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A73D3C" w:rsidRDefault="00FB16BC" w:rsidP="00E709A9">
      <w:pPr>
        <w:pStyle w:val="Press2-Headline"/>
      </w:pPr>
      <w:r w:rsidRPr="00A73D3C">
        <w:t>Liebherr, preparada para la presentación de sus nuevos equipos en la Intermat 2015</w:t>
      </w:r>
    </w:p>
    <w:p w:rsidR="004D4027" w:rsidRPr="00A73D3C" w:rsidRDefault="00F84C54" w:rsidP="00A73D3C">
      <w:pPr>
        <w:pStyle w:val="Press3-BulletPoints"/>
        <w:suppressAutoHyphens w:val="0"/>
        <w:ind w:left="357" w:hanging="357"/>
        <w:jc w:val="both"/>
      </w:pPr>
      <w:r w:rsidRPr="00A73D3C">
        <w:t xml:space="preserve">Numerosas primicias mundiales </w:t>
      </w:r>
    </w:p>
    <w:p w:rsidR="00F84C54" w:rsidRPr="00A73D3C" w:rsidRDefault="00F84C54" w:rsidP="00A73D3C">
      <w:pPr>
        <w:pStyle w:val="Press3-BulletPoints"/>
        <w:suppressAutoHyphens w:val="0"/>
        <w:ind w:left="357" w:hanging="357"/>
        <w:jc w:val="both"/>
      </w:pPr>
      <w:r w:rsidRPr="00A73D3C">
        <w:t>Lanzamientos de productos para el mercado europeo</w:t>
      </w:r>
    </w:p>
    <w:p w:rsidR="00C509AC" w:rsidRPr="00A73D3C" w:rsidRDefault="0059544B" w:rsidP="00A73D3C">
      <w:pPr>
        <w:pStyle w:val="Press3-BulletPoints"/>
        <w:suppressAutoHyphens w:val="0"/>
        <w:ind w:left="357" w:hanging="357"/>
        <w:jc w:val="both"/>
      </w:pPr>
      <w:r w:rsidRPr="00A73D3C">
        <w:t>La exposición incluye máquinas para el movimiento de tierras y para cimentaciones especiales, equipamiento para la manipulación de materiales, grúas torre, grúas sobre camiones y tecnología del hormigón</w:t>
      </w:r>
    </w:p>
    <w:p w:rsidR="009676E9" w:rsidRPr="00A73D3C" w:rsidRDefault="009676E9" w:rsidP="00A73D3C">
      <w:pPr>
        <w:pStyle w:val="Press3-BulletPoints"/>
        <w:numPr>
          <w:ilvl w:val="0"/>
          <w:numId w:val="0"/>
        </w:numPr>
        <w:jc w:val="both"/>
      </w:pPr>
    </w:p>
    <w:p w:rsidR="00F84C54" w:rsidRPr="00A73D3C" w:rsidRDefault="00D9320C" w:rsidP="00A73D3C">
      <w:pPr>
        <w:pStyle w:val="Press4-Lead"/>
        <w:jc w:val="both"/>
      </w:pPr>
      <w:r>
        <w:t>Paris (Francia</w:t>
      </w:r>
      <w:r w:rsidR="00E709A9" w:rsidRPr="00A73D3C">
        <w:t>), 22 de enero de 2015 – En la Intermat 2015, Liebherr expone sus últimos equipos para la construcción en el estand exterior E6/E035 del recinto ferial de Villepinte, en Paris-Nord (Francia). Liebherr no solo lanza numerosos productos nuevos para el mercado europeo, sino que presenta también multitud de novedades mundiales.</w:t>
      </w:r>
    </w:p>
    <w:p w:rsidR="00FF0297" w:rsidRPr="00A73D3C" w:rsidRDefault="00F84C54" w:rsidP="00A73D3C">
      <w:pPr>
        <w:pStyle w:val="Press5-Body"/>
        <w:jc w:val="both"/>
      </w:pPr>
      <w:r w:rsidRPr="00A73D3C">
        <w:t>El grupo Liebherr acude a la feria comercial Intermat 2015, que tendrá lugar en París (Francia) entre el 20 y el 25 de abril, con una muestra representativa de su última tecnología en maquinaria de construcción. El estand está situado en la sección exterior E6, n.º E035 y, como en 2012, tiene una superficie de unos 4500 m². En él se darán a conocer las novedades de Liebherr en diferentes áreas de productos, como máquinas para el movimiento de tierras y para cimentaciones especiales, equipamiento para la manipulación de materiales así como grúas torre, grúas sobre camiones y tecnología del hormigón.</w:t>
      </w:r>
    </w:p>
    <w:p w:rsidR="00DB50C2" w:rsidRPr="00A73D3C" w:rsidRDefault="00DB50C2" w:rsidP="00A73D3C">
      <w:pPr>
        <w:pStyle w:val="Press6-SubHeadline"/>
        <w:jc w:val="both"/>
      </w:pPr>
      <w:r w:rsidRPr="00A73D3C">
        <w:t>Máquinas para la construcción</w:t>
      </w:r>
    </w:p>
    <w:p w:rsidR="00D343CF" w:rsidRPr="00A73D3C" w:rsidRDefault="00EB53BF" w:rsidP="00A73D3C">
      <w:pPr>
        <w:pStyle w:val="Press5-Body"/>
        <w:jc w:val="both"/>
      </w:pPr>
      <w:r w:rsidRPr="00A73D3C">
        <w:t xml:space="preserve">Uno de los productos que presentará Liebherr en la Intermat 2015 como primicia mundial es la excavadora sobre </w:t>
      </w:r>
      <w:r w:rsidR="00B65707" w:rsidRPr="00D9320C">
        <w:rPr>
          <w:color w:val="000000" w:themeColor="text1"/>
        </w:rPr>
        <w:t>cadenas</w:t>
      </w:r>
      <w:r w:rsidRPr="00A73D3C">
        <w:t xml:space="preserve"> R 946 equipada con un nuevo motor diésel de Liebherr. Está máquina tiene un peso operativo de aproximadamente 40 toneladas, y es la primera excavadora sobre orugas de Liebherr que consigue cumplir los estándares de emisión fase IV/Tier 4f.</w:t>
      </w:r>
    </w:p>
    <w:p w:rsidR="00FE53E2" w:rsidRPr="00A73D3C" w:rsidRDefault="0059544B" w:rsidP="00A73D3C">
      <w:pPr>
        <w:pStyle w:val="Press5-Body"/>
        <w:jc w:val="both"/>
      </w:pPr>
      <w:r w:rsidRPr="00A73D3C">
        <w:t xml:space="preserve">París es además el escenario elegido por Liebherr para exponer numerosos equipos por primera vez en Europa, después de su lanzamiento en la exposición Conexpo </w:t>
      </w:r>
      <w:r w:rsidRPr="00A73D3C">
        <w:lastRenderedPageBreak/>
        <w:t xml:space="preserve">Con/Agg 2014 de Las Vegas (EE. UU.). Un ejemplo de ello son la bomba de hormigón automática 37 Z4 XXT, con un diseño actualizado, o el simulador LiSIM para la formación de operadores en el manejo de máquinas para cimentaciones especiales y grúas sobre </w:t>
      </w:r>
      <w:r w:rsidR="00B65707" w:rsidRPr="00D9320C">
        <w:rPr>
          <w:color w:val="000000" w:themeColor="text1"/>
        </w:rPr>
        <w:t>cadenas</w:t>
      </w:r>
      <w:r w:rsidR="00B65707">
        <w:rPr>
          <w:color w:val="FF0000"/>
        </w:rPr>
        <w:t>.</w:t>
      </w:r>
    </w:p>
    <w:p w:rsidR="00DB50C2" w:rsidRPr="00A73D3C" w:rsidRDefault="00DB50C2" w:rsidP="00A73D3C">
      <w:pPr>
        <w:pStyle w:val="Press6-SubHeadline"/>
        <w:jc w:val="both"/>
      </w:pPr>
      <w:r w:rsidRPr="00A73D3C">
        <w:t>Grúas</w:t>
      </w:r>
    </w:p>
    <w:p w:rsidR="00DB50C2" w:rsidRPr="00A73D3C" w:rsidRDefault="008249EA" w:rsidP="00A73D3C">
      <w:pPr>
        <w:pStyle w:val="Press5-Body"/>
        <w:jc w:val="both"/>
      </w:pPr>
      <w:r w:rsidRPr="00A73D3C">
        <w:t>Liebherr lanza en la Intermat 2015 el elevador para conductor de grúas torre LiUP. El nuevo desarrollo está perfectamente coordinado con los sistemas de torre de Liebherr y no tiene que retirarse durante el montaje y desmontaje de la grúa.</w:t>
      </w:r>
    </w:p>
    <w:p w:rsidR="00D343CF" w:rsidRPr="00A73D3C" w:rsidRDefault="0059544B" w:rsidP="00A73D3C">
      <w:pPr>
        <w:pStyle w:val="Press5-Body"/>
        <w:jc w:val="both"/>
      </w:pPr>
      <w:r w:rsidRPr="00A73D3C">
        <w:t xml:space="preserve">La grúa 172 EC-B 8 Litronic Flat-Top aparecerá por primera vez en una exposición. Esta grúa empezó a comercializarse en otoño de 2014, y, comparada con su predecesora, la 160 EC-B, dispone de mayor capacidad y funciones simplificadas para la elevación de la grúa. </w:t>
      </w:r>
    </w:p>
    <w:p w:rsidR="000A13CC" w:rsidRPr="00A73D3C" w:rsidRDefault="0059544B" w:rsidP="00A73D3C">
      <w:pPr>
        <w:pStyle w:val="Press5-Body"/>
        <w:jc w:val="both"/>
      </w:pPr>
      <w:r w:rsidRPr="00A73D3C">
        <w:t>Entre sus modelos de grúas sobre camiones, Liebherr presenta la LTM 1160-5.2 de 160 toneladas por primera vez en Europa. Esta es la sucesora de la LTM 1160-5.1, y fue lanzada al mercado en la 2014 Conexpo Con/Agg de Las Vegas (EE. UU.).</w:t>
      </w:r>
    </w:p>
    <w:p w:rsidR="00D9320C" w:rsidRDefault="00D9320C" w:rsidP="0034319F">
      <w:pPr>
        <w:pStyle w:val="Press8-Information"/>
        <w:rPr>
          <w:b/>
        </w:rPr>
      </w:pPr>
      <w:r w:rsidRPr="00D9320C">
        <w:rPr>
          <w:b/>
        </w:rPr>
        <w:t xml:space="preserve">Descripciones de imágenes </w:t>
      </w:r>
    </w:p>
    <w:p w:rsidR="00D83F98" w:rsidRPr="00A73D3C" w:rsidRDefault="00D343CF" w:rsidP="0034319F">
      <w:pPr>
        <w:pStyle w:val="Press8-Information"/>
      </w:pPr>
      <w:r w:rsidRPr="00A73D3C">
        <w:t>liebherr-intermat-2012.jpg</w:t>
      </w:r>
    </w:p>
    <w:p w:rsidR="00D343CF" w:rsidRPr="00A73D3C" w:rsidRDefault="00D343CF" w:rsidP="0034319F">
      <w:pPr>
        <w:pStyle w:val="Press8-Information"/>
      </w:pPr>
    </w:p>
    <w:p w:rsidR="00E709A9" w:rsidRPr="00A73D3C" w:rsidRDefault="007A12AD" w:rsidP="00E709A9">
      <w:pPr>
        <w:pStyle w:val="Press7-InformationHeadline"/>
      </w:pPr>
      <w:r w:rsidRPr="00A73D3C">
        <w:t>Contacto</w:t>
      </w:r>
    </w:p>
    <w:p w:rsidR="00D343CF" w:rsidRPr="00A73D3C" w:rsidRDefault="00D343CF" w:rsidP="00E709A9">
      <w:pPr>
        <w:pStyle w:val="Press8-Information"/>
      </w:pPr>
      <w:r w:rsidRPr="00A73D3C">
        <w:t>Dr. Gerold Dobler</w:t>
      </w:r>
    </w:p>
    <w:p w:rsidR="00E709A9" w:rsidRPr="00A73D3C" w:rsidRDefault="007A12AD" w:rsidP="00E709A9">
      <w:pPr>
        <w:pStyle w:val="Press8-Information"/>
      </w:pPr>
      <w:r w:rsidRPr="00A73D3C">
        <w:t>Comunicación corporativa</w:t>
      </w:r>
    </w:p>
    <w:p w:rsidR="00E709A9" w:rsidRPr="00A73D3C" w:rsidRDefault="007A12AD" w:rsidP="00E709A9">
      <w:pPr>
        <w:pStyle w:val="Press8-Information"/>
      </w:pPr>
      <w:r w:rsidRPr="00A73D3C">
        <w:t>Teléfono: +49 7351 41-2814</w:t>
      </w:r>
    </w:p>
    <w:p w:rsidR="00E709A9" w:rsidRPr="00A73D3C" w:rsidRDefault="00D9320C" w:rsidP="00E709A9">
      <w:pPr>
        <w:pStyle w:val="Press8-Information"/>
      </w:pPr>
      <w:r>
        <w:t>E-mail</w:t>
      </w:r>
      <w:r w:rsidR="007A12AD" w:rsidRPr="00A73D3C">
        <w:t xml:space="preserve">: gerold.dobler@liebherr.com </w:t>
      </w:r>
    </w:p>
    <w:p w:rsidR="00E709A9" w:rsidRPr="00A73D3C" w:rsidRDefault="00E709A9" w:rsidP="00E709A9">
      <w:pPr>
        <w:pStyle w:val="Press8-Information"/>
      </w:pPr>
    </w:p>
    <w:p w:rsidR="00E709A9" w:rsidRPr="00A73D3C" w:rsidRDefault="007A12AD" w:rsidP="00E709A9">
      <w:pPr>
        <w:pStyle w:val="Press7-InformationHeadline"/>
        <w:rPr>
          <w:lang w:val="de-DE"/>
        </w:rPr>
      </w:pPr>
      <w:r w:rsidRPr="00A73D3C">
        <w:rPr>
          <w:lang w:val="de-DE"/>
        </w:rPr>
        <w:t>Publicado por</w:t>
      </w:r>
    </w:p>
    <w:p w:rsidR="00E709A9" w:rsidRPr="00A73D3C" w:rsidRDefault="00E709A9" w:rsidP="00E709A9">
      <w:pPr>
        <w:pStyle w:val="Press8-Information"/>
        <w:rPr>
          <w:lang w:val="de-DE"/>
        </w:rPr>
      </w:pPr>
      <w:r w:rsidRPr="00A73D3C">
        <w:rPr>
          <w:lang w:val="de-DE"/>
        </w:rPr>
        <w:t>Liebherr-International Deutschland GmbH</w:t>
      </w:r>
    </w:p>
    <w:p w:rsidR="00E709A9" w:rsidRPr="00D9320C" w:rsidRDefault="00E709A9" w:rsidP="00E709A9">
      <w:pPr>
        <w:pStyle w:val="Press8-Information"/>
        <w:rPr>
          <w:lang w:val="de-DE"/>
        </w:rPr>
      </w:pPr>
      <w:r w:rsidRPr="00D9320C">
        <w:rPr>
          <w:lang w:val="de-DE"/>
        </w:rPr>
        <w:t>Biberach/Riss, Alemania</w:t>
      </w:r>
    </w:p>
    <w:p w:rsidR="00B00112" w:rsidRPr="00D9320C" w:rsidRDefault="00FC08C9" w:rsidP="00E709A9">
      <w:pPr>
        <w:pStyle w:val="Press8-Information"/>
        <w:rPr>
          <w:lang w:val="de-DE"/>
        </w:rPr>
      </w:pPr>
      <w:r w:rsidRPr="00D9320C">
        <w:rPr>
          <w:lang w:val="de-DE"/>
        </w:rPr>
        <w:t xml:space="preserve">www.liebherr.com </w:t>
      </w:r>
      <w:bookmarkStart w:id="0" w:name="_GoBack"/>
      <w:bookmarkEnd w:id="0"/>
    </w:p>
    <w:sectPr w:rsidR="00B00112" w:rsidRPr="00D9320C" w:rsidSect="000A13CC">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F81" w:rsidRDefault="004F7F81">
      <w:r>
        <w:separator/>
      </w:r>
    </w:p>
  </w:endnote>
  <w:endnote w:type="continuationSeparator" w:id="0">
    <w:p w:rsidR="004F7F81" w:rsidRDefault="004F7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861599" w:rsidP="006175AE">
    <w:pPr>
      <w:pStyle w:val="Press5-Body"/>
      <w:spacing w:after="0"/>
    </w:pPr>
    <w:r w:rsidRPr="0077413F">
      <w:fldChar w:fldCharType="begin"/>
    </w:r>
    <w:r w:rsidR="0046670D" w:rsidRPr="0077413F">
      <w:instrText xml:space="preserve"> PAGE </w:instrText>
    </w:r>
    <w:r w:rsidRPr="0077413F">
      <w:fldChar w:fldCharType="separate"/>
    </w:r>
    <w:r w:rsidR="00D9320C">
      <w:rPr>
        <w:noProof/>
      </w:rPr>
      <w:t>2</w:t>
    </w:r>
    <w:r w:rsidRPr="0077413F">
      <w:fldChar w:fldCharType="end"/>
    </w:r>
    <w:r w:rsidR="0029730F">
      <w:t xml:space="preserve"> / </w:t>
    </w:r>
    <w:r>
      <w:fldChar w:fldCharType="begin"/>
    </w:r>
    <w:r w:rsidR="009268B0">
      <w:instrText xml:space="preserve"> NUMPAGES </w:instrText>
    </w:r>
    <w:r>
      <w:fldChar w:fldCharType="separate"/>
    </w:r>
    <w:r w:rsidR="00D9320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861599" w:rsidP="00D26512">
    <w:pPr>
      <w:pStyle w:val="Press8-Information"/>
    </w:pPr>
    <w:r w:rsidRPr="000761F2">
      <w:fldChar w:fldCharType="begin"/>
    </w:r>
    <w:r w:rsidR="0046670D" w:rsidRPr="000761F2">
      <w:instrText xml:space="preserve"> PAGE </w:instrText>
    </w:r>
    <w:r w:rsidRPr="000761F2">
      <w:fldChar w:fldCharType="separate"/>
    </w:r>
    <w:r w:rsidR="00D9320C">
      <w:rPr>
        <w:noProof/>
      </w:rPr>
      <w:t>1</w:t>
    </w:r>
    <w:r w:rsidRPr="000761F2">
      <w:fldChar w:fldCharType="end"/>
    </w:r>
    <w:r w:rsidR="0029730F">
      <w:t xml:space="preserve"> / </w:t>
    </w:r>
    <w:r>
      <w:fldChar w:fldCharType="begin"/>
    </w:r>
    <w:r w:rsidR="009268B0">
      <w:instrText xml:space="preserve"> NUMPAGES </w:instrText>
    </w:r>
    <w:r>
      <w:fldChar w:fldCharType="separate"/>
    </w:r>
    <w:r w:rsidR="00D9320C">
      <w:rPr>
        <w:noProof/>
      </w:rPr>
      <w:t>2</w:t>
    </w:r>
    <w:r>
      <w:rPr>
        <w:noProof/>
      </w:rPr>
      <w:fldChar w:fldCharType="end"/>
    </w:r>
    <w:r w:rsidR="0029730F">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F81" w:rsidRDefault="004F7F81">
      <w:r>
        <w:separator/>
      </w:r>
    </w:p>
  </w:footnote>
  <w:footnote w:type="continuationSeparator" w:id="0">
    <w:p w:rsidR="004F7F81" w:rsidRDefault="004F7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320C" w:rsidRPr="008F3B48" w:rsidRDefault="00D9320C" w:rsidP="00D9320C">
    <w:pPr>
      <w:pStyle w:val="Press1-Header"/>
    </w:pPr>
  </w:p>
  <w:p w:rsidR="00D9320C" w:rsidRPr="008F3B48" w:rsidRDefault="00D9320C" w:rsidP="00D9320C">
    <w:pPr>
      <w:pStyle w:val="Press1-Header"/>
      <w:tabs>
        <w:tab w:val="clear" w:pos="6804"/>
        <w:tab w:val="left" w:pos="2820"/>
      </w:tabs>
    </w:pPr>
  </w:p>
  <w:p w:rsidR="00D9320C" w:rsidRPr="008F3B48" w:rsidRDefault="00D9320C" w:rsidP="00D9320C">
    <w:pPr>
      <w:pStyle w:val="Press1-Header"/>
    </w:pPr>
    <w:r w:rsidRPr="008F3B48">
      <w:rPr>
        <w:noProof/>
        <w:lang w:val="de-DE"/>
      </w:rPr>
      <w:drawing>
        <wp:anchor distT="0" distB="0" distL="114300" distR="114300" simplePos="0" relativeHeight="251658240" behindDoc="0" locked="0" layoutInCell="1" allowOverlap="1" wp14:anchorId="75BC4F08" wp14:editId="5430ECC7">
          <wp:simplePos x="0" y="0"/>
          <wp:positionH relativeFrom="column">
            <wp:posOffset>-7620</wp:posOffset>
          </wp:positionH>
          <wp:positionV relativeFrom="paragraph">
            <wp:posOffset>43815</wp:posOffset>
          </wp:positionV>
          <wp:extent cx="2750820" cy="368300"/>
          <wp:effectExtent l="0" t="0" r="0"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0820" cy="368300"/>
                  </a:xfrm>
                  <a:prstGeom prst="rect">
                    <a:avLst/>
                  </a:prstGeom>
                </pic:spPr>
              </pic:pic>
            </a:graphicData>
          </a:graphic>
          <wp14:sizeRelH relativeFrom="margin">
            <wp14:pctWidth>0</wp14:pctWidth>
          </wp14:sizeRelH>
          <wp14:sizeRelV relativeFrom="margin">
            <wp14:pctHeight>0</wp14:pctHeight>
          </wp14:sizeRelV>
        </wp:anchor>
      </w:drawing>
    </w:r>
    <w:r w:rsidRPr="008F3B48">
      <w:tab/>
      <w:t>Nota de</w:t>
    </w:r>
  </w:p>
  <w:p w:rsidR="00D9320C" w:rsidRPr="008F3B48" w:rsidRDefault="00D9320C" w:rsidP="00D9320C">
    <w:pPr>
      <w:pStyle w:val="Press1-Header"/>
    </w:pPr>
    <w:r w:rsidRPr="008F3B48">
      <w:tab/>
      <w:t>prensa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25C7C"/>
    <w:rsid w:val="00030301"/>
    <w:rsid w:val="00064336"/>
    <w:rsid w:val="00072FC0"/>
    <w:rsid w:val="000761F2"/>
    <w:rsid w:val="000843E8"/>
    <w:rsid w:val="000A13CC"/>
    <w:rsid w:val="000E5B47"/>
    <w:rsid w:val="000F1BBB"/>
    <w:rsid w:val="00134024"/>
    <w:rsid w:val="00152FE3"/>
    <w:rsid w:val="00154C0F"/>
    <w:rsid w:val="0016211E"/>
    <w:rsid w:val="00181723"/>
    <w:rsid w:val="00194606"/>
    <w:rsid w:val="001C339E"/>
    <w:rsid w:val="001D4864"/>
    <w:rsid w:val="002044A9"/>
    <w:rsid w:val="00225077"/>
    <w:rsid w:val="00250B12"/>
    <w:rsid w:val="0029730F"/>
    <w:rsid w:val="00297F5E"/>
    <w:rsid w:val="002A4A09"/>
    <w:rsid w:val="002E0D0F"/>
    <w:rsid w:val="002E21A6"/>
    <w:rsid w:val="002E3E13"/>
    <w:rsid w:val="003110FD"/>
    <w:rsid w:val="00313A6F"/>
    <w:rsid w:val="00320158"/>
    <w:rsid w:val="003206E8"/>
    <w:rsid w:val="00337A9E"/>
    <w:rsid w:val="00340947"/>
    <w:rsid w:val="0034319F"/>
    <w:rsid w:val="0035678B"/>
    <w:rsid w:val="003B2EAD"/>
    <w:rsid w:val="003B3814"/>
    <w:rsid w:val="003D7474"/>
    <w:rsid w:val="003E39F5"/>
    <w:rsid w:val="00431732"/>
    <w:rsid w:val="00445CD3"/>
    <w:rsid w:val="0046670D"/>
    <w:rsid w:val="00474E3B"/>
    <w:rsid w:val="0047720E"/>
    <w:rsid w:val="00495AF6"/>
    <w:rsid w:val="004D4027"/>
    <w:rsid w:val="004F7F81"/>
    <w:rsid w:val="005166B8"/>
    <w:rsid w:val="00524149"/>
    <w:rsid w:val="00567B4E"/>
    <w:rsid w:val="0059544B"/>
    <w:rsid w:val="005B0DF2"/>
    <w:rsid w:val="006175AE"/>
    <w:rsid w:val="00635085"/>
    <w:rsid w:val="00640716"/>
    <w:rsid w:val="006506C0"/>
    <w:rsid w:val="00663BC4"/>
    <w:rsid w:val="00677EA1"/>
    <w:rsid w:val="00680C74"/>
    <w:rsid w:val="006B023F"/>
    <w:rsid w:val="00701290"/>
    <w:rsid w:val="007204FF"/>
    <w:rsid w:val="00722187"/>
    <w:rsid w:val="0077413F"/>
    <w:rsid w:val="0079478D"/>
    <w:rsid w:val="007A12AD"/>
    <w:rsid w:val="007A1CE9"/>
    <w:rsid w:val="007A2A4F"/>
    <w:rsid w:val="007A4D83"/>
    <w:rsid w:val="007B53BB"/>
    <w:rsid w:val="007B6A58"/>
    <w:rsid w:val="007E7A88"/>
    <w:rsid w:val="007F210A"/>
    <w:rsid w:val="00806E22"/>
    <w:rsid w:val="008249EA"/>
    <w:rsid w:val="00861599"/>
    <w:rsid w:val="008A7A80"/>
    <w:rsid w:val="008C04EB"/>
    <w:rsid w:val="008D0046"/>
    <w:rsid w:val="009029FC"/>
    <w:rsid w:val="009262F1"/>
    <w:rsid w:val="009268B0"/>
    <w:rsid w:val="00952B00"/>
    <w:rsid w:val="009676E9"/>
    <w:rsid w:val="0098001E"/>
    <w:rsid w:val="009B35D2"/>
    <w:rsid w:val="009C39CC"/>
    <w:rsid w:val="009F19EC"/>
    <w:rsid w:val="00A02FC8"/>
    <w:rsid w:val="00A03632"/>
    <w:rsid w:val="00A05045"/>
    <w:rsid w:val="00A22DA1"/>
    <w:rsid w:val="00A31582"/>
    <w:rsid w:val="00A536AC"/>
    <w:rsid w:val="00A73D3C"/>
    <w:rsid w:val="00A76E56"/>
    <w:rsid w:val="00AD5274"/>
    <w:rsid w:val="00B00112"/>
    <w:rsid w:val="00B25ECB"/>
    <w:rsid w:val="00B65707"/>
    <w:rsid w:val="00B725D3"/>
    <w:rsid w:val="00BC649C"/>
    <w:rsid w:val="00BD2D90"/>
    <w:rsid w:val="00BD637E"/>
    <w:rsid w:val="00C20943"/>
    <w:rsid w:val="00C22519"/>
    <w:rsid w:val="00C2651E"/>
    <w:rsid w:val="00C275CE"/>
    <w:rsid w:val="00C43442"/>
    <w:rsid w:val="00C509AC"/>
    <w:rsid w:val="00CA7C33"/>
    <w:rsid w:val="00D0217E"/>
    <w:rsid w:val="00D142DE"/>
    <w:rsid w:val="00D23AE9"/>
    <w:rsid w:val="00D26512"/>
    <w:rsid w:val="00D318F5"/>
    <w:rsid w:val="00D343CF"/>
    <w:rsid w:val="00D54E00"/>
    <w:rsid w:val="00D83F98"/>
    <w:rsid w:val="00D9320C"/>
    <w:rsid w:val="00DB499B"/>
    <w:rsid w:val="00DB50C2"/>
    <w:rsid w:val="00DC6BB8"/>
    <w:rsid w:val="00DE3A43"/>
    <w:rsid w:val="00DF5B5B"/>
    <w:rsid w:val="00E05AB5"/>
    <w:rsid w:val="00E42724"/>
    <w:rsid w:val="00E51827"/>
    <w:rsid w:val="00E709A9"/>
    <w:rsid w:val="00EA351E"/>
    <w:rsid w:val="00EB3FF4"/>
    <w:rsid w:val="00EB46D3"/>
    <w:rsid w:val="00EB53BF"/>
    <w:rsid w:val="00EC526E"/>
    <w:rsid w:val="00EE2DB6"/>
    <w:rsid w:val="00EF49BA"/>
    <w:rsid w:val="00F33BCD"/>
    <w:rsid w:val="00F54E62"/>
    <w:rsid w:val="00F73272"/>
    <w:rsid w:val="00F84C54"/>
    <w:rsid w:val="00FB16BC"/>
    <w:rsid w:val="00FB285A"/>
    <w:rsid w:val="00FC08C9"/>
    <w:rsid w:val="00FD30F6"/>
    <w:rsid w:val="00FE53E2"/>
    <w:rsid w:val="00FF0297"/>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3A75BBEC-2320-4FDF-AE09-14E3E181F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58D4F-33C1-4C9A-AD3A-568D39FFF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2</Pages>
  <Words>429</Words>
  <Characters>2708</Characters>
  <Application>Microsoft Office Word</Application>
  <DocSecurity>4</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3131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2015-01-19T07:47:00Z</dcterms:created>
  <dcterms:modified xsi:type="dcterms:W3CDTF">2015-01-19T07:47:00Z</dcterms:modified>
</cp:coreProperties>
</file>