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70D" w:rsidRPr="00BB7615" w:rsidRDefault="00A031EE" w:rsidP="000B73DD">
      <w:pPr>
        <w:pStyle w:val="Press2-Headline"/>
      </w:pPr>
      <w:r w:rsidRPr="00BB7615">
        <w:t>Un concentré de sécurité parmi les chargeuses compactes : Liebherr présentera la chargeuse Compact L 506 au salon Intermat 2015</w:t>
      </w:r>
    </w:p>
    <w:p w:rsidR="009E072E" w:rsidRPr="00BB7615" w:rsidRDefault="009E072E" w:rsidP="00A94F22">
      <w:pPr>
        <w:pStyle w:val="Press3-BulletPoints"/>
        <w:rPr>
          <w:color w:val="auto"/>
        </w:rPr>
      </w:pPr>
      <w:r w:rsidRPr="00BB7615">
        <w:rPr>
          <w:color w:val="auto"/>
        </w:rPr>
        <w:t>Chargeuses Compact Liebherr disponibles depuis le mois de septembre 2014 avec des moteurs niveau IIIB / Final Tier 4</w:t>
      </w:r>
    </w:p>
    <w:p w:rsidR="00A536AC" w:rsidRPr="00BB7615" w:rsidRDefault="009E072E" w:rsidP="00A94F22">
      <w:pPr>
        <w:pStyle w:val="Press3-BulletPoints"/>
        <w:rPr>
          <w:color w:val="auto"/>
        </w:rPr>
      </w:pPr>
      <w:r w:rsidRPr="00BB7615">
        <w:rPr>
          <w:rFonts w:ascii="ArialMT" w:hAnsi="ArialMT"/>
          <w:color w:val="auto"/>
        </w:rPr>
        <w:t>Une conception compacte et une cabine moderne renforcent la sécurité de la chargeuse sur pneus</w:t>
      </w:r>
    </w:p>
    <w:p w:rsidR="009E072E" w:rsidRPr="00BB7615" w:rsidRDefault="009E072E" w:rsidP="009E072E">
      <w:pPr>
        <w:pStyle w:val="Press3-BulletPoints"/>
        <w:rPr>
          <w:color w:val="auto"/>
        </w:rPr>
      </w:pPr>
      <w:r w:rsidRPr="00BB7615">
        <w:rPr>
          <w:rFonts w:ascii="ArialMT" w:hAnsi="ArialMT"/>
          <w:color w:val="auto"/>
        </w:rPr>
        <w:t>Les chargeuses compactes très maniables conviennent particulièrement pour l'aménagement de jardins et d'espaces verts</w:t>
      </w:r>
    </w:p>
    <w:p w:rsidR="00340947" w:rsidRPr="00BB7615" w:rsidRDefault="00340947" w:rsidP="00A94F22">
      <w:pPr>
        <w:pStyle w:val="Press3-BulletPoints"/>
        <w:numPr>
          <w:ilvl w:val="0"/>
          <w:numId w:val="0"/>
        </w:numPr>
        <w:ind w:left="357"/>
        <w:rPr>
          <w:color w:val="auto"/>
        </w:rPr>
      </w:pPr>
    </w:p>
    <w:p w:rsidR="006915B1" w:rsidRPr="00BB7615" w:rsidRDefault="006915B1" w:rsidP="000B73DD">
      <w:pPr>
        <w:pStyle w:val="Press4-Lead"/>
      </w:pPr>
      <w:r w:rsidRPr="00BB7615">
        <w:t>Paris (France), 22 janvier 2015 – Pratique, rentable et sûre d'utilisation : au salon Intermat 2015, Liebherr exposera la chargeuse Compact L 506, représentante de la gamme de chargeuses sur pneus compactes. Les chargeuses compactes ont été présentées en septembre 2014 au salon GaLaBau à Nuremberg (Allemagne), pour la première fois avec des moteurs niveau IIIB / Final Tier 4. Elles représentent un concept de machine totalement nouveau dans la famille des chargeuses sur pneus de Liebherr.</w:t>
      </w:r>
    </w:p>
    <w:p w:rsidR="00676126" w:rsidRPr="00BB7615" w:rsidRDefault="00676126" w:rsidP="002E7686">
      <w:pPr>
        <w:pStyle w:val="Press5-Body"/>
        <w:rPr>
          <w:color w:val="auto"/>
        </w:rPr>
      </w:pPr>
      <w:r w:rsidRPr="00BB7615">
        <w:rPr>
          <w:color w:val="auto"/>
        </w:rPr>
        <w:t>Liebherr présentera sa chargeuse Compact L 506 au salon professionnel Intermat qui se déroulera en avril 2015 à Paris. La chargeuse sur pneus est équipée d'un moteur Diesel de 46 kW / 63 ch. Les émissions sont inférieures aux valeurs-limites d'émission du niveau IIIB / Final Tier 4. Le modèle exposé est équipé d'un godet de terrassement de 0,8 m</w:t>
      </w:r>
      <w:r w:rsidRPr="00BB7615">
        <w:rPr>
          <w:color w:val="auto"/>
          <w:vertAlign w:val="superscript"/>
        </w:rPr>
        <w:t>3</w:t>
      </w:r>
      <w:r w:rsidRPr="00BB7615">
        <w:rPr>
          <w:color w:val="auto"/>
        </w:rPr>
        <w:t>. Le bon ratio entre poids en ordre de marche et charge de basculement de la chargeuse Compact L 506 constitue un plus : avec un poids en ordre de marche de 5 180 kg, la machine atteint une charge de basculement de 3 450 kg.</w:t>
      </w:r>
    </w:p>
    <w:p w:rsidR="0046670D" w:rsidRPr="00BB7615" w:rsidRDefault="000662CB" w:rsidP="006915B1">
      <w:pPr>
        <w:pStyle w:val="Press6-SubHeadline"/>
        <w:rPr>
          <w:color w:val="auto"/>
        </w:rPr>
      </w:pPr>
      <w:r w:rsidRPr="00BB7615">
        <w:rPr>
          <w:color w:val="auto"/>
        </w:rPr>
        <w:t>Sécurité maximale sur le chantier grâce à une conception compacte</w:t>
      </w:r>
    </w:p>
    <w:p w:rsidR="00185782" w:rsidRPr="00BB7615" w:rsidRDefault="00B77A86" w:rsidP="002E7686">
      <w:pPr>
        <w:pStyle w:val="Press5-Body"/>
        <w:rPr>
          <w:color w:val="auto"/>
        </w:rPr>
      </w:pPr>
      <w:r w:rsidRPr="00BB7615">
        <w:rPr>
          <w:color w:val="auto"/>
        </w:rPr>
        <w:t xml:space="preserve">La visibilité panoramique parfaite de la chargeuse Compact L 506 de Liebherr permet de travailler en toute sécurité, notamment pour l'aménagement de jardins et d'espaces verts. La grande surface vitrée de la cabine, la disposition bien pensée de tous les rétroviseurs ainsi que la conception conique du bras de levage offrent au conducteur une visibilité parfaite dans toutes les directions. Il bénéficie d'une vue sans restriction </w:t>
      </w:r>
      <w:r w:rsidRPr="00BB7615">
        <w:rPr>
          <w:color w:val="auto"/>
        </w:rPr>
        <w:lastRenderedPageBreak/>
        <w:t>sur la machine et son environnement, et est ainsi en mesure de réagir rapidement à des situations dangereuses dans l'espace proche de la chargeuse.</w:t>
      </w:r>
    </w:p>
    <w:p w:rsidR="00150141" w:rsidRPr="00BB7615" w:rsidRDefault="00AD4B4D" w:rsidP="00150141">
      <w:pPr>
        <w:pStyle w:val="Press5-Body"/>
        <w:rPr>
          <w:color w:val="auto"/>
        </w:rPr>
      </w:pPr>
      <w:r w:rsidRPr="00BB7615">
        <w:rPr>
          <w:color w:val="auto"/>
        </w:rPr>
        <w:t>L'acquis de dizaines d'années d'expérience de Liebherr dans le développement de chargeuses sur pneus se retrouve dans la stabilité et la protection contre le basculement perfectionnées. La conception compacte entraîne le transfert du centre de gravité de la chargeuse compacte vers le bas. La protection contre le basculement augmente, et assure par conséquent le plus haut degré possible de sécurité au conducteur, à la machine et à la charge transportée. La position optimale du centre de gravité permet par exemple d'utiliser des godets plus grands – le rendement au chargement et la productivité de la machine augmentent. L'articulation coudée compense les inégalités du sol et la chargeuse Compact reste stable et sûre sur les terrains impraticables.</w:t>
      </w:r>
    </w:p>
    <w:p w:rsidR="00150141" w:rsidRPr="00BB7615" w:rsidRDefault="00C54B12" w:rsidP="006915B1">
      <w:pPr>
        <w:pStyle w:val="Press6-SubHeadline"/>
        <w:rPr>
          <w:color w:val="auto"/>
        </w:rPr>
      </w:pPr>
      <w:r w:rsidRPr="00BB7615">
        <w:rPr>
          <w:color w:val="auto"/>
        </w:rPr>
        <w:t>Pratique pour l'exploitant et le conducteur</w:t>
      </w:r>
    </w:p>
    <w:p w:rsidR="00C879BC" w:rsidRPr="00BB7615" w:rsidRDefault="00F53A36" w:rsidP="008D06B1">
      <w:pPr>
        <w:pStyle w:val="Press5-Body"/>
        <w:rPr>
          <w:color w:val="auto"/>
        </w:rPr>
      </w:pPr>
      <w:r w:rsidRPr="00BB7615">
        <w:rPr>
          <w:color w:val="auto"/>
        </w:rPr>
        <w:t xml:space="preserve">L'utilisation quotidienne de la chargeuse Compact de Liebherr démontre les avantages pratiques de sa conception compacte : la faible hauteur de conception inférieure à 2,5 mètres et le faible poids permettent à l'exploitant de transporter la machine de manière simple et rapide d'un site à un autre. Lors du transport de la chargeuse sur pneus, par exemple sur une remorque, la hauteur maximale atteinte demeure inférieure à quatre mètres. </w:t>
      </w:r>
    </w:p>
    <w:p w:rsidR="005B1E24" w:rsidRPr="00BB7615" w:rsidRDefault="00C879BC" w:rsidP="008D06B1">
      <w:pPr>
        <w:pStyle w:val="Press5-Body"/>
        <w:rPr>
          <w:color w:val="auto"/>
        </w:rPr>
      </w:pPr>
      <w:r w:rsidRPr="00BB7615">
        <w:rPr>
          <w:color w:val="auto"/>
        </w:rPr>
        <w:t>Les chargeuses Compact de Liebherr impressionnent par leur excellente manœuvrabilité, en particulier pour l'aménagement de jardins et d'espaces verts. Les allées et passages étroits des aménagements extérieurs de bâtiments publics ou dans les jardins ne constituent aucun obstacle. La mobilité de la machine est un atout dans tous les projets d'aménagement de jardins et d'espaces verts car les clients de Liebherr peuvent utiliser leur chargeuse Compact de manière flexible et efficace.</w:t>
      </w:r>
    </w:p>
    <w:p w:rsidR="005B1E24" w:rsidRPr="00BB7615" w:rsidRDefault="006915B1" w:rsidP="009A6D76">
      <w:pPr>
        <w:pStyle w:val="Press5-Body"/>
        <w:rPr>
          <w:color w:val="auto"/>
        </w:rPr>
      </w:pPr>
      <w:r w:rsidRPr="00BB7615">
        <w:rPr>
          <w:color w:val="auto"/>
        </w:rPr>
        <w:t xml:space="preserve">La chargeuse Compact de Liebherr est perfectionnée dans les moindres détails : les éléments de commande sont disposés dans la cabine dans une optique d'ergonomie qui permet un travail concentré, productif et sans fatigue. Diverses commandes telles que la direction pilotée par manipulateur peuvent être adaptées aux besoins individuels </w:t>
      </w:r>
      <w:r w:rsidRPr="00BB7615">
        <w:rPr>
          <w:color w:val="auto"/>
        </w:rPr>
        <w:lastRenderedPageBreak/>
        <w:t>du conducteur. Lors du développement, Liebherr a mis l'accent sur la convivialité et le maniement simple – la machine est commandée de manière intuitive, ce qui facilite le travail quotidien des entreprises et des communes.</w:t>
      </w:r>
    </w:p>
    <w:p w:rsidR="000761F2" w:rsidRPr="00BB7615" w:rsidRDefault="00403C0F" w:rsidP="009E4F4C">
      <w:pPr>
        <w:pStyle w:val="Press7-InformationHeadline"/>
        <w:rPr>
          <w:color w:val="auto"/>
        </w:rPr>
      </w:pPr>
      <w:r w:rsidRPr="00BB7615">
        <w:rPr>
          <w:color w:val="auto"/>
        </w:rPr>
        <w:t xml:space="preserve">Légendes </w:t>
      </w:r>
    </w:p>
    <w:p w:rsidR="0039076C" w:rsidRPr="00BB7615" w:rsidRDefault="00D53EC6" w:rsidP="000B73DD">
      <w:pPr>
        <w:pStyle w:val="Press8-Information"/>
      </w:pPr>
      <w:r w:rsidRPr="00BB7615">
        <w:t>liebherr-compact-loader-l506.jpg</w:t>
      </w:r>
    </w:p>
    <w:p w:rsidR="00D53EC6" w:rsidRPr="00BB7615" w:rsidRDefault="00474AD7" w:rsidP="000B73DD">
      <w:pPr>
        <w:pStyle w:val="Press8-Information"/>
      </w:pPr>
      <w:r w:rsidRPr="00BB7615">
        <w:t>La chargeuse Compact L 506 de Liebherr offre au conducteur une visibilité parfaite sur le chantier</w:t>
      </w:r>
    </w:p>
    <w:p w:rsidR="00474AD7" w:rsidRPr="00BB7615" w:rsidRDefault="00474AD7" w:rsidP="000B73DD">
      <w:pPr>
        <w:pStyle w:val="Press8-Information"/>
      </w:pPr>
    </w:p>
    <w:p w:rsidR="00474AD7" w:rsidRPr="00BB7615" w:rsidRDefault="00E52ACA" w:rsidP="000B73DD">
      <w:pPr>
        <w:pStyle w:val="Press8-Information"/>
        <w:rPr>
          <w:highlight w:val="yellow"/>
        </w:rPr>
      </w:pPr>
      <w:r w:rsidRPr="00BB7615">
        <w:t>liebherr-compact-loader-l506-transport.jpg</w:t>
      </w:r>
    </w:p>
    <w:p w:rsidR="00474AD7" w:rsidRPr="00BB7615" w:rsidRDefault="006915B1" w:rsidP="000B73DD">
      <w:pPr>
        <w:pStyle w:val="Press8-Information"/>
      </w:pPr>
      <w:r w:rsidRPr="00BB7615">
        <w:t>La conception basse de la chargeuse Compact L 506 de Liebherr facilite son transport</w:t>
      </w:r>
    </w:p>
    <w:p w:rsidR="009A6D76" w:rsidRPr="00BB7615" w:rsidRDefault="009A6D76" w:rsidP="009E4F4C">
      <w:pPr>
        <w:rPr>
          <w:rFonts w:ascii="Arial" w:hAnsi="Arial"/>
          <w:b/>
          <w:sz w:val="22"/>
        </w:rPr>
      </w:pPr>
    </w:p>
    <w:p w:rsidR="00403C0F" w:rsidRPr="00BB7615" w:rsidRDefault="00BB7615" w:rsidP="009E4F4C">
      <w:pPr>
        <w:pStyle w:val="Press7-InformationHeadline"/>
        <w:rPr>
          <w:color w:val="auto"/>
        </w:rPr>
      </w:pPr>
      <w:r w:rsidRPr="00BB7615">
        <w:rPr>
          <w:color w:val="auto"/>
        </w:rPr>
        <w:t>Contact</w:t>
      </w:r>
    </w:p>
    <w:p w:rsidR="00403C0F" w:rsidRPr="00BB7615" w:rsidRDefault="00403C0F" w:rsidP="000B73DD">
      <w:pPr>
        <w:pStyle w:val="Press8-Information"/>
      </w:pPr>
      <w:r w:rsidRPr="00BB7615">
        <w:t>Martin Koller</w:t>
      </w:r>
    </w:p>
    <w:p w:rsidR="00403C0F" w:rsidRPr="00BB7615" w:rsidRDefault="00403C0F" w:rsidP="000B73DD">
      <w:pPr>
        <w:pStyle w:val="Press8-Information"/>
      </w:pPr>
      <w:r w:rsidRPr="00BB7615">
        <w:t>Téléphone : +43 50809 11475</w:t>
      </w:r>
    </w:p>
    <w:p w:rsidR="00403C0F" w:rsidRPr="00BB7615" w:rsidRDefault="00403C0F" w:rsidP="000B73DD">
      <w:pPr>
        <w:pStyle w:val="Press8-Information"/>
      </w:pPr>
      <w:r w:rsidRPr="00BB7615">
        <w:t xml:space="preserve">E-mail : </w:t>
      </w:r>
      <w:hyperlink r:id="rId8">
        <w:r w:rsidRPr="00BB7615">
          <w:rPr>
            <w:rStyle w:val="Hyperlink"/>
            <w:color w:val="auto"/>
          </w:rPr>
          <w:t>martin.koller2@liebherr.com</w:t>
        </w:r>
      </w:hyperlink>
    </w:p>
    <w:p w:rsidR="00403C0F" w:rsidRPr="00BB7615" w:rsidRDefault="00403C0F" w:rsidP="000B73DD">
      <w:pPr>
        <w:pStyle w:val="Press8-Information"/>
      </w:pPr>
    </w:p>
    <w:p w:rsidR="00403C0F" w:rsidRPr="00BB7615" w:rsidRDefault="00403C0F" w:rsidP="009E4F4C">
      <w:pPr>
        <w:pStyle w:val="Press7-InformationHeadline"/>
        <w:rPr>
          <w:color w:val="auto"/>
        </w:rPr>
      </w:pPr>
      <w:r w:rsidRPr="00BB7615">
        <w:rPr>
          <w:color w:val="auto"/>
        </w:rPr>
        <w:t>Publié par</w:t>
      </w:r>
    </w:p>
    <w:p w:rsidR="00403C0F" w:rsidRPr="00BB7615" w:rsidRDefault="00403C0F" w:rsidP="000B73DD">
      <w:pPr>
        <w:pStyle w:val="Press8-Information"/>
      </w:pPr>
      <w:r w:rsidRPr="00BB7615">
        <w:t>Liebherr-Werk Bischofshofen GmbH</w:t>
      </w:r>
    </w:p>
    <w:p w:rsidR="00403C0F" w:rsidRPr="00BB7615" w:rsidRDefault="00403C0F" w:rsidP="000B73DD">
      <w:pPr>
        <w:pStyle w:val="Press8-Information"/>
      </w:pPr>
      <w:r w:rsidRPr="00BB7615">
        <w:t>Bischofshofen, Autriche</w:t>
      </w:r>
      <w:bookmarkStart w:id="0" w:name="_GoBack"/>
      <w:bookmarkEnd w:id="0"/>
    </w:p>
    <w:p w:rsidR="00403C0F" w:rsidRPr="00BB7615" w:rsidRDefault="00BB7615" w:rsidP="000B73DD">
      <w:pPr>
        <w:pStyle w:val="Press8-Information"/>
      </w:pPr>
      <w:hyperlink r:id="rId9">
        <w:r w:rsidR="002D5A96" w:rsidRPr="00BB7615">
          <w:rPr>
            <w:rStyle w:val="Hyperlink"/>
            <w:color w:val="auto"/>
          </w:rPr>
          <w:t>www.liebherr.com</w:t>
        </w:r>
      </w:hyperlink>
    </w:p>
    <w:sectPr w:rsidR="00403C0F" w:rsidRPr="00BB7615" w:rsidSect="009802F8">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2A42" w:rsidRDefault="006D2A42">
      <w:r>
        <w:separator/>
      </w:r>
    </w:p>
  </w:endnote>
  <w:endnote w:type="continuationSeparator" w:id="0">
    <w:p w:rsidR="006D2A42" w:rsidRDefault="006D2A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BB7615">
    <w:pPr>
      <w:pStyle w:val="Press5-Body"/>
      <w:spacing w:after="0"/>
    </w:pPr>
    <w:r w:rsidRPr="0077413F">
      <w:fldChar w:fldCharType="begin"/>
    </w:r>
    <w:r w:rsidRPr="0077413F">
      <w:instrText xml:space="preserve"> PAGE </w:instrText>
    </w:r>
    <w:r w:rsidRPr="0077413F">
      <w:fldChar w:fldCharType="separate"/>
    </w:r>
    <w:r w:rsidR="00BB7615">
      <w:rPr>
        <w:noProof/>
      </w:rPr>
      <w:t>2</w:t>
    </w:r>
    <w:r w:rsidRPr="0077413F">
      <w:fldChar w:fldCharType="end"/>
    </w:r>
    <w:r>
      <w:t xml:space="preserve"> / </w:t>
    </w:r>
    <w:fldSimple w:instr=" NUMPAGES ">
      <w:r w:rsidR="00BB7615">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0B73DD">
    <w:pPr>
      <w:pStyle w:val="Press8-Information"/>
    </w:pPr>
    <w:r w:rsidRPr="000761F2">
      <w:fldChar w:fldCharType="begin"/>
    </w:r>
    <w:r w:rsidRPr="000761F2">
      <w:instrText xml:space="preserve"> PAGE </w:instrText>
    </w:r>
    <w:r w:rsidRPr="000761F2">
      <w:fldChar w:fldCharType="separate"/>
    </w:r>
    <w:r w:rsidR="00BB7615">
      <w:rPr>
        <w:noProof/>
      </w:rPr>
      <w:t>1</w:t>
    </w:r>
    <w:r w:rsidRPr="000761F2">
      <w:fldChar w:fldCharType="end"/>
    </w:r>
    <w:r>
      <w:t xml:space="preserve"> / </w:t>
    </w:r>
    <w:fldSimple w:instr=" NUMPAGES ">
      <w:r w:rsidR="00BB7615">
        <w:rPr>
          <w:noProof/>
        </w:rPr>
        <w:t>3</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2A42" w:rsidRDefault="006D2A42">
      <w:r>
        <w:separator/>
      </w:r>
    </w:p>
  </w:footnote>
  <w:footnote w:type="continuationSeparator" w:id="0">
    <w:p w:rsidR="006D2A42" w:rsidRDefault="006D2A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9802F8">
    <w:pPr>
      <w:pStyle w:val="Press1-Header"/>
    </w:pPr>
  </w:p>
  <w:p w:rsidR="00A02FC8" w:rsidRDefault="00A02FC8" w:rsidP="009802F8">
    <w:pPr>
      <w:pStyle w:val="Press1-Header"/>
    </w:pPr>
  </w:p>
  <w:p w:rsidR="00A02FC8" w:rsidRDefault="00A02FC8" w:rsidP="009802F8">
    <w:pPr>
      <w:pStyle w:val="Press1-Header"/>
    </w:pPr>
    <w:r>
      <w:rPr>
        <w:noProof/>
        <w:lang w:val="de-DE" w:eastAsia="de-DE" w:bidi="ar-SA"/>
      </w:rPr>
      <w:drawing>
        <wp:anchor distT="0" distB="0" distL="114300" distR="114300" simplePos="0" relativeHeight="251660288" behindDoc="0" locked="0" layoutInCell="1" allowOverlap="1" wp14:anchorId="051C1F8B" wp14:editId="22F2C73A">
          <wp:simplePos x="0" y="0"/>
          <wp:positionH relativeFrom="column">
            <wp:posOffset>-8890</wp:posOffset>
          </wp:positionH>
          <wp:positionV relativeFrom="paragraph">
            <wp:posOffset>43815</wp:posOffset>
          </wp:positionV>
          <wp:extent cx="2753995" cy="374015"/>
          <wp:effectExtent l="0" t="0" r="8255" b="698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53995" cy="374015"/>
                  </a:xfrm>
                  <a:prstGeom prst="rect">
                    <a:avLst/>
                  </a:prstGeom>
                </pic:spPr>
              </pic:pic>
            </a:graphicData>
          </a:graphic>
          <wp14:sizeRelH relativeFrom="margin">
            <wp14:pctWidth>0</wp14:pctWidth>
          </wp14:sizeRelH>
          <wp14:sizeRelV relativeFrom="margin">
            <wp14:pctHeight>0</wp14:pctHeight>
          </wp14:sizeRelV>
        </wp:anchor>
      </w:drawing>
    </w:r>
    <w:r>
      <w:tab/>
    </w:r>
    <w:r>
      <w:tab/>
      <w:t>Communiqué</w:t>
    </w:r>
  </w:p>
  <w:p w:rsidR="0046670D" w:rsidRDefault="00A02FC8" w:rsidP="009802F8">
    <w:pPr>
      <w:pStyle w:val="Press1-Header"/>
    </w:pPr>
    <w:r>
      <w:tab/>
    </w:r>
    <w:r>
      <w:tab/>
      <w:t>de presse</w:t>
    </w:r>
  </w:p>
  <w:p w:rsidR="00D0217E" w:rsidRPr="0046670D" w:rsidRDefault="00D0217E" w:rsidP="009802F8">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77B6F22"/>
    <w:multiLevelType w:val="hybridMultilevel"/>
    <w:tmpl w:val="4F7E1F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A42"/>
    <w:rsid w:val="00000BA9"/>
    <w:rsid w:val="00001C87"/>
    <w:rsid w:val="00001E83"/>
    <w:rsid w:val="000201E6"/>
    <w:rsid w:val="00025C7C"/>
    <w:rsid w:val="00027327"/>
    <w:rsid w:val="00046F15"/>
    <w:rsid w:val="000625BD"/>
    <w:rsid w:val="000662CB"/>
    <w:rsid w:val="0007080D"/>
    <w:rsid w:val="00072FC0"/>
    <w:rsid w:val="000761F2"/>
    <w:rsid w:val="000843E8"/>
    <w:rsid w:val="000856F8"/>
    <w:rsid w:val="000B73DD"/>
    <w:rsid w:val="000D4FC3"/>
    <w:rsid w:val="000E18E3"/>
    <w:rsid w:val="000E4087"/>
    <w:rsid w:val="000E5B47"/>
    <w:rsid w:val="000F1BBB"/>
    <w:rsid w:val="00112901"/>
    <w:rsid w:val="00122EC2"/>
    <w:rsid w:val="00131438"/>
    <w:rsid w:val="00134024"/>
    <w:rsid w:val="00150141"/>
    <w:rsid w:val="00151481"/>
    <w:rsid w:val="00152217"/>
    <w:rsid w:val="00152FE3"/>
    <w:rsid w:val="00154C0F"/>
    <w:rsid w:val="00157BCA"/>
    <w:rsid w:val="0016211E"/>
    <w:rsid w:val="00181723"/>
    <w:rsid w:val="00185782"/>
    <w:rsid w:val="00192461"/>
    <w:rsid w:val="001A4C54"/>
    <w:rsid w:val="001C511B"/>
    <w:rsid w:val="001D583A"/>
    <w:rsid w:val="001F0DA5"/>
    <w:rsid w:val="001F422A"/>
    <w:rsid w:val="001F7551"/>
    <w:rsid w:val="00200BDF"/>
    <w:rsid w:val="00225077"/>
    <w:rsid w:val="00237998"/>
    <w:rsid w:val="002424E6"/>
    <w:rsid w:val="00245D60"/>
    <w:rsid w:val="00250B12"/>
    <w:rsid w:val="002865A0"/>
    <w:rsid w:val="00290102"/>
    <w:rsid w:val="002B11F6"/>
    <w:rsid w:val="002C04AA"/>
    <w:rsid w:val="002C2826"/>
    <w:rsid w:val="002C6D86"/>
    <w:rsid w:val="002D5A96"/>
    <w:rsid w:val="002E21A6"/>
    <w:rsid w:val="002E3E13"/>
    <w:rsid w:val="002E7686"/>
    <w:rsid w:val="00313A6F"/>
    <w:rsid w:val="003206E8"/>
    <w:rsid w:val="00327BB2"/>
    <w:rsid w:val="0033540E"/>
    <w:rsid w:val="00337A9E"/>
    <w:rsid w:val="00340947"/>
    <w:rsid w:val="00346209"/>
    <w:rsid w:val="0035678B"/>
    <w:rsid w:val="00361A4D"/>
    <w:rsid w:val="0038240F"/>
    <w:rsid w:val="0039076C"/>
    <w:rsid w:val="003A5506"/>
    <w:rsid w:val="003A7410"/>
    <w:rsid w:val="003C480E"/>
    <w:rsid w:val="003D7474"/>
    <w:rsid w:val="003F7B4A"/>
    <w:rsid w:val="00403C0F"/>
    <w:rsid w:val="00407C59"/>
    <w:rsid w:val="00426AC1"/>
    <w:rsid w:val="00426CEF"/>
    <w:rsid w:val="00431732"/>
    <w:rsid w:val="0043290D"/>
    <w:rsid w:val="00444733"/>
    <w:rsid w:val="004463F3"/>
    <w:rsid w:val="00460972"/>
    <w:rsid w:val="0046670D"/>
    <w:rsid w:val="00474AD7"/>
    <w:rsid w:val="00474E3B"/>
    <w:rsid w:val="00484266"/>
    <w:rsid w:val="00485AB7"/>
    <w:rsid w:val="00487568"/>
    <w:rsid w:val="004A60DD"/>
    <w:rsid w:val="005166B8"/>
    <w:rsid w:val="00516B97"/>
    <w:rsid w:val="005429CD"/>
    <w:rsid w:val="00567B4E"/>
    <w:rsid w:val="005B0DF2"/>
    <w:rsid w:val="005B1E24"/>
    <w:rsid w:val="005B6248"/>
    <w:rsid w:val="005D7D71"/>
    <w:rsid w:val="005E4F34"/>
    <w:rsid w:val="005E5445"/>
    <w:rsid w:val="005F1978"/>
    <w:rsid w:val="00632FB0"/>
    <w:rsid w:val="00635C95"/>
    <w:rsid w:val="00640716"/>
    <w:rsid w:val="006506C0"/>
    <w:rsid w:val="00676126"/>
    <w:rsid w:val="00680BDF"/>
    <w:rsid w:val="00680C74"/>
    <w:rsid w:val="006915B1"/>
    <w:rsid w:val="00694B69"/>
    <w:rsid w:val="006B023F"/>
    <w:rsid w:val="006D2A42"/>
    <w:rsid w:val="00701290"/>
    <w:rsid w:val="007204FF"/>
    <w:rsid w:val="00722187"/>
    <w:rsid w:val="0072744F"/>
    <w:rsid w:val="007514EA"/>
    <w:rsid w:val="0076489F"/>
    <w:rsid w:val="0077413F"/>
    <w:rsid w:val="00790633"/>
    <w:rsid w:val="007A2A4F"/>
    <w:rsid w:val="007B16C5"/>
    <w:rsid w:val="007B53BB"/>
    <w:rsid w:val="007B6A58"/>
    <w:rsid w:val="007E0E9E"/>
    <w:rsid w:val="007E3AA0"/>
    <w:rsid w:val="007E7A88"/>
    <w:rsid w:val="00806E22"/>
    <w:rsid w:val="008330A9"/>
    <w:rsid w:val="00833E1E"/>
    <w:rsid w:val="00882A17"/>
    <w:rsid w:val="00882F75"/>
    <w:rsid w:val="00890453"/>
    <w:rsid w:val="008A1F1A"/>
    <w:rsid w:val="008C757E"/>
    <w:rsid w:val="008D0046"/>
    <w:rsid w:val="008D06B1"/>
    <w:rsid w:val="008D7CFD"/>
    <w:rsid w:val="008D7F57"/>
    <w:rsid w:val="00921A44"/>
    <w:rsid w:val="00922559"/>
    <w:rsid w:val="00924C8C"/>
    <w:rsid w:val="009262F1"/>
    <w:rsid w:val="00951535"/>
    <w:rsid w:val="00952B00"/>
    <w:rsid w:val="00961521"/>
    <w:rsid w:val="0098001E"/>
    <w:rsid w:val="009802F8"/>
    <w:rsid w:val="009A62C5"/>
    <w:rsid w:val="009A6D76"/>
    <w:rsid w:val="009B35D2"/>
    <w:rsid w:val="009B78F5"/>
    <w:rsid w:val="009C39CC"/>
    <w:rsid w:val="009C7321"/>
    <w:rsid w:val="009E072E"/>
    <w:rsid w:val="009E4F4C"/>
    <w:rsid w:val="009F19EC"/>
    <w:rsid w:val="009F626A"/>
    <w:rsid w:val="00A01B45"/>
    <w:rsid w:val="00A02FC8"/>
    <w:rsid w:val="00A031EE"/>
    <w:rsid w:val="00A03632"/>
    <w:rsid w:val="00A03BE6"/>
    <w:rsid w:val="00A05045"/>
    <w:rsid w:val="00A22DA1"/>
    <w:rsid w:val="00A31582"/>
    <w:rsid w:val="00A536AC"/>
    <w:rsid w:val="00A94F22"/>
    <w:rsid w:val="00AA3CB4"/>
    <w:rsid w:val="00AC44BA"/>
    <w:rsid w:val="00AD4B4D"/>
    <w:rsid w:val="00AD5274"/>
    <w:rsid w:val="00B00112"/>
    <w:rsid w:val="00B053E3"/>
    <w:rsid w:val="00B337DF"/>
    <w:rsid w:val="00B35C9D"/>
    <w:rsid w:val="00B44FCF"/>
    <w:rsid w:val="00B57459"/>
    <w:rsid w:val="00B77A86"/>
    <w:rsid w:val="00B81ECC"/>
    <w:rsid w:val="00B871FB"/>
    <w:rsid w:val="00B913FE"/>
    <w:rsid w:val="00BB0CFD"/>
    <w:rsid w:val="00BB7615"/>
    <w:rsid w:val="00BC649C"/>
    <w:rsid w:val="00BD2D90"/>
    <w:rsid w:val="00BD64EE"/>
    <w:rsid w:val="00BE374B"/>
    <w:rsid w:val="00BE5CC2"/>
    <w:rsid w:val="00BF5233"/>
    <w:rsid w:val="00C005F4"/>
    <w:rsid w:val="00C026BC"/>
    <w:rsid w:val="00C22519"/>
    <w:rsid w:val="00C36F71"/>
    <w:rsid w:val="00C50B9D"/>
    <w:rsid w:val="00C5218B"/>
    <w:rsid w:val="00C54B12"/>
    <w:rsid w:val="00C83272"/>
    <w:rsid w:val="00C879BC"/>
    <w:rsid w:val="00CA08E7"/>
    <w:rsid w:val="00CA6A6C"/>
    <w:rsid w:val="00CA7C33"/>
    <w:rsid w:val="00CC38A9"/>
    <w:rsid w:val="00CE4F49"/>
    <w:rsid w:val="00D0217E"/>
    <w:rsid w:val="00D142DE"/>
    <w:rsid w:val="00D15CE9"/>
    <w:rsid w:val="00D26512"/>
    <w:rsid w:val="00D441CD"/>
    <w:rsid w:val="00D53EC6"/>
    <w:rsid w:val="00D70D0C"/>
    <w:rsid w:val="00D75B4A"/>
    <w:rsid w:val="00DC6BB8"/>
    <w:rsid w:val="00DE3A43"/>
    <w:rsid w:val="00DF5B5B"/>
    <w:rsid w:val="00E31035"/>
    <w:rsid w:val="00E42724"/>
    <w:rsid w:val="00E4486F"/>
    <w:rsid w:val="00E51827"/>
    <w:rsid w:val="00E52ACA"/>
    <w:rsid w:val="00EA351E"/>
    <w:rsid w:val="00EB3FF4"/>
    <w:rsid w:val="00EB46D3"/>
    <w:rsid w:val="00EC3851"/>
    <w:rsid w:val="00EC69F6"/>
    <w:rsid w:val="00EE2DB6"/>
    <w:rsid w:val="00EE7C0F"/>
    <w:rsid w:val="00EF55FB"/>
    <w:rsid w:val="00F0242C"/>
    <w:rsid w:val="00F33BCD"/>
    <w:rsid w:val="00F53A36"/>
    <w:rsid w:val="00F54E62"/>
    <w:rsid w:val="00F626F3"/>
    <w:rsid w:val="00F824B2"/>
    <w:rsid w:val="00FB285A"/>
    <w:rsid w:val="00FB515C"/>
    <w:rsid w:val="00FD30F6"/>
    <w:rsid w:val="00FF58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5:docId w15:val="{B37B81D0-FFAF-466A-840D-B6DA2D855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B73DD"/>
    <w:pPr>
      <w:keepNext/>
      <w:keepLines/>
      <w:spacing w:line="240" w:lineRule="auto"/>
      <w:outlineLvl w:val="0"/>
    </w:pPr>
    <w:rPr>
      <w:b/>
      <w:snapToGrid w:val="0"/>
      <w:color w:val="auto"/>
      <w:sz w:val="30"/>
      <w:szCs w:val="20"/>
    </w:rPr>
  </w:style>
  <w:style w:type="paragraph" w:customStyle="1" w:styleId="Press5-Body">
    <w:name w:val="Press 5 - Body"/>
    <w:basedOn w:val="Standard"/>
    <w:autoRedefine/>
    <w:qFormat/>
    <w:rsid w:val="009802F8"/>
    <w:pPr>
      <w:tabs>
        <w:tab w:val="left" w:pos="2552"/>
      </w:tabs>
      <w:suppressAutoHyphens/>
      <w:spacing w:after="360" w:line="360" w:lineRule="auto"/>
    </w:pPr>
    <w:rPr>
      <w:rFonts w:ascii="Arial" w:hAnsi="Arial"/>
      <w:color w:val="000000" w:themeColor="text1"/>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BB7615"/>
    <w:pPr>
      <w:keepNext/>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0B73D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0B73DD"/>
    <w:pPr>
      <w:spacing w:after="0"/>
    </w:pPr>
    <w:rPr>
      <w:color w:val="auto"/>
    </w:rPr>
  </w:style>
  <w:style w:type="paragraph" w:customStyle="1" w:styleId="Press7-InformationHeadline">
    <w:name w:val="Press 7 - Information Headline"/>
    <w:basedOn w:val="Press5-Body"/>
    <w:next w:val="Press8-Information"/>
    <w:autoRedefine/>
    <w:qFormat/>
    <w:rsid w:val="00403C0F"/>
    <w:pPr>
      <w:spacing w:after="0"/>
      <w:outlineLvl w:val="1"/>
    </w:pPr>
    <w:rPr>
      <w:b/>
    </w:rPr>
  </w:style>
  <w:style w:type="paragraph" w:customStyle="1" w:styleId="Press1-Headline">
    <w:name w:val="Press 1 - Headline"/>
    <w:basedOn w:val="Press3-Body"/>
    <w:next w:val="Press3-Body"/>
    <w:autoRedefine/>
    <w:qFormat/>
    <w:rsid w:val="002C2826"/>
    <w:pPr>
      <w:keepNext/>
      <w:keepLines/>
      <w:suppressAutoHyphens/>
      <w:spacing w:line="240" w:lineRule="auto"/>
      <w:jc w:val="center"/>
      <w:outlineLvl w:val="0"/>
    </w:pPr>
    <w:rPr>
      <w:b/>
      <w:snapToGrid w:val="0"/>
      <w:sz w:val="30"/>
      <w:szCs w:val="20"/>
    </w:rPr>
  </w:style>
  <w:style w:type="paragraph" w:customStyle="1" w:styleId="Press3-Body">
    <w:name w:val="Press 3 - Body"/>
    <w:basedOn w:val="Standard"/>
    <w:autoRedefine/>
    <w:qFormat/>
    <w:rsid w:val="002C2826"/>
    <w:pPr>
      <w:spacing w:after="360" w:line="360" w:lineRule="auto"/>
      <w:jc w:val="both"/>
    </w:pPr>
    <w:rPr>
      <w:rFonts w:ascii="Arial" w:hAnsi="Arial" w:cs="Arial"/>
      <w:color w:val="000000"/>
    </w:rPr>
  </w:style>
  <w:style w:type="paragraph" w:customStyle="1" w:styleId="Press2-SubHeadline">
    <w:name w:val="Press 2 - Sub Headline"/>
    <w:basedOn w:val="Press3-Body"/>
    <w:next w:val="Press3-Body"/>
    <w:autoRedefine/>
    <w:qFormat/>
    <w:rsid w:val="002C2826"/>
    <w:pPr>
      <w:keepNext/>
      <w:spacing w:line="240" w:lineRule="auto"/>
      <w:jc w:val="left"/>
      <w:outlineLvl w:val="1"/>
    </w:pPr>
    <w:rPr>
      <w:b/>
      <w:szCs w:val="22"/>
    </w:rPr>
  </w:style>
  <w:style w:type="paragraph" w:styleId="Kommentartext">
    <w:name w:val="annotation text"/>
    <w:basedOn w:val="Standard"/>
    <w:link w:val="KommentartextZchn"/>
    <w:semiHidden/>
    <w:unhideWhenUsed/>
    <w:rsid w:val="002C2826"/>
    <w:rPr>
      <w:sz w:val="20"/>
      <w:szCs w:val="20"/>
    </w:rPr>
  </w:style>
  <w:style w:type="character" w:customStyle="1" w:styleId="KommentartextZchn">
    <w:name w:val="Kommentartext Zchn"/>
    <w:basedOn w:val="Absatz-Standardschriftart"/>
    <w:link w:val="Kommentartext"/>
    <w:semiHidden/>
    <w:rsid w:val="002C2826"/>
  </w:style>
  <w:style w:type="character" w:styleId="Kommentarzeichen">
    <w:name w:val="annotation reference"/>
    <w:basedOn w:val="Absatz-Standardschriftart"/>
    <w:semiHidden/>
    <w:unhideWhenUsed/>
    <w:rsid w:val="002C2826"/>
    <w:rPr>
      <w:sz w:val="16"/>
      <w:szCs w:val="16"/>
    </w:rPr>
  </w:style>
  <w:style w:type="paragraph" w:styleId="berarbeitung">
    <w:name w:val="Revision"/>
    <w:hidden/>
    <w:uiPriority w:val="99"/>
    <w:semiHidden/>
    <w:rsid w:val="000B73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09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rtin.koller2@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2653C-76B2-488A-B928-DBD84954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3</Pages>
  <Words>685</Words>
  <Characters>4318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4994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lbhkom1</dc:creator>
  <cp:lastModifiedBy>Stoll Daniela (LHO)</cp:lastModifiedBy>
  <cp:revision>2</cp:revision>
  <cp:lastPrinted>2014-12-04T13:26:00Z</cp:lastPrinted>
  <dcterms:created xsi:type="dcterms:W3CDTF">2015-01-16T10:07:00Z</dcterms:created>
  <dcterms:modified xsi:type="dcterms:W3CDTF">2015-01-16T10:07:00Z</dcterms:modified>
</cp:coreProperties>
</file>