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Pr="00D142DE" w:rsidRDefault="00941F6B" w:rsidP="00AF4322">
      <w:pPr>
        <w:pStyle w:val="Press2-Headline"/>
      </w:pPr>
      <w:r>
        <w:t>Una</w:t>
      </w:r>
      <w:r w:rsidR="00CB63F6">
        <w:t xml:space="preserve"> especialista para las tareas más complicadas: </w:t>
      </w:r>
      <w:r w:rsidR="00FC6498">
        <w:br/>
      </w:r>
      <w:r w:rsidR="00CB63F6">
        <w:t xml:space="preserve">la nueva </w:t>
      </w:r>
      <w:bookmarkStart w:id="0" w:name="_GoBack"/>
      <w:r w:rsidR="00CB63F6">
        <w:t xml:space="preserve">grúa de pluma ajustable </w:t>
      </w:r>
      <w:bookmarkEnd w:id="0"/>
      <w:r w:rsidR="00CB63F6">
        <w:t xml:space="preserve">710 HC-L en Intermat 2015 </w:t>
      </w:r>
      <w:r>
        <w:t xml:space="preserve">puede ser descubierta </w:t>
      </w:r>
      <w:r w:rsidR="00CB63F6">
        <w:t>de forma interactiva</w:t>
      </w:r>
    </w:p>
    <w:p w:rsidR="00E709A9" w:rsidRPr="00686278" w:rsidRDefault="00404AD6" w:rsidP="00AF4322">
      <w:pPr>
        <w:pStyle w:val="Press3-BulletPoints"/>
      </w:pPr>
      <w:r>
        <w:t>Elevado traspaso de cargas en dimensiones compactas</w:t>
      </w:r>
    </w:p>
    <w:p w:rsidR="00E709A9" w:rsidRPr="00686278" w:rsidRDefault="00B91A87" w:rsidP="00AF4322">
      <w:pPr>
        <w:pStyle w:val="Press3-BulletPoints"/>
      </w:pPr>
      <w:r>
        <w:t>Nuevo sistema de torre, trepable por el interior y exterior</w:t>
      </w:r>
    </w:p>
    <w:p w:rsidR="00E709A9" w:rsidRPr="00686278" w:rsidRDefault="00E45E33" w:rsidP="00AF4322">
      <w:pPr>
        <w:pStyle w:val="Press3-BulletPoints"/>
      </w:pPr>
      <w:r>
        <w:t>Mayor potencia y rentabilidad en el funcionamiento de la grúa</w:t>
      </w:r>
    </w:p>
    <w:p w:rsidR="00B10E63" w:rsidRPr="00686278" w:rsidRDefault="00B10E63" w:rsidP="0045230A">
      <w:pPr>
        <w:pStyle w:val="Press8-Information"/>
      </w:pPr>
    </w:p>
    <w:p w:rsidR="00BC0B72" w:rsidRPr="00BC0B72" w:rsidRDefault="00342797" w:rsidP="00FD6A70">
      <w:pPr>
        <w:pStyle w:val="Press4-Lead"/>
      </w:pPr>
      <w:r>
        <w:t xml:space="preserve">París (Francia), 20 de abril de 2015 – La nueva grúa de pluma ajustable de la clase de 700 mt se presenta al público especializado de la feria en forma de un modelo de plexiglas y de una aplicación de realidad aumentada. La 710 HC-L está disponible en dos versiones de carga: con 50 toneladas y con 64 toneladas de carga máxima. El </w:t>
      </w:r>
      <w:r w:rsidR="00941F6B">
        <w:t>estilizado</w:t>
      </w:r>
      <w:r>
        <w:t xml:space="preserve"> sistema de torre se puede trepar por el interior y el exterior. Además, durante su construcción se procuró que el dimensionado de cada uno de los componentes cumpliera con las exigencias del transporte </w:t>
      </w:r>
      <w:r w:rsidR="00941F6B">
        <w:t>en</w:t>
      </w:r>
      <w:r>
        <w:t xml:space="preserve"> contenedor. </w:t>
      </w:r>
    </w:p>
    <w:p w:rsidR="00134CD3" w:rsidRDefault="00425731" w:rsidP="00AF4322">
      <w:pPr>
        <w:pStyle w:val="Press5-Body"/>
      </w:pPr>
      <w:r>
        <w:t>La grúa de pluma ajustable 710 HC-L de Liebherr constituye una mejorada versión de la clase de 700 mt y está disponible en dos variantes de carga: una versión de 50 toneladas y otra versión con 64 toneladas de carga máxima. Presenta valores máximos en carga y velocidad de elevación.</w:t>
      </w:r>
      <w:r>
        <w:rPr>
          <w:color w:val="auto"/>
        </w:rPr>
        <w:t xml:space="preserve"> </w:t>
      </w:r>
      <w:r>
        <w:t xml:space="preserve">Las velocidades del gancho de hasta 218 m/min convencen durante su aplicación. Junto con la unidad motriz 220 kW-SD.shift, la potencia de traslación para este tamaño de grúa es excepcional. Precisamente en los edificios altos resulta muy útil la combinación de carga elevada y velocidad. </w:t>
      </w:r>
    </w:p>
    <w:p w:rsidR="00362F41" w:rsidRDefault="00425731" w:rsidP="00AF4322">
      <w:pPr>
        <w:pStyle w:val="Press5-Body"/>
      </w:pPr>
      <w:r>
        <w:t>En el nuevo modelo se prestó mucha atención a las pequeñas soluciones. Las conexiones rápidas para la plataforma de giro, cabina y pluma, así como las conexiones de fichas eléctricas a los accionamientos y a la instalación de mando facilitan el montaje. Los pernos de las conexiones rápidas son fáciles de conectar, se aseguran rápidamente y simplifican considerablemente el montaje. La nueva 710 HC</w:t>
      </w:r>
      <w:r>
        <w:noBreakHyphen/>
        <w:t>L resulta muy</w:t>
      </w:r>
      <w:r w:rsidR="00941F6B">
        <w:t xml:space="preserve"> adaptable a la hora de montar la cabina en</w:t>
      </w:r>
      <w:r>
        <w:t xml:space="preserve"> la grúa. Dependiendo de los requerimientos de la planificación de la obra, la cabina se puede montar a la derecha o izquierda de la plataforma giratoria con la estructura para trepar por el exterior.</w:t>
      </w:r>
    </w:p>
    <w:p w:rsidR="003E7A01" w:rsidRDefault="00941F6B" w:rsidP="00AF4322">
      <w:pPr>
        <w:pStyle w:val="Press6-SubHeadline"/>
      </w:pPr>
      <w:r>
        <w:lastRenderedPageBreak/>
        <w:t>Estilizado</w:t>
      </w:r>
      <w:r w:rsidR="003E7A01">
        <w:t xml:space="preserve"> sistema de torre, se puede trepar por el interior y exterior</w:t>
      </w:r>
    </w:p>
    <w:p w:rsidR="00134CD3" w:rsidRPr="00686278" w:rsidRDefault="004D7D62" w:rsidP="00AF4322">
      <w:pPr>
        <w:pStyle w:val="Press5-Body"/>
      </w:pPr>
      <w:r>
        <w:t xml:space="preserve">Además, para esta clase de grúa Liebherr ha desarrollado un nuevo sistema de torre </w:t>
      </w:r>
      <w:r w:rsidR="00941F6B">
        <w:t>especialmente estilizado</w:t>
      </w:r>
      <w:r>
        <w:t>, la 24 HC. Ofrece una elevada rigidez que permite realizar alturas de gancho elevadas y autoestables de hasta 74,8 m. Además, gracias a sus pequeñas d</w:t>
      </w:r>
      <w:r w:rsidR="00F741D5">
        <w:t>imensiones externas de solo 2,40</w:t>
      </w:r>
      <w:r>
        <w:t xml:space="preserve"> m ofrece grandes ventajas incluso en espacios limitados. La unión por pernos cónicos probada de Liebherr garantiza un montaje y desmontaje sencillo y rápido. Este sistema permite trepar tanto en el hueco del ascensor como en el exterior del edificio. </w:t>
      </w:r>
    </w:p>
    <w:p w:rsidR="00C97558" w:rsidRDefault="00C97558" w:rsidP="00AF4322">
      <w:pPr>
        <w:pStyle w:val="Press5-Body"/>
      </w:pPr>
      <w:r>
        <w:t>Todos los componentes de la grúa, incluyendo el sistema de torre, están optimizados para el desmontaje con la grúa Derrick 200 DR 5/10 Litronic de Liebherr. Los componentes se pueden reducir a un peso de montaje de solo 10 t.</w:t>
      </w:r>
    </w:p>
    <w:p w:rsidR="009C6310" w:rsidRDefault="000E2511" w:rsidP="00AF4322">
      <w:pPr>
        <w:pStyle w:val="Press5-Body"/>
      </w:pPr>
      <w:r>
        <w:t xml:space="preserve">Ya durante la fase de desarrollo de la grúa de pluma ajustable más grande de Liebherr de la serie de construcción HC-L </w:t>
      </w:r>
      <w:r w:rsidR="00941F6B">
        <w:t>fue presentado</w:t>
      </w:r>
      <w:r>
        <w:t xml:space="preserve"> el concepto en la Conexpo 2014 en Las Vegas (EE.UU.). La grúa 710 HC-L tuvo tan buena acogida entre los clientes que se compraron dos unidades de forma anticipada. Además, se negociaron y </w:t>
      </w:r>
      <w:r w:rsidR="00941F6B">
        <w:t>contrataron</w:t>
      </w:r>
      <w:r>
        <w:t xml:space="preserve"> otros proyectos. En el primer trimestre de 2015 se </w:t>
      </w:r>
      <w:r w:rsidR="00941F6B">
        <w:t>entregadon</w:t>
      </w:r>
      <w:r>
        <w:t xml:space="preserve"> dos unidades </w:t>
      </w:r>
      <w:r w:rsidR="00941F6B">
        <w:t>que posteriormente</w:t>
      </w:r>
      <w:r>
        <w:t xml:space="preserve"> van a sacarse al mercado norteamericano en diferentes proyectos.</w:t>
      </w:r>
    </w:p>
    <w:p w:rsidR="00FC6498" w:rsidRDefault="00FC6498" w:rsidP="00AF4322">
      <w:pPr>
        <w:pStyle w:val="Press5-Body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070"/>
        <w:gridCol w:w="2071"/>
      </w:tblGrid>
      <w:tr w:rsidR="007D40FC" w:rsidTr="00AF4322">
        <w:tc>
          <w:tcPr>
            <w:tcW w:w="4503" w:type="dxa"/>
          </w:tcPr>
          <w:p w:rsidR="007D40FC" w:rsidRDefault="007D40FC" w:rsidP="00AF4322">
            <w:pPr>
              <w:pStyle w:val="Press7-InformationHeadline"/>
            </w:pPr>
            <w:r>
              <w:t>Datos técnicos</w:t>
            </w:r>
          </w:p>
        </w:tc>
        <w:tc>
          <w:tcPr>
            <w:tcW w:w="2070" w:type="dxa"/>
          </w:tcPr>
          <w:p w:rsidR="007D40FC" w:rsidRDefault="007D40FC" w:rsidP="00AF4322">
            <w:pPr>
              <w:pStyle w:val="Press7-InformationHeadline"/>
            </w:pPr>
            <w:r>
              <w:t>710 HC-L 25/50</w:t>
            </w:r>
          </w:p>
        </w:tc>
        <w:tc>
          <w:tcPr>
            <w:tcW w:w="2071" w:type="dxa"/>
          </w:tcPr>
          <w:p w:rsidR="007D40FC" w:rsidRDefault="007D40FC" w:rsidP="00AF4322">
            <w:pPr>
              <w:pStyle w:val="Press7-InformationHeadline"/>
            </w:pPr>
            <w:r>
              <w:t>710 HC-L 32/64</w:t>
            </w:r>
          </w:p>
        </w:tc>
      </w:tr>
      <w:tr w:rsidR="007D40FC" w:rsidTr="00AF4322">
        <w:tc>
          <w:tcPr>
            <w:tcW w:w="4503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Carga máx. con pluma de 50 m</w:t>
            </w:r>
          </w:p>
        </w:tc>
        <w:tc>
          <w:tcPr>
            <w:tcW w:w="2070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50 t</w:t>
            </w:r>
          </w:p>
        </w:tc>
        <w:tc>
          <w:tcPr>
            <w:tcW w:w="2071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60 t</w:t>
            </w:r>
          </w:p>
        </w:tc>
      </w:tr>
      <w:tr w:rsidR="007D40FC" w:rsidTr="00AF4322">
        <w:tc>
          <w:tcPr>
            <w:tcW w:w="4503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Carga en la punta con pluma de 50 m</w:t>
            </w:r>
          </w:p>
        </w:tc>
        <w:tc>
          <w:tcPr>
            <w:tcW w:w="2070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15,4 t</w:t>
            </w:r>
          </w:p>
        </w:tc>
        <w:tc>
          <w:tcPr>
            <w:tcW w:w="2071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15,1 t</w:t>
            </w:r>
          </w:p>
        </w:tc>
      </w:tr>
      <w:tr w:rsidR="007D40FC" w:rsidTr="00AF4322">
        <w:tc>
          <w:tcPr>
            <w:tcW w:w="4503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Punto de intersección con pluma de 50 m:</w:t>
            </w:r>
          </w:p>
        </w:tc>
        <w:tc>
          <w:tcPr>
            <w:tcW w:w="2070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37,30 m (25 t)</w:t>
            </w:r>
          </w:p>
        </w:tc>
        <w:tc>
          <w:tcPr>
            <w:tcW w:w="2071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29,30 m (32 t)</w:t>
            </w:r>
          </w:p>
        </w:tc>
      </w:tr>
      <w:tr w:rsidR="007D40FC" w:rsidTr="00AF4322">
        <w:tc>
          <w:tcPr>
            <w:tcW w:w="4503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Mecanismo de elevación</w:t>
            </w:r>
          </w:p>
        </w:tc>
        <w:tc>
          <w:tcPr>
            <w:tcW w:w="2070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220 kW / 130 kW</w:t>
            </w:r>
          </w:p>
        </w:tc>
        <w:tc>
          <w:tcPr>
            <w:tcW w:w="2071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220 kW / 130 kW</w:t>
            </w:r>
          </w:p>
        </w:tc>
      </w:tr>
      <w:tr w:rsidR="007D40FC" w:rsidTr="00AF4322">
        <w:tc>
          <w:tcPr>
            <w:tcW w:w="4503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Mecanismo de elevación de pluma</w:t>
            </w:r>
          </w:p>
        </w:tc>
        <w:tc>
          <w:tcPr>
            <w:tcW w:w="2070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110 kW / 160 kW</w:t>
            </w:r>
          </w:p>
        </w:tc>
        <w:tc>
          <w:tcPr>
            <w:tcW w:w="2071" w:type="dxa"/>
          </w:tcPr>
          <w:p w:rsidR="007D40FC" w:rsidRDefault="007D40FC" w:rsidP="0045230A">
            <w:pPr>
              <w:pStyle w:val="Press8-Information"/>
              <w:rPr>
                <w:rFonts w:cs="Arial"/>
                <w:b/>
              </w:rPr>
            </w:pPr>
            <w:r>
              <w:t>110 kW / 160 kW</w:t>
            </w:r>
          </w:p>
        </w:tc>
      </w:tr>
    </w:tbl>
    <w:p w:rsidR="007D40FC" w:rsidRDefault="007D40FC" w:rsidP="00AF4322">
      <w:pPr>
        <w:pStyle w:val="Press7-InformationHeadline"/>
      </w:pPr>
    </w:p>
    <w:p w:rsidR="00FC6498" w:rsidRDefault="00FC6498" w:rsidP="00105038">
      <w:pPr>
        <w:pStyle w:val="Press8-Information"/>
        <w:rPr>
          <w:b/>
        </w:rPr>
      </w:pPr>
    </w:p>
    <w:p w:rsidR="00FC6498" w:rsidRDefault="00FC6498" w:rsidP="00105038">
      <w:pPr>
        <w:pStyle w:val="Press8-Information"/>
        <w:rPr>
          <w:b/>
        </w:rPr>
      </w:pPr>
      <w:r w:rsidRPr="00FC6498">
        <w:rPr>
          <w:b/>
        </w:rPr>
        <w:t xml:space="preserve">Descripciones de imágenes </w:t>
      </w:r>
    </w:p>
    <w:p w:rsidR="00105038" w:rsidRPr="00D452C5" w:rsidRDefault="00105038" w:rsidP="00105038">
      <w:pPr>
        <w:pStyle w:val="Press8-Information"/>
      </w:pPr>
      <w:r>
        <w:t>liebherr-luffing-jib-crane710hc-l.jpg</w:t>
      </w:r>
    </w:p>
    <w:p w:rsidR="00105038" w:rsidRDefault="00105038" w:rsidP="00105038">
      <w:pPr>
        <w:pStyle w:val="Press8-Information"/>
      </w:pPr>
      <w:r>
        <w:t xml:space="preserve">La nueva grúa de pluma ajustable de Liebherr 710 HC-L </w:t>
      </w:r>
      <w:r w:rsidR="00941F6B">
        <w:t>completa</w:t>
      </w:r>
      <w:r>
        <w:t xml:space="preserve"> la serie</w:t>
      </w:r>
    </w:p>
    <w:p w:rsidR="00E709A9" w:rsidRDefault="00E709A9" w:rsidP="00CB63F6"/>
    <w:p w:rsidR="00E709A9" w:rsidRPr="008A0F7A" w:rsidRDefault="00FC6498" w:rsidP="00AF4322">
      <w:pPr>
        <w:pStyle w:val="Press7-InformationHeadline"/>
      </w:pPr>
      <w:r>
        <w:lastRenderedPageBreak/>
        <w:t>C</w:t>
      </w:r>
      <w:r w:rsidR="00E709A9">
        <w:t>ontacto</w:t>
      </w:r>
    </w:p>
    <w:p w:rsidR="00E709A9" w:rsidRDefault="00E45E33" w:rsidP="0045230A">
      <w:pPr>
        <w:pStyle w:val="Press8-Information"/>
      </w:pPr>
      <w:r>
        <w:t>Hans-Martin Frech</w:t>
      </w:r>
    </w:p>
    <w:p w:rsidR="00E709A9" w:rsidRDefault="00E45E33" w:rsidP="0045230A">
      <w:pPr>
        <w:pStyle w:val="Press8-Information"/>
      </w:pPr>
      <w:r>
        <w:t>Grúas torre</w:t>
      </w:r>
    </w:p>
    <w:p w:rsidR="00E709A9" w:rsidRDefault="00E709A9" w:rsidP="0045230A">
      <w:pPr>
        <w:pStyle w:val="Press8-Information"/>
      </w:pPr>
      <w:r>
        <w:t>Teléfono: +49 7351 41 2330</w:t>
      </w:r>
    </w:p>
    <w:p w:rsidR="00E709A9" w:rsidRDefault="00E709A9" w:rsidP="0045230A">
      <w:pPr>
        <w:pStyle w:val="Press8-Information"/>
      </w:pPr>
      <w:r>
        <w:t>E-mail: hans-martin.frech@liebherr.com</w:t>
      </w:r>
    </w:p>
    <w:p w:rsidR="00E709A9" w:rsidRPr="00FA0517" w:rsidRDefault="00E709A9" w:rsidP="0045230A">
      <w:pPr>
        <w:pStyle w:val="Press8-Information"/>
      </w:pPr>
    </w:p>
    <w:p w:rsidR="00E709A9" w:rsidRPr="00941F6B" w:rsidRDefault="00E709A9" w:rsidP="00AF4322">
      <w:pPr>
        <w:pStyle w:val="Press7-InformationHeadline"/>
        <w:rPr>
          <w:lang w:val="de-DE"/>
        </w:rPr>
      </w:pPr>
      <w:r w:rsidRPr="00941F6B">
        <w:rPr>
          <w:lang w:val="de-DE"/>
        </w:rPr>
        <w:t>Publicado por</w:t>
      </w:r>
    </w:p>
    <w:p w:rsidR="00E709A9" w:rsidRPr="00941F6B" w:rsidRDefault="00E45E33" w:rsidP="0045230A">
      <w:pPr>
        <w:pStyle w:val="Press8-Information"/>
        <w:rPr>
          <w:lang w:val="de-DE"/>
        </w:rPr>
      </w:pPr>
      <w:r w:rsidRPr="00941F6B">
        <w:rPr>
          <w:lang w:val="de-DE"/>
        </w:rPr>
        <w:t>Liebherr-Werk Biberach GmbH</w:t>
      </w:r>
    </w:p>
    <w:p w:rsidR="00E709A9" w:rsidRPr="00941F6B" w:rsidRDefault="00E709A9" w:rsidP="0045230A">
      <w:pPr>
        <w:pStyle w:val="Press8-Information"/>
        <w:rPr>
          <w:lang w:val="de-DE"/>
        </w:rPr>
      </w:pPr>
      <w:r w:rsidRPr="00941F6B">
        <w:rPr>
          <w:lang w:val="de-DE"/>
        </w:rPr>
        <w:t>Biberach / Riss, Alemania</w:t>
      </w:r>
    </w:p>
    <w:p w:rsidR="00863C62" w:rsidRPr="00941F6B" w:rsidRDefault="00FC08C9" w:rsidP="0045230A">
      <w:pPr>
        <w:pStyle w:val="Press8-Information"/>
        <w:rPr>
          <w:lang w:val="de-DE"/>
        </w:rPr>
      </w:pPr>
      <w:r w:rsidRPr="00941F6B">
        <w:rPr>
          <w:lang w:val="de-DE"/>
        </w:rPr>
        <w:t xml:space="preserve">www.liebherr.com </w:t>
      </w:r>
    </w:p>
    <w:sectPr w:rsidR="00863C62" w:rsidRPr="00941F6B" w:rsidSect="00AF4322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C02" w:rsidRDefault="00527C02">
      <w:r>
        <w:separator/>
      </w:r>
    </w:p>
  </w:endnote>
  <w:endnote w:type="continuationSeparator" w:id="0">
    <w:p w:rsidR="00527C02" w:rsidRDefault="00527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CB63F6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FC6498">
      <w:rPr>
        <w:noProof/>
      </w:rPr>
      <w:t>2</w:t>
    </w:r>
    <w:r w:rsidRPr="0077413F">
      <w:fldChar w:fldCharType="end"/>
    </w:r>
    <w:r>
      <w:t xml:space="preserve"> / </w:t>
    </w:r>
    <w:r w:rsidR="00FC6498">
      <w:fldChar w:fldCharType="begin"/>
    </w:r>
    <w:r w:rsidR="00FC6498">
      <w:instrText xml:space="preserve"> NUMPAGES </w:instrText>
    </w:r>
    <w:r w:rsidR="00FC6498">
      <w:fldChar w:fldCharType="separate"/>
    </w:r>
    <w:r w:rsidR="00FC6498">
      <w:rPr>
        <w:noProof/>
      </w:rPr>
      <w:t>3</w:t>
    </w:r>
    <w:r w:rsidR="00FC649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45230A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FC6498">
      <w:rPr>
        <w:noProof/>
      </w:rPr>
      <w:t>1</w:t>
    </w:r>
    <w:r w:rsidRPr="000761F2">
      <w:fldChar w:fldCharType="end"/>
    </w:r>
    <w:r>
      <w:t xml:space="preserve"> / </w:t>
    </w:r>
    <w:r w:rsidR="00FC6498">
      <w:fldChar w:fldCharType="begin"/>
    </w:r>
    <w:r w:rsidR="00FC6498">
      <w:instrText xml:space="preserve"> NUMPAGES </w:instrText>
    </w:r>
    <w:r w:rsidR="00FC6498">
      <w:fldChar w:fldCharType="separate"/>
    </w:r>
    <w:r w:rsidR="00FC6498">
      <w:rPr>
        <w:noProof/>
      </w:rPr>
      <w:t>3</w:t>
    </w:r>
    <w:r w:rsidR="00FC6498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C02" w:rsidRDefault="00527C02">
      <w:r>
        <w:separator/>
      </w:r>
    </w:p>
  </w:footnote>
  <w:footnote w:type="continuationSeparator" w:id="0">
    <w:p w:rsidR="00527C02" w:rsidRDefault="00527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AF4322">
    <w:pPr>
      <w:pStyle w:val="Press1-Header"/>
    </w:pPr>
  </w:p>
  <w:p w:rsidR="00A02FC8" w:rsidRDefault="00A02FC8" w:rsidP="00AF4322">
    <w:pPr>
      <w:pStyle w:val="Press1-Header"/>
    </w:pPr>
  </w:p>
  <w:p w:rsidR="00A02FC8" w:rsidRDefault="00A02FC8" w:rsidP="00AF4322">
    <w:pPr>
      <w:pStyle w:val="Press1-Header"/>
    </w:pPr>
    <w:r>
      <w:rPr>
        <w:noProof/>
        <w:lang w:val="de-DE" w:eastAsia="de-DE" w:bidi="ar-SA"/>
      </w:rPr>
      <w:drawing>
        <wp:anchor distT="0" distB="0" distL="114300" distR="114300" simplePos="0" relativeHeight="251659776" behindDoc="0" locked="0" layoutInCell="1" allowOverlap="1" wp14:anchorId="722C4B92" wp14:editId="285C16CD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FC6498">
      <w:t>Nota de</w:t>
    </w:r>
  </w:p>
  <w:p w:rsidR="0046670D" w:rsidRDefault="00A02FC8" w:rsidP="00AF4322">
    <w:pPr>
      <w:pStyle w:val="Press1-Header"/>
    </w:pPr>
    <w:r>
      <w:tab/>
      <w:t>prensa</w:t>
    </w:r>
  </w:p>
  <w:p w:rsidR="00D0217E" w:rsidRPr="0046670D" w:rsidRDefault="00D0217E" w:rsidP="00AF432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25E4E762"/>
    <w:lvl w:ilvl="0" w:tplc="5F14E49E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3AD"/>
    <w:rsid w:val="00000BA9"/>
    <w:rsid w:val="000026FA"/>
    <w:rsid w:val="00003A99"/>
    <w:rsid w:val="00024D4A"/>
    <w:rsid w:val="00025C7C"/>
    <w:rsid w:val="000309F7"/>
    <w:rsid w:val="00034E9F"/>
    <w:rsid w:val="00044FE5"/>
    <w:rsid w:val="00057457"/>
    <w:rsid w:val="00072FC0"/>
    <w:rsid w:val="000735E7"/>
    <w:rsid w:val="000761F2"/>
    <w:rsid w:val="000843E8"/>
    <w:rsid w:val="00095BFF"/>
    <w:rsid w:val="000E2511"/>
    <w:rsid w:val="000E5B47"/>
    <w:rsid w:val="000F1BBB"/>
    <w:rsid w:val="0010252F"/>
    <w:rsid w:val="001042A1"/>
    <w:rsid w:val="00105038"/>
    <w:rsid w:val="00134024"/>
    <w:rsid w:val="00134CD3"/>
    <w:rsid w:val="00152FE3"/>
    <w:rsid w:val="00154C0F"/>
    <w:rsid w:val="00155431"/>
    <w:rsid w:val="0016211E"/>
    <w:rsid w:val="00181723"/>
    <w:rsid w:val="001817AD"/>
    <w:rsid w:val="001A0084"/>
    <w:rsid w:val="001A11C6"/>
    <w:rsid w:val="001D10BB"/>
    <w:rsid w:val="001E2333"/>
    <w:rsid w:val="00216C0A"/>
    <w:rsid w:val="00225077"/>
    <w:rsid w:val="00242DFA"/>
    <w:rsid w:val="002446F9"/>
    <w:rsid w:val="00250B12"/>
    <w:rsid w:val="00296E93"/>
    <w:rsid w:val="002A4A09"/>
    <w:rsid w:val="002A7906"/>
    <w:rsid w:val="002E05A5"/>
    <w:rsid w:val="002E0D0F"/>
    <w:rsid w:val="002E21A6"/>
    <w:rsid w:val="002E3E13"/>
    <w:rsid w:val="003041F1"/>
    <w:rsid w:val="00313A6F"/>
    <w:rsid w:val="003206E8"/>
    <w:rsid w:val="00335186"/>
    <w:rsid w:val="00337A9E"/>
    <w:rsid w:val="00340947"/>
    <w:rsid w:val="00342797"/>
    <w:rsid w:val="003525D1"/>
    <w:rsid w:val="0035678B"/>
    <w:rsid w:val="00362F41"/>
    <w:rsid w:val="0036607C"/>
    <w:rsid w:val="003D7474"/>
    <w:rsid w:val="003E745D"/>
    <w:rsid w:val="003E7A01"/>
    <w:rsid w:val="003F780B"/>
    <w:rsid w:val="00404AD6"/>
    <w:rsid w:val="00422560"/>
    <w:rsid w:val="00425731"/>
    <w:rsid w:val="00431732"/>
    <w:rsid w:val="00441F7A"/>
    <w:rsid w:val="00443A77"/>
    <w:rsid w:val="0045230A"/>
    <w:rsid w:val="0046670D"/>
    <w:rsid w:val="00474E3B"/>
    <w:rsid w:val="0048320E"/>
    <w:rsid w:val="00485471"/>
    <w:rsid w:val="004A4D5D"/>
    <w:rsid w:val="004B12FD"/>
    <w:rsid w:val="004C6B8A"/>
    <w:rsid w:val="004D253D"/>
    <w:rsid w:val="004D7D62"/>
    <w:rsid w:val="00500CD7"/>
    <w:rsid w:val="00507975"/>
    <w:rsid w:val="00513488"/>
    <w:rsid w:val="005166B8"/>
    <w:rsid w:val="00527C02"/>
    <w:rsid w:val="0055692B"/>
    <w:rsid w:val="00566D29"/>
    <w:rsid w:val="00567B4E"/>
    <w:rsid w:val="00572A69"/>
    <w:rsid w:val="005B0DF2"/>
    <w:rsid w:val="00601376"/>
    <w:rsid w:val="00624101"/>
    <w:rsid w:val="00630EAC"/>
    <w:rsid w:val="00640716"/>
    <w:rsid w:val="0064629E"/>
    <w:rsid w:val="006506C0"/>
    <w:rsid w:val="00661651"/>
    <w:rsid w:val="00677EA1"/>
    <w:rsid w:val="00680C74"/>
    <w:rsid w:val="00686278"/>
    <w:rsid w:val="006A2F43"/>
    <w:rsid w:val="006B023F"/>
    <w:rsid w:val="006F51E3"/>
    <w:rsid w:val="006F74A0"/>
    <w:rsid w:val="00701290"/>
    <w:rsid w:val="007144E5"/>
    <w:rsid w:val="007204FF"/>
    <w:rsid w:val="00722187"/>
    <w:rsid w:val="007229C5"/>
    <w:rsid w:val="00724C5A"/>
    <w:rsid w:val="00730469"/>
    <w:rsid w:val="007334E8"/>
    <w:rsid w:val="00754A33"/>
    <w:rsid w:val="00763FFE"/>
    <w:rsid w:val="0076696F"/>
    <w:rsid w:val="0077413F"/>
    <w:rsid w:val="00792C17"/>
    <w:rsid w:val="007A2A4F"/>
    <w:rsid w:val="007B53BB"/>
    <w:rsid w:val="007B6A58"/>
    <w:rsid w:val="007C3557"/>
    <w:rsid w:val="007D40FC"/>
    <w:rsid w:val="007D51F7"/>
    <w:rsid w:val="007D6172"/>
    <w:rsid w:val="007E7A88"/>
    <w:rsid w:val="00806E22"/>
    <w:rsid w:val="00806FD8"/>
    <w:rsid w:val="00854C2E"/>
    <w:rsid w:val="00861233"/>
    <w:rsid w:val="00863C62"/>
    <w:rsid w:val="008670C4"/>
    <w:rsid w:val="00874111"/>
    <w:rsid w:val="00883090"/>
    <w:rsid w:val="008B50B5"/>
    <w:rsid w:val="008C04EB"/>
    <w:rsid w:val="008D0046"/>
    <w:rsid w:val="008F1D1D"/>
    <w:rsid w:val="00915D3D"/>
    <w:rsid w:val="009262F1"/>
    <w:rsid w:val="0092764B"/>
    <w:rsid w:val="00941F6B"/>
    <w:rsid w:val="00942D10"/>
    <w:rsid w:val="00946F68"/>
    <w:rsid w:val="00952B00"/>
    <w:rsid w:val="00955ECE"/>
    <w:rsid w:val="0098001E"/>
    <w:rsid w:val="009B35D2"/>
    <w:rsid w:val="009C39CC"/>
    <w:rsid w:val="009C6310"/>
    <w:rsid w:val="009D36D6"/>
    <w:rsid w:val="009D4FE6"/>
    <w:rsid w:val="009F19EC"/>
    <w:rsid w:val="009F5D95"/>
    <w:rsid w:val="00A02FC8"/>
    <w:rsid w:val="00A03632"/>
    <w:rsid w:val="00A05045"/>
    <w:rsid w:val="00A22DA1"/>
    <w:rsid w:val="00A31582"/>
    <w:rsid w:val="00A536AC"/>
    <w:rsid w:val="00A67A4D"/>
    <w:rsid w:val="00A955EA"/>
    <w:rsid w:val="00A96ABC"/>
    <w:rsid w:val="00AD5274"/>
    <w:rsid w:val="00AF4322"/>
    <w:rsid w:val="00B00112"/>
    <w:rsid w:val="00B10E63"/>
    <w:rsid w:val="00B16BD1"/>
    <w:rsid w:val="00B24DFF"/>
    <w:rsid w:val="00B30401"/>
    <w:rsid w:val="00B41E03"/>
    <w:rsid w:val="00B824E3"/>
    <w:rsid w:val="00B9030A"/>
    <w:rsid w:val="00B91A87"/>
    <w:rsid w:val="00B92751"/>
    <w:rsid w:val="00B97BDE"/>
    <w:rsid w:val="00BC0B72"/>
    <w:rsid w:val="00BC649C"/>
    <w:rsid w:val="00BD2D90"/>
    <w:rsid w:val="00BE472F"/>
    <w:rsid w:val="00BE7E60"/>
    <w:rsid w:val="00BF3A9D"/>
    <w:rsid w:val="00BF3CAE"/>
    <w:rsid w:val="00C1645B"/>
    <w:rsid w:val="00C22519"/>
    <w:rsid w:val="00C275CE"/>
    <w:rsid w:val="00C27EC9"/>
    <w:rsid w:val="00C55EA4"/>
    <w:rsid w:val="00C6335C"/>
    <w:rsid w:val="00C75F75"/>
    <w:rsid w:val="00C828EC"/>
    <w:rsid w:val="00C97558"/>
    <w:rsid w:val="00CA7C33"/>
    <w:rsid w:val="00CB2246"/>
    <w:rsid w:val="00CB63F6"/>
    <w:rsid w:val="00CB66EF"/>
    <w:rsid w:val="00CF6A0B"/>
    <w:rsid w:val="00D0217E"/>
    <w:rsid w:val="00D142DE"/>
    <w:rsid w:val="00D26512"/>
    <w:rsid w:val="00D452C5"/>
    <w:rsid w:val="00D94017"/>
    <w:rsid w:val="00DC6BB8"/>
    <w:rsid w:val="00DE3A43"/>
    <w:rsid w:val="00DF1CC7"/>
    <w:rsid w:val="00DF5B5B"/>
    <w:rsid w:val="00E33C2E"/>
    <w:rsid w:val="00E42724"/>
    <w:rsid w:val="00E45E33"/>
    <w:rsid w:val="00E51827"/>
    <w:rsid w:val="00E63F91"/>
    <w:rsid w:val="00E7039C"/>
    <w:rsid w:val="00E709A9"/>
    <w:rsid w:val="00EA07FC"/>
    <w:rsid w:val="00EA351E"/>
    <w:rsid w:val="00EA3B9C"/>
    <w:rsid w:val="00EA43FE"/>
    <w:rsid w:val="00EB3FF4"/>
    <w:rsid w:val="00EB46D3"/>
    <w:rsid w:val="00ED709C"/>
    <w:rsid w:val="00ED7DEF"/>
    <w:rsid w:val="00EE2B80"/>
    <w:rsid w:val="00EE2DB6"/>
    <w:rsid w:val="00EF49BA"/>
    <w:rsid w:val="00F05F5D"/>
    <w:rsid w:val="00F33BCD"/>
    <w:rsid w:val="00F54E62"/>
    <w:rsid w:val="00F741D5"/>
    <w:rsid w:val="00FA5421"/>
    <w:rsid w:val="00FB23C4"/>
    <w:rsid w:val="00FB285A"/>
    <w:rsid w:val="00FC08C9"/>
    <w:rsid w:val="00FC4D34"/>
    <w:rsid w:val="00FC6498"/>
    <w:rsid w:val="00FD30F6"/>
    <w:rsid w:val="00FD6A70"/>
    <w:rsid w:val="00FF4095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4D73639-9A10-4182-BF21-CEF9E3EC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</w:rPr>
  </w:style>
  <w:style w:type="paragraph" w:customStyle="1" w:styleId="Press5-Body">
    <w:name w:val="Press 5 - Body"/>
    <w:basedOn w:val="Standard"/>
    <w:autoRedefine/>
    <w:qFormat/>
    <w:rsid w:val="00AF432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B24DFF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25731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230A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BE472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E472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E472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E4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E472F"/>
    <w:rPr>
      <w:b/>
      <w:bCs/>
    </w:rPr>
  </w:style>
  <w:style w:type="paragraph" w:styleId="berarbeitung">
    <w:name w:val="Revision"/>
    <w:hidden/>
    <w:uiPriority w:val="99"/>
    <w:semiHidden/>
    <w:rsid w:val="001D10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5CE1-F433-487F-80C7-DA5BE300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3553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4108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2015-03-12T11:19:00Z</cp:lastPrinted>
  <dcterms:created xsi:type="dcterms:W3CDTF">2015-04-10T12:28:00Z</dcterms:created>
  <dcterms:modified xsi:type="dcterms:W3CDTF">2015-04-10T12:28:00Z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