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3E9" w:rsidRPr="00590945" w:rsidRDefault="00CE184A" w:rsidP="00816BBF">
      <w:pPr>
        <w:pStyle w:val="Press2-Headline"/>
        <w:rPr>
          <w:color w:val="auto"/>
        </w:rPr>
      </w:pPr>
      <w:r>
        <w:rPr>
          <w:color w:val="auto"/>
        </w:rPr>
        <w:t xml:space="preserve">La manipuladora telescópica TL 436-7 </w:t>
      </w:r>
      <w:proofErr w:type="spellStart"/>
      <w:r>
        <w:rPr>
          <w:color w:val="auto"/>
        </w:rPr>
        <w:t>Liebherr</w:t>
      </w:r>
      <w:proofErr w:type="spellEnd"/>
      <w:r>
        <w:rPr>
          <w:color w:val="auto"/>
        </w:rPr>
        <w:t xml:space="preserve"> en </w:t>
      </w:r>
      <w:proofErr w:type="spellStart"/>
      <w:r w:rsidR="00FD6DF8">
        <w:rPr>
          <w:color w:val="auto"/>
        </w:rPr>
        <w:t>Intermat</w:t>
      </w:r>
      <w:proofErr w:type="spellEnd"/>
      <w:r>
        <w:rPr>
          <w:color w:val="auto"/>
        </w:rPr>
        <w:t xml:space="preserve"> 2015: nuevos modelos de manipuladoras telescópicas con una altura de elevación de 7 m</w:t>
      </w:r>
    </w:p>
    <w:p w:rsidR="00232876" w:rsidRPr="00590945" w:rsidRDefault="00232876" w:rsidP="006C2BE7">
      <w:pPr>
        <w:pStyle w:val="Press3-BulletPoints"/>
        <w:numPr>
          <w:ilvl w:val="0"/>
          <w:numId w:val="2"/>
        </w:numPr>
        <w:ind w:left="284" w:hanging="284"/>
        <w:rPr>
          <w:b w:val="0"/>
          <w:color w:val="auto"/>
        </w:rPr>
      </w:pPr>
      <w:r w:rsidRPr="00590945">
        <w:rPr>
          <w:b w:val="0"/>
          <w:color w:val="auto"/>
        </w:rPr>
        <w:t>Nuevos modelos: TL 432-7, TL 436-7 y TL 441-7</w:t>
      </w:r>
    </w:p>
    <w:p w:rsidR="00EF298E" w:rsidRPr="00590945" w:rsidRDefault="00232876" w:rsidP="006C2BE7">
      <w:pPr>
        <w:pStyle w:val="Press3-BulletPoints"/>
        <w:numPr>
          <w:ilvl w:val="0"/>
          <w:numId w:val="2"/>
        </w:numPr>
        <w:ind w:left="284" w:hanging="284"/>
        <w:rPr>
          <w:b w:val="0"/>
          <w:color w:val="auto"/>
        </w:rPr>
      </w:pPr>
      <w:r w:rsidRPr="00590945">
        <w:rPr>
          <w:b w:val="0"/>
          <w:color w:val="auto"/>
        </w:rPr>
        <w:t>7 m de altura de elevación y capacidad de carga entre 3,2 t y 4,1 t</w:t>
      </w:r>
    </w:p>
    <w:p w:rsidR="00EF298E" w:rsidRPr="00590945" w:rsidRDefault="00A8167B" w:rsidP="006C2BE7">
      <w:pPr>
        <w:pStyle w:val="Press3-BulletPoints"/>
        <w:numPr>
          <w:ilvl w:val="0"/>
          <w:numId w:val="2"/>
        </w:numPr>
        <w:ind w:left="284" w:hanging="284"/>
        <w:rPr>
          <w:b w:val="0"/>
          <w:color w:val="auto"/>
        </w:rPr>
      </w:pPr>
      <w:r w:rsidRPr="00590945">
        <w:rPr>
          <w:b w:val="0"/>
          <w:color w:val="auto"/>
        </w:rPr>
        <w:t>Puesto de conducción de nuevo diseño</w:t>
      </w:r>
    </w:p>
    <w:p w:rsidR="00FE54CB" w:rsidRPr="00590945" w:rsidRDefault="00FE54CB" w:rsidP="00C76F46">
      <w:pPr>
        <w:pStyle w:val="Press3-BulletPoints"/>
        <w:rPr>
          <w:color w:val="auto"/>
        </w:rPr>
      </w:pPr>
    </w:p>
    <w:p w:rsidR="00D112FB" w:rsidRPr="00590945" w:rsidRDefault="00CE184A" w:rsidP="00A80DFB">
      <w:pPr>
        <w:pStyle w:val="Press4-Lead"/>
        <w:rPr>
          <w:color w:val="auto"/>
        </w:rPr>
      </w:pPr>
      <w:r>
        <w:rPr>
          <w:color w:val="auto"/>
        </w:rPr>
        <w:t>Paris (Francia), 20 de abril de 2015</w:t>
      </w:r>
      <w:r w:rsidR="00FD6DF8">
        <w:rPr>
          <w:color w:val="auto"/>
        </w:rPr>
        <w:t xml:space="preserve"> – En la feria </w:t>
      </w:r>
      <w:proofErr w:type="spellStart"/>
      <w:r w:rsidR="00FD6DF8">
        <w:rPr>
          <w:color w:val="auto"/>
        </w:rPr>
        <w:t>Intermat</w:t>
      </w:r>
      <w:proofErr w:type="spellEnd"/>
      <w:r w:rsidR="00FD6DF8">
        <w:rPr>
          <w:color w:val="auto"/>
        </w:rPr>
        <w:t xml:space="preserve"> 2015, </w:t>
      </w:r>
      <w:proofErr w:type="spellStart"/>
      <w:r w:rsidR="00FD6DF8">
        <w:rPr>
          <w:color w:val="auto"/>
        </w:rPr>
        <w:t>Liebherr</w:t>
      </w:r>
      <w:proofErr w:type="spellEnd"/>
      <w:r w:rsidR="00FD6DF8">
        <w:rPr>
          <w:color w:val="auto"/>
        </w:rPr>
        <w:t xml:space="preserve"> presenta con el TL 436-7 un representante de las nuevas manipulador</w:t>
      </w:r>
      <w:r w:rsidR="002F53DF">
        <w:rPr>
          <w:color w:val="auto"/>
        </w:rPr>
        <w:t>a</w:t>
      </w:r>
      <w:bookmarkStart w:id="0" w:name="_GoBack"/>
      <w:bookmarkEnd w:id="0"/>
      <w:r w:rsidR="00FD6DF8">
        <w:rPr>
          <w:color w:val="auto"/>
        </w:rPr>
        <w:t>s telescópicas con una altura de elevación de 7m.</w:t>
      </w:r>
      <w:r w:rsidR="008F5059">
        <w:rPr>
          <w:color w:val="auto"/>
        </w:rPr>
        <w:t xml:space="preserve"> Tres</w:t>
      </w:r>
      <w:r w:rsidR="00441A7F">
        <w:rPr>
          <w:color w:val="auto"/>
        </w:rPr>
        <w:t xml:space="preserve"> modelos con una altura de elevación </w:t>
      </w:r>
      <w:r w:rsidR="008F5059">
        <w:rPr>
          <w:color w:val="auto"/>
        </w:rPr>
        <w:t xml:space="preserve">de 7 m </w:t>
      </w:r>
      <w:r w:rsidR="00441A7F">
        <w:rPr>
          <w:color w:val="auto"/>
        </w:rPr>
        <w:t>están disponibles.</w:t>
      </w:r>
      <w:r w:rsidR="00FD6DF8">
        <w:rPr>
          <w:color w:val="auto"/>
        </w:rPr>
        <w:t xml:space="preserve"> </w:t>
      </w:r>
      <w:r w:rsidR="00A13D66" w:rsidRPr="00590945">
        <w:rPr>
          <w:color w:val="auto"/>
        </w:rPr>
        <w:t>En el momento del desarrollo se han tenido en cuenta especialmente las necesidades de las empresas de construcción y de alquiler de máquinas.</w:t>
      </w:r>
    </w:p>
    <w:p w:rsidR="00C76F46" w:rsidRPr="00590945" w:rsidRDefault="00C76F46" w:rsidP="00232876">
      <w:pPr>
        <w:pStyle w:val="Press5-Body"/>
        <w:rPr>
          <w:color w:val="auto"/>
        </w:rPr>
      </w:pPr>
      <w:r w:rsidRPr="00590945">
        <w:rPr>
          <w:color w:val="auto"/>
        </w:rPr>
        <w:t xml:space="preserve">El modelo básico de las nuevas manipuladoras telescópicas </w:t>
      </w:r>
      <w:proofErr w:type="spellStart"/>
      <w:r w:rsidRPr="00590945">
        <w:rPr>
          <w:color w:val="auto"/>
        </w:rPr>
        <w:t>Liebherr</w:t>
      </w:r>
      <w:proofErr w:type="spellEnd"/>
      <w:r w:rsidRPr="00590945">
        <w:rPr>
          <w:color w:val="auto"/>
        </w:rPr>
        <w:t>, con una altura de elevación de 7 m, es el TL 432-7, provisto de una capacidad de carga de 3,2 toneladas. A partir de este modelo básico, las máquinas están disponibles también en las variantes TL 436-7 y TL 441-7, con una capacidad de carga de 3,6 y 4,1 toneladas. Los nuevos modelos ofrecen una amplísima gama de aplicaciones que permite abordar con fiabilidad incluso tareas de alto nivel en el sector de la construcción.</w:t>
      </w:r>
    </w:p>
    <w:p w:rsidR="00B900A3" w:rsidRPr="00590945" w:rsidRDefault="00B900A3" w:rsidP="00A80DFB">
      <w:pPr>
        <w:pStyle w:val="Press5-Body"/>
        <w:rPr>
          <w:color w:val="auto"/>
        </w:rPr>
      </w:pPr>
      <w:r w:rsidRPr="00590945">
        <w:rPr>
          <w:rFonts w:eastAsia="Arial"/>
          <w:color w:val="auto"/>
        </w:rPr>
        <w:t xml:space="preserve">Las manipuladoras telescópicas </w:t>
      </w:r>
      <w:proofErr w:type="spellStart"/>
      <w:r w:rsidRPr="00590945">
        <w:rPr>
          <w:rFonts w:eastAsia="Arial"/>
          <w:color w:val="auto"/>
        </w:rPr>
        <w:t>Liebherr</w:t>
      </w:r>
      <w:proofErr w:type="spellEnd"/>
      <w:r w:rsidRPr="00590945">
        <w:rPr>
          <w:rFonts w:eastAsia="Arial"/>
          <w:color w:val="auto"/>
        </w:rPr>
        <w:t xml:space="preserve"> destacan especialmente por su</w:t>
      </w:r>
      <w:r w:rsidR="00590945" w:rsidRPr="00590945">
        <w:rPr>
          <w:rFonts w:eastAsia="Arial"/>
          <w:color w:val="auto"/>
        </w:rPr>
        <w:t xml:space="preserve"> </w:t>
      </w:r>
      <w:r w:rsidR="00E86E6C" w:rsidRPr="00590945">
        <w:rPr>
          <w:rFonts w:eastAsia="Arial"/>
          <w:color w:val="auto"/>
        </w:rPr>
        <w:t>accionamiento</w:t>
      </w:r>
      <w:r w:rsidR="00040803" w:rsidRPr="00590945">
        <w:rPr>
          <w:rFonts w:eastAsia="Arial"/>
          <w:color w:val="auto"/>
        </w:rPr>
        <w:t xml:space="preserve"> hidrostático continuo</w:t>
      </w:r>
      <w:r w:rsidR="00E86E6C" w:rsidRPr="00590945">
        <w:rPr>
          <w:rFonts w:eastAsia="Arial"/>
          <w:color w:val="auto"/>
        </w:rPr>
        <w:t xml:space="preserve"> de traslació</w:t>
      </w:r>
      <w:r w:rsidR="00040803" w:rsidRPr="00590945">
        <w:rPr>
          <w:rFonts w:eastAsia="Arial"/>
          <w:color w:val="auto"/>
        </w:rPr>
        <w:t>n</w:t>
      </w:r>
      <w:r w:rsidRPr="00590945">
        <w:rPr>
          <w:rFonts w:eastAsia="Arial"/>
          <w:color w:val="auto"/>
        </w:rPr>
        <w:t>, su robusta construcción, su manejo fácil y seguro y la extraordinaria visibilidad obtenida gracias al nuevo diseño.</w:t>
      </w:r>
    </w:p>
    <w:p w:rsidR="004B473B" w:rsidRPr="00590945" w:rsidRDefault="00127E94" w:rsidP="00C76F46">
      <w:pPr>
        <w:pStyle w:val="Press6-SubHeadline"/>
        <w:rPr>
          <w:color w:val="auto"/>
        </w:rPr>
      </w:pPr>
      <w:r w:rsidRPr="00590945">
        <w:rPr>
          <w:color w:val="auto"/>
        </w:rPr>
        <w:t>Potentes y eficientes</w:t>
      </w:r>
    </w:p>
    <w:p w:rsidR="00BE047C" w:rsidRPr="00590945" w:rsidRDefault="009A3751" w:rsidP="00232876">
      <w:pPr>
        <w:pStyle w:val="Press5-Body"/>
        <w:rPr>
          <w:color w:val="auto"/>
        </w:rPr>
      </w:pPr>
      <w:r w:rsidRPr="00590945">
        <w:rPr>
          <w:color w:val="auto"/>
        </w:rPr>
        <w:t xml:space="preserve">Los tres modelos de manipuladoras telescópicas cuentan con un nuevo motor sobrealimentado para maquinaria de construcción suministrado por </w:t>
      </w:r>
      <w:proofErr w:type="spellStart"/>
      <w:r w:rsidRPr="00590945">
        <w:rPr>
          <w:color w:val="auto"/>
        </w:rPr>
        <w:t>Deutz</w:t>
      </w:r>
      <w:proofErr w:type="spellEnd"/>
      <w:r w:rsidRPr="00590945">
        <w:rPr>
          <w:color w:val="auto"/>
        </w:rPr>
        <w:t>, con una potencia de 74 kW</w:t>
      </w:r>
      <w:r w:rsidR="006C2BE7" w:rsidRPr="00590945">
        <w:rPr>
          <w:color w:val="auto"/>
        </w:rPr>
        <w:t xml:space="preserve"> </w:t>
      </w:r>
      <w:r w:rsidRPr="00590945">
        <w:rPr>
          <w:color w:val="auto"/>
        </w:rPr>
        <w:t>/</w:t>
      </w:r>
      <w:r w:rsidR="006C2BE7" w:rsidRPr="00590945">
        <w:rPr>
          <w:color w:val="auto"/>
        </w:rPr>
        <w:t xml:space="preserve"> </w:t>
      </w:r>
      <w:r w:rsidRPr="00590945">
        <w:rPr>
          <w:color w:val="auto"/>
        </w:rPr>
        <w:t>101 CV. Este motor viene equipado de serie con un catalizador de oxidación que garantiza el cumplimiento de la norma de nivel de gases de escape IIIB/</w:t>
      </w:r>
      <w:proofErr w:type="spellStart"/>
      <w:r w:rsidRPr="00590945">
        <w:rPr>
          <w:color w:val="auto"/>
        </w:rPr>
        <w:t>Tier</w:t>
      </w:r>
      <w:proofErr w:type="spellEnd"/>
      <w:r w:rsidRPr="00590945">
        <w:rPr>
          <w:color w:val="auto"/>
        </w:rPr>
        <w:t xml:space="preserve"> 4i. Para las aplicaciones que requieren una mayor fuerza de tracción, como p. ej. </w:t>
      </w:r>
      <w:proofErr w:type="gramStart"/>
      <w:r w:rsidRPr="00590945">
        <w:rPr>
          <w:color w:val="auto"/>
        </w:rPr>
        <w:t>el</w:t>
      </w:r>
      <w:proofErr w:type="gramEnd"/>
      <w:r w:rsidRPr="00590945">
        <w:rPr>
          <w:color w:val="auto"/>
        </w:rPr>
        <w:t xml:space="preserve"> desplazamiento en pendientes, </w:t>
      </w:r>
      <w:proofErr w:type="spellStart"/>
      <w:r w:rsidRPr="00590945">
        <w:rPr>
          <w:color w:val="auto"/>
        </w:rPr>
        <w:t>Liebherr</w:t>
      </w:r>
      <w:proofErr w:type="spellEnd"/>
      <w:r w:rsidRPr="00590945">
        <w:rPr>
          <w:color w:val="auto"/>
        </w:rPr>
        <w:t xml:space="preserve"> ofrece un motor de </w:t>
      </w:r>
      <w:r w:rsidR="00E86E6C" w:rsidRPr="00590945">
        <w:rPr>
          <w:color w:val="auto"/>
        </w:rPr>
        <w:t xml:space="preserve">traslación </w:t>
      </w:r>
      <w:r w:rsidRPr="00590945">
        <w:rPr>
          <w:color w:val="auto"/>
        </w:rPr>
        <w:t>más potente, que alcanza los 90 kW</w:t>
      </w:r>
      <w:r w:rsidR="006C2BE7" w:rsidRPr="00590945">
        <w:rPr>
          <w:color w:val="auto"/>
        </w:rPr>
        <w:t xml:space="preserve"> </w:t>
      </w:r>
      <w:r w:rsidRPr="00590945">
        <w:rPr>
          <w:color w:val="auto"/>
        </w:rPr>
        <w:t>/</w:t>
      </w:r>
      <w:r w:rsidR="006C2BE7" w:rsidRPr="00590945">
        <w:rPr>
          <w:color w:val="auto"/>
        </w:rPr>
        <w:t xml:space="preserve"> </w:t>
      </w:r>
      <w:r w:rsidRPr="00590945">
        <w:rPr>
          <w:color w:val="auto"/>
        </w:rPr>
        <w:t xml:space="preserve">122 CV y maximiza el </w:t>
      </w:r>
      <w:r w:rsidR="00E86E6C" w:rsidRPr="00590945">
        <w:rPr>
          <w:color w:val="auto"/>
        </w:rPr>
        <w:t>caudal</w:t>
      </w:r>
      <w:r w:rsidRPr="00590945">
        <w:rPr>
          <w:color w:val="auto"/>
        </w:rPr>
        <w:t xml:space="preserve"> hidráulico.</w:t>
      </w:r>
    </w:p>
    <w:p w:rsidR="000F0064" w:rsidRPr="00590945" w:rsidRDefault="00BE047C" w:rsidP="00A80DFB">
      <w:pPr>
        <w:pStyle w:val="Press5-Body"/>
        <w:rPr>
          <w:rFonts w:eastAsia="Arial"/>
          <w:color w:val="auto"/>
        </w:rPr>
      </w:pPr>
      <w:r w:rsidRPr="00590945">
        <w:rPr>
          <w:color w:val="auto"/>
        </w:rPr>
        <w:lastRenderedPageBreak/>
        <w:t xml:space="preserve">El ventilador de </w:t>
      </w:r>
      <w:r w:rsidR="00D93E1D" w:rsidRPr="00590945">
        <w:rPr>
          <w:color w:val="auto"/>
        </w:rPr>
        <w:t xml:space="preserve">accionamiento </w:t>
      </w:r>
      <w:r w:rsidRPr="00590945">
        <w:rPr>
          <w:color w:val="auto"/>
        </w:rPr>
        <w:t>hidrostátic</w:t>
      </w:r>
      <w:r w:rsidR="00D93E1D" w:rsidRPr="00590945">
        <w:rPr>
          <w:color w:val="auto"/>
        </w:rPr>
        <w:t>o</w:t>
      </w:r>
      <w:r w:rsidRPr="00590945">
        <w:rPr>
          <w:color w:val="auto"/>
        </w:rPr>
        <w:t xml:space="preserve"> cuenta con control electrónico y una potencia de refrigeración variable según las necesidades, en función de la temperatura exterior y el uso. Esto se traduce en un ahorro de combustible, una reducción de las emisiones acústicas y un aumento de la eficiencia general </w:t>
      </w:r>
      <w:r w:rsidR="00D93E1D" w:rsidRPr="00590945">
        <w:rPr>
          <w:color w:val="auto"/>
        </w:rPr>
        <w:t>operativa</w:t>
      </w:r>
      <w:r w:rsidRPr="00590945">
        <w:rPr>
          <w:color w:val="auto"/>
        </w:rPr>
        <w:t>.</w:t>
      </w:r>
    </w:p>
    <w:p w:rsidR="00BE047C" w:rsidRPr="00590945" w:rsidRDefault="00127E94" w:rsidP="00C76F46">
      <w:pPr>
        <w:pStyle w:val="Press6-SubHeadline"/>
        <w:rPr>
          <w:rFonts w:eastAsia="Arial"/>
          <w:color w:val="auto"/>
        </w:rPr>
      </w:pPr>
      <w:r w:rsidRPr="00590945">
        <w:rPr>
          <w:rFonts w:eastAsia="Arial"/>
          <w:color w:val="auto"/>
        </w:rPr>
        <w:t>Robustas y de uso universal</w:t>
      </w:r>
    </w:p>
    <w:p w:rsidR="00BE047C" w:rsidRPr="00590945" w:rsidRDefault="00165D8A" w:rsidP="00232876">
      <w:pPr>
        <w:pStyle w:val="Press5-Body"/>
        <w:rPr>
          <w:color w:val="auto"/>
        </w:rPr>
      </w:pPr>
      <w:r w:rsidRPr="00590945">
        <w:rPr>
          <w:color w:val="auto"/>
        </w:rPr>
        <w:t xml:space="preserve">Las nuevas manipuladoras telescópicas de </w:t>
      </w:r>
      <w:proofErr w:type="spellStart"/>
      <w:r w:rsidRPr="00590945">
        <w:rPr>
          <w:color w:val="auto"/>
        </w:rPr>
        <w:t>Liebherr</w:t>
      </w:r>
      <w:proofErr w:type="spellEnd"/>
      <w:r w:rsidRPr="00590945">
        <w:rPr>
          <w:color w:val="auto"/>
        </w:rPr>
        <w:t xml:space="preserve"> destacan por su estabilidad tanto en la carga como en la elevación. Gracias al nuevo diseño del chasis y al equilibrio de la </w:t>
      </w:r>
      <w:r w:rsidR="00D93E1D" w:rsidRPr="00590945">
        <w:rPr>
          <w:color w:val="auto"/>
        </w:rPr>
        <w:t>distancia entre ejes</w:t>
      </w:r>
      <w:r w:rsidRPr="00590945">
        <w:rPr>
          <w:color w:val="auto"/>
        </w:rPr>
        <w:t>, estas máquinas poseen un centro de gravedad particularmente bajo. El punto de apoyo de la robusta pluma telescópica se encuentra en un punto muy bajo del chasis. Los robustos cojinetes de deslizamiento permiten un guiado impecable aun con cargas elevadas y ofrecen una gran fuerza de elevación.</w:t>
      </w:r>
    </w:p>
    <w:p w:rsidR="00BE047C" w:rsidRPr="00590945" w:rsidRDefault="00BE047C" w:rsidP="00232876">
      <w:pPr>
        <w:pStyle w:val="Press5-Body"/>
        <w:rPr>
          <w:color w:val="auto"/>
        </w:rPr>
      </w:pPr>
      <w:r w:rsidRPr="00590945">
        <w:rPr>
          <w:color w:val="auto"/>
        </w:rPr>
        <w:t xml:space="preserve">El potente sistema hidráulico de trabajo y el consolidado </w:t>
      </w:r>
      <w:r w:rsidR="00D93E1D" w:rsidRPr="00590945">
        <w:rPr>
          <w:color w:val="auto"/>
        </w:rPr>
        <w:t xml:space="preserve">accionamiento </w:t>
      </w:r>
      <w:r w:rsidR="00040803" w:rsidRPr="00590945">
        <w:rPr>
          <w:color w:val="auto"/>
        </w:rPr>
        <w:t>hidrostático de traslación</w:t>
      </w:r>
      <w:r w:rsidRPr="00590945">
        <w:rPr>
          <w:color w:val="auto"/>
        </w:rPr>
        <w:t xml:space="preserve"> de las manipuladoras telescópicas garantizan rapidez y potencia, así como ciclos de trabajo cortos. El ajuste gradual y la precisión de respuesta del </w:t>
      </w:r>
      <w:r w:rsidR="00D93E1D" w:rsidRPr="00590945">
        <w:rPr>
          <w:color w:val="auto"/>
        </w:rPr>
        <w:t xml:space="preserve">accionamiento </w:t>
      </w:r>
      <w:r w:rsidR="00040803" w:rsidRPr="00590945">
        <w:rPr>
          <w:color w:val="auto"/>
        </w:rPr>
        <w:t xml:space="preserve">hidrostático </w:t>
      </w:r>
      <w:r w:rsidR="00D93E1D" w:rsidRPr="00590945">
        <w:rPr>
          <w:color w:val="auto"/>
        </w:rPr>
        <w:t>de traslación</w:t>
      </w:r>
      <w:r w:rsidRPr="00590945">
        <w:rPr>
          <w:color w:val="auto"/>
        </w:rPr>
        <w:t xml:space="preserve"> permiten maniobrar con exactitud y rapidez, al tiempo que proporcionan una conducción suave sin cambios de marcha en tod</w:t>
      </w:r>
      <w:r w:rsidR="00D93E1D" w:rsidRPr="00590945">
        <w:rPr>
          <w:color w:val="auto"/>
        </w:rPr>
        <w:t>as</w:t>
      </w:r>
      <w:r w:rsidRPr="00590945">
        <w:rPr>
          <w:color w:val="auto"/>
        </w:rPr>
        <w:t xml:space="preserve"> </w:t>
      </w:r>
      <w:r w:rsidR="00D93E1D" w:rsidRPr="00590945">
        <w:rPr>
          <w:color w:val="auto"/>
        </w:rPr>
        <w:t>las velocidades</w:t>
      </w:r>
      <w:r w:rsidRPr="00590945">
        <w:rPr>
          <w:color w:val="auto"/>
        </w:rPr>
        <w:t>.</w:t>
      </w:r>
    </w:p>
    <w:p w:rsidR="00BE047C" w:rsidRPr="00590945" w:rsidRDefault="00BE047C" w:rsidP="00232876">
      <w:pPr>
        <w:pStyle w:val="Press5-Body"/>
        <w:rPr>
          <w:color w:val="auto"/>
        </w:rPr>
      </w:pPr>
      <w:r w:rsidRPr="00590945">
        <w:rPr>
          <w:color w:val="auto"/>
        </w:rPr>
        <w:t xml:space="preserve">Las llantas y ejes especialmente concebidos para las nuevas manipuladoras telescópicas, el diferencial autoblocante del 45 % en el eje delantero y el amplio radio de oscilación del eje trasero, así como </w:t>
      </w:r>
      <w:r w:rsidR="00CC011A" w:rsidRPr="00590945">
        <w:rPr>
          <w:color w:val="auto"/>
        </w:rPr>
        <w:t>la generosa altura</w:t>
      </w:r>
      <w:r w:rsidRPr="00590945">
        <w:rPr>
          <w:color w:val="auto"/>
        </w:rPr>
        <w:t xml:space="preserve"> al suelo garantizan un trabajo seguro y un buen comportamiento en todo terreno. Gracias a su maniobrabilidad, estas máquinas de diseño compacto son idóneas para el uso en espacios reducidos.</w:t>
      </w:r>
    </w:p>
    <w:p w:rsidR="00BE047C" w:rsidRPr="00590945" w:rsidRDefault="00BE047C" w:rsidP="00232876">
      <w:pPr>
        <w:pStyle w:val="Press5-Body"/>
        <w:rPr>
          <w:color w:val="auto"/>
        </w:rPr>
      </w:pPr>
      <w:r w:rsidRPr="00590945">
        <w:rPr>
          <w:color w:val="auto"/>
        </w:rPr>
        <w:t xml:space="preserve">Pueden seleccionarse directamente tres tipos distintos de dirección: la dirección delantera, la dirección en las cuatro ruedas y la marcha de cangrejo. El indicador LED de serie </w:t>
      </w:r>
      <w:r w:rsidR="00CC011A" w:rsidRPr="00590945">
        <w:rPr>
          <w:color w:val="auto"/>
        </w:rPr>
        <w:t xml:space="preserve">señala </w:t>
      </w:r>
      <w:r w:rsidRPr="00590945">
        <w:rPr>
          <w:color w:val="auto"/>
        </w:rPr>
        <w:t>al operador la posición neutra</w:t>
      </w:r>
      <w:r w:rsidR="00590945" w:rsidRPr="00590945">
        <w:rPr>
          <w:color w:val="auto"/>
        </w:rPr>
        <w:t xml:space="preserve">l </w:t>
      </w:r>
      <w:r w:rsidRPr="00590945">
        <w:rPr>
          <w:color w:val="auto"/>
        </w:rPr>
        <w:t>de las ruedas.</w:t>
      </w:r>
    </w:p>
    <w:p w:rsidR="00BE047C" w:rsidRPr="00590945" w:rsidRDefault="00127E94" w:rsidP="00C76F46">
      <w:pPr>
        <w:pStyle w:val="Press6-SubHeadline"/>
        <w:rPr>
          <w:rFonts w:eastAsia="Arial"/>
          <w:color w:val="auto"/>
        </w:rPr>
      </w:pPr>
      <w:r w:rsidRPr="00590945">
        <w:rPr>
          <w:rFonts w:eastAsia="Arial"/>
          <w:color w:val="auto"/>
        </w:rPr>
        <w:t>Trabajo seguro y preciso</w:t>
      </w:r>
    </w:p>
    <w:p w:rsidR="00BE047C" w:rsidRPr="00590945" w:rsidRDefault="00434B8F" w:rsidP="00232876">
      <w:pPr>
        <w:pStyle w:val="Press5-Body"/>
        <w:rPr>
          <w:color w:val="auto"/>
        </w:rPr>
      </w:pPr>
      <w:r w:rsidRPr="00590945">
        <w:rPr>
          <w:color w:val="auto"/>
        </w:rPr>
        <w:t xml:space="preserve">La máxima prioridad a la hora de desarrollar los </w:t>
      </w:r>
      <w:r w:rsidR="00CC011A" w:rsidRPr="00590945">
        <w:rPr>
          <w:color w:val="auto"/>
        </w:rPr>
        <w:t xml:space="preserve">equipos </w:t>
      </w:r>
      <w:r w:rsidRPr="00590945">
        <w:rPr>
          <w:color w:val="auto"/>
        </w:rPr>
        <w:t xml:space="preserve">ha sido el confort y la seguridad del operador. Los elementos de manejo ergonómicos de la amplia cabina de operador permiten trabajar </w:t>
      </w:r>
      <w:r w:rsidR="00CC011A" w:rsidRPr="00590945">
        <w:rPr>
          <w:color w:val="auto"/>
        </w:rPr>
        <w:t>de forma distendida</w:t>
      </w:r>
      <w:r w:rsidRPr="00590945">
        <w:rPr>
          <w:color w:val="auto"/>
        </w:rPr>
        <w:t xml:space="preserve">. El secreto de la gran visibilidad </w:t>
      </w:r>
      <w:r w:rsidRPr="00590945">
        <w:rPr>
          <w:color w:val="auto"/>
        </w:rPr>
        <w:lastRenderedPageBreak/>
        <w:t xml:space="preserve">omnidireccional son las ventanas de gran </w:t>
      </w:r>
      <w:r w:rsidR="00CC011A" w:rsidRPr="00590945">
        <w:rPr>
          <w:color w:val="auto"/>
        </w:rPr>
        <w:t>superficie</w:t>
      </w:r>
      <w:r w:rsidRPr="00590945">
        <w:rPr>
          <w:color w:val="auto"/>
        </w:rPr>
        <w:t xml:space="preserve">, </w:t>
      </w:r>
      <w:r w:rsidR="00CC011A" w:rsidRPr="00590945">
        <w:rPr>
          <w:color w:val="auto"/>
        </w:rPr>
        <w:t>el parabrisas</w:t>
      </w:r>
      <w:r w:rsidRPr="00590945">
        <w:rPr>
          <w:color w:val="auto"/>
        </w:rPr>
        <w:t xml:space="preserve"> frontal </w:t>
      </w:r>
      <w:r w:rsidR="00CC011A" w:rsidRPr="00590945">
        <w:rPr>
          <w:color w:val="auto"/>
        </w:rPr>
        <w:t>continuo</w:t>
      </w:r>
      <w:r w:rsidRPr="00590945">
        <w:rPr>
          <w:color w:val="auto"/>
        </w:rPr>
        <w:t>, la consola de conducción de nuevo diseño y la columna de dirección basculante de serie, así como el bajo punto de anclaje de la pluma.</w:t>
      </w:r>
    </w:p>
    <w:p w:rsidR="00BE047C" w:rsidRPr="00590945" w:rsidRDefault="00EF7CFC" w:rsidP="00232876">
      <w:pPr>
        <w:pStyle w:val="Press5-Body"/>
        <w:rPr>
          <w:color w:val="auto"/>
        </w:rPr>
      </w:pPr>
      <w:r w:rsidRPr="00590945">
        <w:rPr>
          <w:color w:val="auto"/>
        </w:rPr>
        <w:t>El manejo mediante joystick permite controlar la manipuladora telescópica con la máxima precisión. Además, el interruptor de dirección de marcha integrado en el joystick permite una rápida alternancia entre la marcha adelante y la marcha atrás.</w:t>
      </w:r>
    </w:p>
    <w:p w:rsidR="00BE047C" w:rsidRPr="00590945" w:rsidRDefault="00BE047C" w:rsidP="00232876">
      <w:pPr>
        <w:pStyle w:val="Press5-Body"/>
        <w:rPr>
          <w:color w:val="auto"/>
        </w:rPr>
      </w:pPr>
      <w:r w:rsidRPr="00590945">
        <w:rPr>
          <w:color w:val="auto"/>
        </w:rPr>
        <w:t xml:space="preserve">El dispositivo de aviso </w:t>
      </w:r>
      <w:r w:rsidR="00CC011A" w:rsidRPr="00590945">
        <w:rPr>
          <w:color w:val="auto"/>
        </w:rPr>
        <w:t xml:space="preserve">de sobrecarga </w:t>
      </w:r>
      <w:r w:rsidRPr="00590945">
        <w:rPr>
          <w:color w:val="auto"/>
        </w:rPr>
        <w:t>acústico y visual informa al operador sobre la situación de carga de la máquina en cada momento. Por otra parte, el limitador de par de carga instalado de serie reduce automáticamente la velocidad del sistema hidráulico de trabajo, facilitando de esta manera la aproximación segura a la máxima carga nominal. En caso de sobrecarga, se bloquean las funciones que podrían provocar el vuelco de la máquina. A partir de ese momento solo son posibles los movimientos de retorno a la zona de trabajo segura.</w:t>
      </w:r>
    </w:p>
    <w:p w:rsidR="00BE047C" w:rsidRPr="00590945" w:rsidRDefault="00BE047C" w:rsidP="00232876">
      <w:pPr>
        <w:pStyle w:val="Press5-Body"/>
        <w:rPr>
          <w:color w:val="auto"/>
        </w:rPr>
      </w:pPr>
      <w:r w:rsidRPr="00590945">
        <w:rPr>
          <w:color w:val="auto"/>
        </w:rPr>
        <w:t>El mecanismo de serie de amortiguación de</w:t>
      </w:r>
      <w:r w:rsidR="00B47C0C" w:rsidRPr="00590945">
        <w:rPr>
          <w:color w:val="auto"/>
        </w:rPr>
        <w:t xml:space="preserve"> la</w:t>
      </w:r>
      <w:r w:rsidRPr="00590945">
        <w:rPr>
          <w:color w:val="auto"/>
        </w:rPr>
        <w:t xml:space="preserve"> posición final para la elevación, el descenso y la retracción telescópica, así como los dispositivos </w:t>
      </w:r>
      <w:proofErr w:type="spellStart"/>
      <w:r w:rsidRPr="00590945">
        <w:rPr>
          <w:color w:val="auto"/>
        </w:rPr>
        <w:t>antirrotura</w:t>
      </w:r>
      <w:proofErr w:type="spellEnd"/>
      <w:r w:rsidRPr="00590945">
        <w:rPr>
          <w:color w:val="auto"/>
        </w:rPr>
        <w:t xml:space="preserve"> de latiguillos de los cilindros hidráulicos, permiten una manipulación segura de la carga. El freno de estacionamiento automático impide el desplazamiento involuntario de la máquina en pendientes.</w:t>
      </w:r>
    </w:p>
    <w:p w:rsidR="00BE047C" w:rsidRPr="00590945" w:rsidRDefault="00BE047C" w:rsidP="00C76F46">
      <w:pPr>
        <w:pStyle w:val="Press6-SubHeadline"/>
        <w:rPr>
          <w:rFonts w:eastAsia="Arial"/>
          <w:color w:val="auto"/>
        </w:rPr>
      </w:pPr>
      <w:r w:rsidRPr="00590945">
        <w:rPr>
          <w:rFonts w:eastAsia="Arial"/>
          <w:color w:val="auto"/>
        </w:rPr>
        <w:t>Funcionamiento económico y bajo coste de mantenimiento</w:t>
      </w:r>
    </w:p>
    <w:p w:rsidR="00BE047C" w:rsidRPr="00590945" w:rsidRDefault="00BE047C" w:rsidP="00232876">
      <w:pPr>
        <w:pStyle w:val="Press5-Body"/>
        <w:rPr>
          <w:color w:val="auto"/>
        </w:rPr>
      </w:pPr>
      <w:r w:rsidRPr="00590945">
        <w:rPr>
          <w:color w:val="auto"/>
        </w:rPr>
        <w:t xml:space="preserve">El ajuste óptimo entre </w:t>
      </w:r>
      <w:r w:rsidR="00B47C0C" w:rsidRPr="00590945">
        <w:rPr>
          <w:color w:val="auto"/>
        </w:rPr>
        <w:t xml:space="preserve">accionamiento </w:t>
      </w:r>
      <w:r w:rsidR="00040803" w:rsidRPr="00590945">
        <w:rPr>
          <w:color w:val="auto"/>
        </w:rPr>
        <w:t xml:space="preserve">hidrostático </w:t>
      </w:r>
      <w:r w:rsidR="00B47C0C" w:rsidRPr="00590945">
        <w:rPr>
          <w:color w:val="auto"/>
        </w:rPr>
        <w:t>de traslación</w:t>
      </w:r>
      <w:r w:rsidRPr="00590945">
        <w:rPr>
          <w:color w:val="auto"/>
        </w:rPr>
        <w:t xml:space="preserve"> y motor diésel consigue un bajo nivel de consumo de combustible, especialmente en caso de cambios frecuentes de</w:t>
      </w:r>
      <w:r w:rsidR="00B47C0C" w:rsidRPr="00590945">
        <w:rPr>
          <w:color w:val="auto"/>
        </w:rPr>
        <w:t>l</w:t>
      </w:r>
      <w:r w:rsidRPr="00590945">
        <w:rPr>
          <w:color w:val="auto"/>
        </w:rPr>
        <w:t xml:space="preserve"> sentido de</w:t>
      </w:r>
      <w:r w:rsidR="00B47C0C" w:rsidRPr="00590945">
        <w:rPr>
          <w:color w:val="auto"/>
        </w:rPr>
        <w:t xml:space="preserve"> la</w:t>
      </w:r>
      <w:r w:rsidRPr="00590945">
        <w:rPr>
          <w:color w:val="auto"/>
        </w:rPr>
        <w:t xml:space="preserve"> marcha.</w:t>
      </w:r>
    </w:p>
    <w:p w:rsidR="00BE047C" w:rsidRPr="00590945" w:rsidRDefault="00BE047C" w:rsidP="00232876">
      <w:pPr>
        <w:pStyle w:val="Press5-Body"/>
        <w:rPr>
          <w:color w:val="auto"/>
        </w:rPr>
      </w:pPr>
      <w:r w:rsidRPr="00590945">
        <w:rPr>
          <w:color w:val="auto"/>
        </w:rPr>
        <w:t>Los puntos de mantenimiento de fácil acceso del motor diésel y el sistema hidráulico, así como el sistema de engrase centralizado opcional, que incluye cabezal telescópico, reducen al mínimo el coste de mantenimiento.</w:t>
      </w:r>
    </w:p>
    <w:p w:rsidR="00E703AC" w:rsidRDefault="00E703AC" w:rsidP="00232876">
      <w:pPr>
        <w:pStyle w:val="Press7-InformationHeadline"/>
        <w:rPr>
          <w:color w:val="auto"/>
        </w:rPr>
      </w:pPr>
    </w:p>
    <w:p w:rsidR="004F5409" w:rsidRPr="00590945" w:rsidRDefault="004F5409" w:rsidP="00232876">
      <w:pPr>
        <w:pStyle w:val="Press7-InformationHeadline"/>
        <w:rPr>
          <w:color w:val="auto"/>
        </w:rPr>
      </w:pPr>
      <w:r w:rsidRPr="00590945">
        <w:rPr>
          <w:color w:val="auto"/>
        </w:rPr>
        <w:t>Pies de foto</w:t>
      </w:r>
    </w:p>
    <w:p w:rsidR="005F7157" w:rsidRPr="00590945" w:rsidRDefault="005F7157" w:rsidP="00232876">
      <w:pPr>
        <w:pStyle w:val="Press8-Information"/>
      </w:pPr>
      <w:r w:rsidRPr="00590945">
        <w:t>liebherr-telescop</w:t>
      </w:r>
      <w:r w:rsidR="006C2BE7" w:rsidRPr="00590945">
        <w:t>i</w:t>
      </w:r>
      <w:r w:rsidR="00E703AC">
        <w:t>c-handler-tl436</w:t>
      </w:r>
      <w:r w:rsidRPr="00590945">
        <w:t>-7.jpg</w:t>
      </w:r>
    </w:p>
    <w:p w:rsidR="005F7157" w:rsidRPr="00590945" w:rsidRDefault="00114AAA" w:rsidP="00232876">
      <w:pPr>
        <w:pStyle w:val="Press8-Information"/>
      </w:pPr>
      <w:r w:rsidRPr="00590945">
        <w:t xml:space="preserve">La nueva manipuladora telescópica </w:t>
      </w:r>
      <w:proofErr w:type="spellStart"/>
      <w:r w:rsidRPr="00590945">
        <w:t>Liebherr</w:t>
      </w:r>
      <w:proofErr w:type="spellEnd"/>
      <w:r w:rsidRPr="00590945">
        <w:t xml:space="preserve"> TL 43</w:t>
      </w:r>
      <w:r w:rsidR="003F5092">
        <w:t>6</w:t>
      </w:r>
      <w:r w:rsidRPr="00590945">
        <w:t>-7 en funcionamiento en una serrería</w:t>
      </w:r>
      <w:r w:rsidR="006C2BE7" w:rsidRPr="00590945">
        <w:t>.</w:t>
      </w:r>
    </w:p>
    <w:p w:rsidR="004F5409" w:rsidRPr="00590945" w:rsidRDefault="00E703AC" w:rsidP="00A80DFB">
      <w:pPr>
        <w:pStyle w:val="Press7-InformationHeadline"/>
        <w:rPr>
          <w:color w:val="auto"/>
        </w:rPr>
      </w:pPr>
      <w:r>
        <w:rPr>
          <w:color w:val="auto"/>
        </w:rPr>
        <w:lastRenderedPageBreak/>
        <w:t>Contacto</w:t>
      </w:r>
    </w:p>
    <w:p w:rsidR="00BE047C" w:rsidRPr="00590945" w:rsidRDefault="00BE047C" w:rsidP="00A80DFB">
      <w:pPr>
        <w:pStyle w:val="Press8-Information"/>
      </w:pPr>
      <w:r w:rsidRPr="00590945">
        <w:t xml:space="preserve">Alexander </w:t>
      </w:r>
      <w:proofErr w:type="spellStart"/>
      <w:r w:rsidRPr="00590945">
        <w:t>Katrycz</w:t>
      </w:r>
      <w:proofErr w:type="spellEnd"/>
    </w:p>
    <w:p w:rsidR="00D27E51" w:rsidRPr="00590945" w:rsidRDefault="00D27E51" w:rsidP="00A80DFB">
      <w:pPr>
        <w:pStyle w:val="Press8-Information"/>
      </w:pPr>
      <w:r w:rsidRPr="00590945">
        <w:t xml:space="preserve">Director de </w:t>
      </w:r>
      <w:proofErr w:type="spellStart"/>
      <w:r w:rsidR="006C2BE7" w:rsidRPr="00590945">
        <w:t>M</w:t>
      </w:r>
      <w:r w:rsidRPr="00590945">
        <w:t>árketing</w:t>
      </w:r>
      <w:proofErr w:type="spellEnd"/>
    </w:p>
    <w:p w:rsidR="00BE047C" w:rsidRPr="00590945" w:rsidRDefault="00BE047C" w:rsidP="00A80DFB">
      <w:pPr>
        <w:pStyle w:val="Press8-Information"/>
      </w:pPr>
      <w:r w:rsidRPr="00590945">
        <w:t>Teléfono: +43 508096-1416</w:t>
      </w:r>
    </w:p>
    <w:p w:rsidR="00391BF7" w:rsidRDefault="00BB02FB" w:rsidP="00A80DFB">
      <w:pPr>
        <w:pStyle w:val="Press8-Information"/>
      </w:pPr>
      <w:r w:rsidRPr="00590945">
        <w:t xml:space="preserve">Correo electrónico: </w:t>
      </w:r>
      <w:hyperlink r:id="rId9" w:history="1">
        <w:r w:rsidR="00391BF7" w:rsidRPr="00DF78EA">
          <w:rPr>
            <w:rStyle w:val="Hyperlink"/>
          </w:rPr>
          <w:t>alexander.katrycz@liebherr.com</w:t>
        </w:r>
      </w:hyperlink>
    </w:p>
    <w:p w:rsidR="004F5409" w:rsidRPr="00590945" w:rsidRDefault="004F5409" w:rsidP="00A80DFB">
      <w:pPr>
        <w:pStyle w:val="Press8-Information"/>
      </w:pPr>
    </w:p>
    <w:p w:rsidR="004F5409" w:rsidRPr="00590945" w:rsidRDefault="004F5409" w:rsidP="00A80DFB">
      <w:pPr>
        <w:pStyle w:val="Press7-InformationHeadline"/>
        <w:rPr>
          <w:color w:val="auto"/>
        </w:rPr>
      </w:pPr>
      <w:r w:rsidRPr="00590945">
        <w:rPr>
          <w:color w:val="auto"/>
        </w:rPr>
        <w:t>Publicado por</w:t>
      </w:r>
    </w:p>
    <w:p w:rsidR="00BE047C" w:rsidRPr="00590945" w:rsidRDefault="00BE047C" w:rsidP="00A80DFB">
      <w:pPr>
        <w:pStyle w:val="Press8-Information"/>
      </w:pPr>
      <w:proofErr w:type="spellStart"/>
      <w:r w:rsidRPr="00590945">
        <w:t>Liebherr-Werk</w:t>
      </w:r>
      <w:proofErr w:type="spellEnd"/>
      <w:r w:rsidRPr="00590945">
        <w:t xml:space="preserve"> </w:t>
      </w:r>
      <w:proofErr w:type="spellStart"/>
      <w:r w:rsidRPr="00590945">
        <w:t>Telfs</w:t>
      </w:r>
      <w:proofErr w:type="spellEnd"/>
      <w:r w:rsidRPr="00590945">
        <w:t xml:space="preserve"> </w:t>
      </w:r>
      <w:proofErr w:type="spellStart"/>
      <w:r w:rsidRPr="00590945">
        <w:t>GmbH</w:t>
      </w:r>
      <w:proofErr w:type="spellEnd"/>
    </w:p>
    <w:p w:rsidR="00B00112" w:rsidRPr="00590945" w:rsidRDefault="003F5092" w:rsidP="00A80DFB">
      <w:pPr>
        <w:pStyle w:val="Press8-Information"/>
      </w:pPr>
      <w:proofErr w:type="spellStart"/>
      <w:r>
        <w:t>Telfs</w:t>
      </w:r>
      <w:proofErr w:type="spellEnd"/>
      <w:r>
        <w:t>, Austria</w:t>
      </w:r>
    </w:p>
    <w:p w:rsidR="00BE047C" w:rsidRDefault="00BE047C" w:rsidP="00A80DFB">
      <w:pPr>
        <w:pStyle w:val="Press8-Information"/>
      </w:pPr>
      <w:r w:rsidRPr="00590945">
        <w:t xml:space="preserve">Internet: </w:t>
      </w:r>
      <w:hyperlink r:id="rId10" w:history="1">
        <w:r w:rsidR="00391BF7" w:rsidRPr="00DF78EA">
          <w:rPr>
            <w:rStyle w:val="Hyperlink"/>
          </w:rPr>
          <w:t>www.liebherr.com</w:t>
        </w:r>
      </w:hyperlink>
    </w:p>
    <w:sectPr w:rsidR="00BE047C" w:rsidSect="00D0217E">
      <w:footerReference w:type="default" r:id="rId11"/>
      <w:headerReference w:type="first" r:id="rId12"/>
      <w:footerReference w:type="first" r:id="rId13"/>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544" w:rsidRDefault="00866544">
      <w:r>
        <w:separator/>
      </w:r>
    </w:p>
  </w:endnote>
  <w:endnote w:type="continuationSeparator" w:id="0">
    <w:p w:rsidR="00866544" w:rsidRDefault="00866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8B" w:rsidRPr="0077413F" w:rsidRDefault="004464AD" w:rsidP="00DB5F14">
    <w:pPr>
      <w:pStyle w:val="Press5-Body"/>
      <w:spacing w:after="0"/>
    </w:pPr>
    <w:r>
      <w:fldChar w:fldCharType="begin"/>
    </w:r>
    <w:r w:rsidR="00E50B03">
      <w:instrText xml:space="preserve"> PAGE </w:instrText>
    </w:r>
    <w:r>
      <w:fldChar w:fldCharType="separate"/>
    </w:r>
    <w:r w:rsidR="002F53DF">
      <w:rPr>
        <w:noProof/>
      </w:rPr>
      <w:t>2</w:t>
    </w:r>
    <w:r>
      <w:rPr>
        <w:noProof/>
      </w:rPr>
      <w:fldChar w:fldCharType="end"/>
    </w:r>
    <w:r w:rsidR="00C73333">
      <w:t xml:space="preserve"> / </w:t>
    </w:r>
    <w:r>
      <w:fldChar w:fldCharType="begin"/>
    </w:r>
    <w:r w:rsidR="00D27E51">
      <w:instrText xml:space="preserve"> NUMPAGES </w:instrText>
    </w:r>
    <w:r>
      <w:fldChar w:fldCharType="separate"/>
    </w:r>
    <w:r w:rsidR="002F53DF">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70D" w:rsidRPr="000761F2" w:rsidRDefault="004464AD" w:rsidP="00A80DFB">
    <w:pPr>
      <w:pStyle w:val="Press8-Information"/>
    </w:pPr>
    <w:r w:rsidRPr="000761F2">
      <w:fldChar w:fldCharType="begin"/>
    </w:r>
    <w:r w:rsidR="0046670D" w:rsidRPr="000761F2">
      <w:instrText xml:space="preserve"> PAGE </w:instrText>
    </w:r>
    <w:r w:rsidRPr="000761F2">
      <w:fldChar w:fldCharType="separate"/>
    </w:r>
    <w:r w:rsidR="002F53DF">
      <w:rPr>
        <w:noProof/>
      </w:rPr>
      <w:t>1</w:t>
    </w:r>
    <w:r w:rsidRPr="000761F2">
      <w:fldChar w:fldCharType="end"/>
    </w:r>
    <w:r w:rsidR="00C73333">
      <w:t xml:space="preserve"> / </w:t>
    </w:r>
    <w:r>
      <w:fldChar w:fldCharType="begin"/>
    </w:r>
    <w:r w:rsidR="00D27E51">
      <w:instrText xml:space="preserve"> NUMPAGES </w:instrText>
    </w:r>
    <w:r>
      <w:fldChar w:fldCharType="separate"/>
    </w:r>
    <w:r w:rsidR="002F53DF">
      <w:rPr>
        <w:noProof/>
      </w:rPr>
      <w:t>4</w:t>
    </w:r>
    <w:r>
      <w:rPr>
        <w:noProof/>
      </w:rPr>
      <w:fldChar w:fldCharType="end"/>
    </w:r>
    <w:r w:rsidR="00C73333">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544" w:rsidRDefault="00866544">
      <w:r>
        <w:separator/>
      </w:r>
    </w:p>
  </w:footnote>
  <w:footnote w:type="continuationSeparator" w:id="0">
    <w:p w:rsidR="00866544" w:rsidRDefault="00866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70D" w:rsidRPr="0046670D" w:rsidRDefault="0046670D" w:rsidP="00C76F46">
    <w:pPr>
      <w:pStyle w:val="Press1-Header"/>
    </w:pPr>
  </w:p>
  <w:p w:rsidR="00A02FC8" w:rsidRDefault="00A02FC8" w:rsidP="00C76F46">
    <w:pPr>
      <w:pStyle w:val="Press1-Header"/>
    </w:pPr>
  </w:p>
  <w:p w:rsidR="00A02FC8" w:rsidRDefault="00A02FC8" w:rsidP="00241EFB">
    <w:pPr>
      <w:pStyle w:val="Press1-Header"/>
    </w:pPr>
    <w:r>
      <w:rPr>
        <w:noProof/>
        <w:lang w:val="en-US" w:eastAsia="en-US"/>
      </w:rPr>
      <w:drawing>
        <wp:anchor distT="0" distB="0" distL="114300" distR="114300" simplePos="0" relativeHeight="251658240" behindDoc="0" locked="0" layoutInCell="1" allowOverlap="1" wp14:anchorId="04E3FAFE" wp14:editId="39208B69">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Nota de</w:t>
    </w:r>
  </w:p>
  <w:p w:rsidR="0046670D" w:rsidRDefault="00A02FC8" w:rsidP="00241EFB">
    <w:pPr>
      <w:pStyle w:val="Press1-Header"/>
    </w:pPr>
    <w:r>
      <w:tab/>
    </w:r>
    <w:proofErr w:type="gramStart"/>
    <w:r>
      <w:t>prensa</w:t>
    </w:r>
    <w:proofErr w:type="gramEnd"/>
  </w:p>
  <w:p w:rsidR="00D0217E" w:rsidRPr="0046670D" w:rsidRDefault="00D0217E" w:rsidP="00C76F46">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emann Saskia (LHO)">
    <w15:presenceInfo w15:providerId="AD" w15:userId="S-1-5-21-790525478-776561741-839522115-86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40803"/>
    <w:rsid w:val="00072FC0"/>
    <w:rsid w:val="000761F2"/>
    <w:rsid w:val="00080032"/>
    <w:rsid w:val="000843E8"/>
    <w:rsid w:val="000B75DE"/>
    <w:rsid w:val="000E5B47"/>
    <w:rsid w:val="000F0064"/>
    <w:rsid w:val="000F1BBB"/>
    <w:rsid w:val="00114AAA"/>
    <w:rsid w:val="00115638"/>
    <w:rsid w:val="001209F6"/>
    <w:rsid w:val="00127E94"/>
    <w:rsid w:val="001308BC"/>
    <w:rsid w:val="00131C2E"/>
    <w:rsid w:val="00134024"/>
    <w:rsid w:val="00152FE3"/>
    <w:rsid w:val="00154C0F"/>
    <w:rsid w:val="0016211E"/>
    <w:rsid w:val="00165D8A"/>
    <w:rsid w:val="0017293C"/>
    <w:rsid w:val="00181723"/>
    <w:rsid w:val="001A1085"/>
    <w:rsid w:val="001C3E88"/>
    <w:rsid w:val="001D022D"/>
    <w:rsid w:val="001D08E4"/>
    <w:rsid w:val="00220668"/>
    <w:rsid w:val="00225077"/>
    <w:rsid w:val="00232876"/>
    <w:rsid w:val="002377A7"/>
    <w:rsid w:val="00241EFB"/>
    <w:rsid w:val="00247C47"/>
    <w:rsid w:val="00250B12"/>
    <w:rsid w:val="00253905"/>
    <w:rsid w:val="00254D56"/>
    <w:rsid w:val="002679C3"/>
    <w:rsid w:val="002A4A09"/>
    <w:rsid w:val="002C7E93"/>
    <w:rsid w:val="002E0D0F"/>
    <w:rsid w:val="002E21A6"/>
    <w:rsid w:val="002E3E13"/>
    <w:rsid w:val="002F53DF"/>
    <w:rsid w:val="00313A6F"/>
    <w:rsid w:val="003206E8"/>
    <w:rsid w:val="00337A9E"/>
    <w:rsid w:val="00340947"/>
    <w:rsid w:val="0035678B"/>
    <w:rsid w:val="00391BF7"/>
    <w:rsid w:val="003B1CEE"/>
    <w:rsid w:val="003D7474"/>
    <w:rsid w:val="003F5092"/>
    <w:rsid w:val="00431732"/>
    <w:rsid w:val="00434B8F"/>
    <w:rsid w:val="00441A7F"/>
    <w:rsid w:val="00445399"/>
    <w:rsid w:val="004464AD"/>
    <w:rsid w:val="00446BB2"/>
    <w:rsid w:val="00456402"/>
    <w:rsid w:val="0046670D"/>
    <w:rsid w:val="00471938"/>
    <w:rsid w:val="00474E3B"/>
    <w:rsid w:val="004B473B"/>
    <w:rsid w:val="004F5409"/>
    <w:rsid w:val="005166B8"/>
    <w:rsid w:val="00567476"/>
    <w:rsid w:val="00567B4E"/>
    <w:rsid w:val="00590945"/>
    <w:rsid w:val="005A1E72"/>
    <w:rsid w:val="005B0DF2"/>
    <w:rsid w:val="005D4831"/>
    <w:rsid w:val="005D7E9E"/>
    <w:rsid w:val="005F7157"/>
    <w:rsid w:val="00606690"/>
    <w:rsid w:val="006339C0"/>
    <w:rsid w:val="00640716"/>
    <w:rsid w:val="00643339"/>
    <w:rsid w:val="006503BE"/>
    <w:rsid w:val="006506C0"/>
    <w:rsid w:val="00666A92"/>
    <w:rsid w:val="00670B93"/>
    <w:rsid w:val="0067264F"/>
    <w:rsid w:val="00673C4A"/>
    <w:rsid w:val="00677EA1"/>
    <w:rsid w:val="00680C74"/>
    <w:rsid w:val="006A0F2B"/>
    <w:rsid w:val="006A2C0D"/>
    <w:rsid w:val="006A4D4A"/>
    <w:rsid w:val="006B023F"/>
    <w:rsid w:val="006C2BE7"/>
    <w:rsid w:val="006C4B96"/>
    <w:rsid w:val="006F21A3"/>
    <w:rsid w:val="006F30DC"/>
    <w:rsid w:val="006F38A1"/>
    <w:rsid w:val="00701290"/>
    <w:rsid w:val="007018C6"/>
    <w:rsid w:val="007204FF"/>
    <w:rsid w:val="00720D05"/>
    <w:rsid w:val="00722187"/>
    <w:rsid w:val="00732783"/>
    <w:rsid w:val="00733167"/>
    <w:rsid w:val="0075316C"/>
    <w:rsid w:val="00770B98"/>
    <w:rsid w:val="0077413F"/>
    <w:rsid w:val="007924EA"/>
    <w:rsid w:val="007A2A4F"/>
    <w:rsid w:val="007A7F0A"/>
    <w:rsid w:val="007B53BB"/>
    <w:rsid w:val="007B6A58"/>
    <w:rsid w:val="007D7E31"/>
    <w:rsid w:val="007E41E1"/>
    <w:rsid w:val="007E52AE"/>
    <w:rsid w:val="007E7A88"/>
    <w:rsid w:val="007E7CC9"/>
    <w:rsid w:val="00806110"/>
    <w:rsid w:val="00806E22"/>
    <w:rsid w:val="00816BBF"/>
    <w:rsid w:val="00827331"/>
    <w:rsid w:val="00851900"/>
    <w:rsid w:val="00866544"/>
    <w:rsid w:val="008B56EF"/>
    <w:rsid w:val="008B7342"/>
    <w:rsid w:val="008C04EB"/>
    <w:rsid w:val="008D0046"/>
    <w:rsid w:val="008E4E05"/>
    <w:rsid w:val="008F5059"/>
    <w:rsid w:val="00915FE1"/>
    <w:rsid w:val="009262F1"/>
    <w:rsid w:val="00927AD2"/>
    <w:rsid w:val="00930888"/>
    <w:rsid w:val="00952B00"/>
    <w:rsid w:val="00956AFC"/>
    <w:rsid w:val="0098001E"/>
    <w:rsid w:val="009871AC"/>
    <w:rsid w:val="009A3751"/>
    <w:rsid w:val="009B35D2"/>
    <w:rsid w:val="009C39CC"/>
    <w:rsid w:val="009F19EC"/>
    <w:rsid w:val="00A02FC8"/>
    <w:rsid w:val="00A03632"/>
    <w:rsid w:val="00A04D05"/>
    <w:rsid w:val="00A05045"/>
    <w:rsid w:val="00A13D66"/>
    <w:rsid w:val="00A22DA1"/>
    <w:rsid w:val="00A31582"/>
    <w:rsid w:val="00A4538D"/>
    <w:rsid w:val="00A46EB8"/>
    <w:rsid w:val="00A51CE2"/>
    <w:rsid w:val="00A536AC"/>
    <w:rsid w:val="00A563E9"/>
    <w:rsid w:val="00A751C7"/>
    <w:rsid w:val="00A80DFB"/>
    <w:rsid w:val="00A8167B"/>
    <w:rsid w:val="00A9777B"/>
    <w:rsid w:val="00AD5274"/>
    <w:rsid w:val="00AD5CFC"/>
    <w:rsid w:val="00AE3915"/>
    <w:rsid w:val="00B00112"/>
    <w:rsid w:val="00B15809"/>
    <w:rsid w:val="00B47C0C"/>
    <w:rsid w:val="00B65290"/>
    <w:rsid w:val="00B900A3"/>
    <w:rsid w:val="00B948A2"/>
    <w:rsid w:val="00B94DCD"/>
    <w:rsid w:val="00BB02FB"/>
    <w:rsid w:val="00BC649C"/>
    <w:rsid w:val="00BD0ECD"/>
    <w:rsid w:val="00BD2D90"/>
    <w:rsid w:val="00BE047C"/>
    <w:rsid w:val="00BE3670"/>
    <w:rsid w:val="00C03880"/>
    <w:rsid w:val="00C109F8"/>
    <w:rsid w:val="00C16498"/>
    <w:rsid w:val="00C22519"/>
    <w:rsid w:val="00C275CE"/>
    <w:rsid w:val="00C53871"/>
    <w:rsid w:val="00C73333"/>
    <w:rsid w:val="00C76F46"/>
    <w:rsid w:val="00C93C26"/>
    <w:rsid w:val="00CA18A8"/>
    <w:rsid w:val="00CA7C33"/>
    <w:rsid w:val="00CB49F5"/>
    <w:rsid w:val="00CC011A"/>
    <w:rsid w:val="00CE184A"/>
    <w:rsid w:val="00CE2B79"/>
    <w:rsid w:val="00D0217E"/>
    <w:rsid w:val="00D0788D"/>
    <w:rsid w:val="00D105F3"/>
    <w:rsid w:val="00D112FB"/>
    <w:rsid w:val="00D142DE"/>
    <w:rsid w:val="00D229EF"/>
    <w:rsid w:val="00D26512"/>
    <w:rsid w:val="00D27E51"/>
    <w:rsid w:val="00D35C69"/>
    <w:rsid w:val="00D52656"/>
    <w:rsid w:val="00D56728"/>
    <w:rsid w:val="00D93E1D"/>
    <w:rsid w:val="00DB5A79"/>
    <w:rsid w:val="00DB5F14"/>
    <w:rsid w:val="00DC6BB8"/>
    <w:rsid w:val="00DE3A43"/>
    <w:rsid w:val="00DF43A7"/>
    <w:rsid w:val="00DF5B5B"/>
    <w:rsid w:val="00E10064"/>
    <w:rsid w:val="00E2374B"/>
    <w:rsid w:val="00E42724"/>
    <w:rsid w:val="00E50B03"/>
    <w:rsid w:val="00E51827"/>
    <w:rsid w:val="00E703AC"/>
    <w:rsid w:val="00E709A9"/>
    <w:rsid w:val="00E86E6C"/>
    <w:rsid w:val="00E93E39"/>
    <w:rsid w:val="00EA3281"/>
    <w:rsid w:val="00EA351E"/>
    <w:rsid w:val="00EB3FF4"/>
    <w:rsid w:val="00EB46D3"/>
    <w:rsid w:val="00EC488B"/>
    <w:rsid w:val="00EE2DB6"/>
    <w:rsid w:val="00EF298E"/>
    <w:rsid w:val="00EF49BA"/>
    <w:rsid w:val="00EF7CFC"/>
    <w:rsid w:val="00F076AE"/>
    <w:rsid w:val="00F210D4"/>
    <w:rsid w:val="00F33BCD"/>
    <w:rsid w:val="00F4678E"/>
    <w:rsid w:val="00F54E62"/>
    <w:rsid w:val="00FB285A"/>
    <w:rsid w:val="00FC08C9"/>
    <w:rsid w:val="00FD30F6"/>
    <w:rsid w:val="00FD6DF8"/>
    <w:rsid w:val="00FE54CB"/>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816BBF"/>
    <w:pPr>
      <w:keepNext/>
      <w:keepLines/>
      <w:spacing w:line="240" w:lineRule="auto"/>
      <w:outlineLvl w:val="0"/>
    </w:pPr>
    <w:rPr>
      <w:b/>
      <w:snapToGrid w:val="0"/>
      <w:sz w:val="30"/>
      <w:szCs w:val="20"/>
      <w:lang w:eastAsia="it-IT"/>
    </w:rPr>
  </w:style>
  <w:style w:type="paragraph" w:customStyle="1" w:styleId="Press5-Body">
    <w:name w:val="Press 5 - Body"/>
    <w:basedOn w:val="Normal"/>
    <w:autoRedefine/>
    <w:qFormat/>
    <w:rsid w:val="00A80DFB"/>
    <w:pPr>
      <w:suppressAutoHyphens/>
      <w:spacing w:after="240" w:line="360" w:lineRule="auto"/>
    </w:pPr>
    <w:rPr>
      <w:rFonts w:ascii="Arial" w:hAnsi="Arial"/>
      <w:color w:val="000000"/>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080032"/>
    <w:pPr>
      <w:spacing w:after="0"/>
    </w:pPr>
    <w:rPr>
      <w:b/>
    </w:rPr>
  </w:style>
  <w:style w:type="paragraph" w:customStyle="1" w:styleId="Press4-Lead">
    <w:name w:val="Press 4 - Lead"/>
    <w:basedOn w:val="Press5-Body"/>
    <w:next w:val="Press5-Body"/>
    <w:autoRedefine/>
    <w:qFormat/>
    <w:rsid w:val="00A80DFB"/>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80DFB"/>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A80DFB"/>
    <w:pPr>
      <w:spacing w:after="0"/>
      <w:outlineLvl w:val="1"/>
    </w:pPr>
    <w:rPr>
      <w:b/>
    </w:rPr>
  </w:style>
  <w:style w:type="paragraph" w:customStyle="1" w:styleId="Presse-Flietext">
    <w:name w:val="Presse-Fließtext"/>
    <w:basedOn w:val="Normal"/>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Normal"/>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Normal"/>
    <w:next w:val="Normal"/>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Normal"/>
    <w:autoRedefine/>
    <w:qFormat/>
    <w:rsid w:val="00A80DFB"/>
    <w:pPr>
      <w:spacing w:after="360" w:line="360" w:lineRule="auto"/>
    </w:pPr>
    <w:rPr>
      <w:rFonts w:ascii="Arial" w:eastAsia="Arial" w:hAnsi="Arial" w:cs="Arial"/>
      <w:sz w:val="22"/>
      <w:szCs w:val="22"/>
      <w:lang w:eastAsia="en-GB" w:bidi="en-GB"/>
    </w:rPr>
  </w:style>
  <w:style w:type="character" w:styleId="CommentReference">
    <w:name w:val="annotation reference"/>
    <w:basedOn w:val="DefaultParagraphFont"/>
    <w:semiHidden/>
    <w:unhideWhenUsed/>
    <w:rsid w:val="00F4678E"/>
    <w:rPr>
      <w:sz w:val="16"/>
      <w:szCs w:val="16"/>
    </w:rPr>
  </w:style>
  <w:style w:type="paragraph" w:styleId="CommentText">
    <w:name w:val="annotation text"/>
    <w:basedOn w:val="Normal"/>
    <w:link w:val="CommentTextChar"/>
    <w:semiHidden/>
    <w:unhideWhenUsed/>
    <w:rsid w:val="00F4678E"/>
    <w:rPr>
      <w:sz w:val="20"/>
      <w:szCs w:val="20"/>
    </w:rPr>
  </w:style>
  <w:style w:type="character" w:customStyle="1" w:styleId="CommentTextChar">
    <w:name w:val="Comment Text Char"/>
    <w:basedOn w:val="DefaultParagraphFont"/>
    <w:link w:val="CommentText"/>
    <w:semiHidden/>
    <w:rsid w:val="00F4678E"/>
  </w:style>
  <w:style w:type="paragraph" w:styleId="CommentSubject">
    <w:name w:val="annotation subject"/>
    <w:basedOn w:val="CommentText"/>
    <w:next w:val="CommentText"/>
    <w:link w:val="CommentSubjectChar"/>
    <w:semiHidden/>
    <w:unhideWhenUsed/>
    <w:rsid w:val="00F4678E"/>
    <w:rPr>
      <w:b/>
      <w:bCs/>
    </w:rPr>
  </w:style>
  <w:style w:type="character" w:customStyle="1" w:styleId="CommentSubjectChar">
    <w:name w:val="Comment Subject Char"/>
    <w:basedOn w:val="CommentTextChar"/>
    <w:link w:val="CommentSubject"/>
    <w:semiHidden/>
    <w:rsid w:val="00F4678E"/>
    <w:rPr>
      <w:b/>
      <w:bCs/>
    </w:rPr>
  </w:style>
  <w:style w:type="paragraph" w:styleId="ListParagraph">
    <w:name w:val="List Paragraph"/>
    <w:basedOn w:val="Normal"/>
    <w:uiPriority w:val="34"/>
    <w:qFormat/>
    <w:rsid w:val="00471938"/>
    <w:pPr>
      <w:ind w:left="720"/>
    </w:pPr>
    <w:rPr>
      <w:rFonts w:ascii="Calibri" w:eastAsiaTheme="minorHAnsi" w:hAnsi="Calibri"/>
      <w:sz w:val="22"/>
      <w:szCs w:val="22"/>
      <w:lang w:eastAsia="en-US"/>
    </w:rPr>
  </w:style>
  <w:style w:type="paragraph" w:styleId="Revision">
    <w:name w:val="Revision"/>
    <w:hidden/>
    <w:uiPriority w:val="99"/>
    <w:semiHidden/>
    <w:rsid w:val="007A7F0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816BBF"/>
    <w:pPr>
      <w:keepNext/>
      <w:keepLines/>
      <w:spacing w:line="240" w:lineRule="auto"/>
      <w:outlineLvl w:val="0"/>
    </w:pPr>
    <w:rPr>
      <w:b/>
      <w:snapToGrid w:val="0"/>
      <w:sz w:val="30"/>
      <w:szCs w:val="20"/>
      <w:lang w:eastAsia="it-IT"/>
    </w:rPr>
  </w:style>
  <w:style w:type="paragraph" w:customStyle="1" w:styleId="Press5-Body">
    <w:name w:val="Press 5 - Body"/>
    <w:basedOn w:val="Normal"/>
    <w:autoRedefine/>
    <w:qFormat/>
    <w:rsid w:val="00A80DFB"/>
    <w:pPr>
      <w:suppressAutoHyphens/>
      <w:spacing w:after="240" w:line="360" w:lineRule="auto"/>
    </w:pPr>
    <w:rPr>
      <w:rFonts w:ascii="Arial" w:hAnsi="Arial"/>
      <w:color w:val="000000"/>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080032"/>
    <w:pPr>
      <w:spacing w:after="0"/>
    </w:pPr>
    <w:rPr>
      <w:b/>
    </w:rPr>
  </w:style>
  <w:style w:type="paragraph" w:customStyle="1" w:styleId="Press4-Lead">
    <w:name w:val="Press 4 - Lead"/>
    <w:basedOn w:val="Press5-Body"/>
    <w:next w:val="Press5-Body"/>
    <w:autoRedefine/>
    <w:qFormat/>
    <w:rsid w:val="00A80DFB"/>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80DFB"/>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A80DFB"/>
    <w:pPr>
      <w:spacing w:after="0"/>
      <w:outlineLvl w:val="1"/>
    </w:pPr>
    <w:rPr>
      <w:b/>
    </w:rPr>
  </w:style>
  <w:style w:type="paragraph" w:customStyle="1" w:styleId="Presse-Flietext">
    <w:name w:val="Presse-Fließtext"/>
    <w:basedOn w:val="Normal"/>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Normal"/>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Normal"/>
    <w:next w:val="Normal"/>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Normal"/>
    <w:autoRedefine/>
    <w:qFormat/>
    <w:rsid w:val="00A80DFB"/>
    <w:pPr>
      <w:spacing w:after="360" w:line="360" w:lineRule="auto"/>
    </w:pPr>
    <w:rPr>
      <w:rFonts w:ascii="Arial" w:eastAsia="Arial" w:hAnsi="Arial" w:cs="Arial"/>
      <w:sz w:val="22"/>
      <w:szCs w:val="22"/>
      <w:lang w:eastAsia="en-GB" w:bidi="en-GB"/>
    </w:rPr>
  </w:style>
  <w:style w:type="character" w:styleId="CommentReference">
    <w:name w:val="annotation reference"/>
    <w:basedOn w:val="DefaultParagraphFont"/>
    <w:semiHidden/>
    <w:unhideWhenUsed/>
    <w:rsid w:val="00F4678E"/>
    <w:rPr>
      <w:sz w:val="16"/>
      <w:szCs w:val="16"/>
    </w:rPr>
  </w:style>
  <w:style w:type="paragraph" w:styleId="CommentText">
    <w:name w:val="annotation text"/>
    <w:basedOn w:val="Normal"/>
    <w:link w:val="CommentTextChar"/>
    <w:semiHidden/>
    <w:unhideWhenUsed/>
    <w:rsid w:val="00F4678E"/>
    <w:rPr>
      <w:sz w:val="20"/>
      <w:szCs w:val="20"/>
    </w:rPr>
  </w:style>
  <w:style w:type="character" w:customStyle="1" w:styleId="CommentTextChar">
    <w:name w:val="Comment Text Char"/>
    <w:basedOn w:val="DefaultParagraphFont"/>
    <w:link w:val="CommentText"/>
    <w:semiHidden/>
    <w:rsid w:val="00F4678E"/>
  </w:style>
  <w:style w:type="paragraph" w:styleId="CommentSubject">
    <w:name w:val="annotation subject"/>
    <w:basedOn w:val="CommentText"/>
    <w:next w:val="CommentText"/>
    <w:link w:val="CommentSubjectChar"/>
    <w:semiHidden/>
    <w:unhideWhenUsed/>
    <w:rsid w:val="00F4678E"/>
    <w:rPr>
      <w:b/>
      <w:bCs/>
    </w:rPr>
  </w:style>
  <w:style w:type="character" w:customStyle="1" w:styleId="CommentSubjectChar">
    <w:name w:val="Comment Subject Char"/>
    <w:basedOn w:val="CommentTextChar"/>
    <w:link w:val="CommentSubject"/>
    <w:semiHidden/>
    <w:rsid w:val="00F4678E"/>
    <w:rPr>
      <w:b/>
      <w:bCs/>
    </w:rPr>
  </w:style>
  <w:style w:type="paragraph" w:styleId="ListParagraph">
    <w:name w:val="List Paragraph"/>
    <w:basedOn w:val="Normal"/>
    <w:uiPriority w:val="34"/>
    <w:qFormat/>
    <w:rsid w:val="00471938"/>
    <w:pPr>
      <w:ind w:left="720"/>
    </w:pPr>
    <w:rPr>
      <w:rFonts w:ascii="Calibri" w:eastAsiaTheme="minorHAnsi" w:hAnsi="Calibri"/>
      <w:sz w:val="22"/>
      <w:szCs w:val="22"/>
      <w:lang w:eastAsia="en-US"/>
    </w:rPr>
  </w:style>
  <w:style w:type="paragraph" w:styleId="Revision">
    <w:name w:val="Revision"/>
    <w:hidden/>
    <w:uiPriority w:val="99"/>
    <w:semiHidden/>
    <w:rsid w:val="007A7F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iebherr.com" TargetMode="External"/><Relationship Id="rId4" Type="http://schemas.microsoft.com/office/2007/relationships/stylesWithEffects" Target="stylesWithEffects.xml"/><Relationship Id="rId9" Type="http://schemas.openxmlformats.org/officeDocument/2006/relationships/hyperlink" Target="mailto:alexander.katrycz@liebher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89B95-206B-47A0-A720-F3B2A9222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989</Words>
  <Characters>5483</Characters>
  <Application>Microsoft Office Word</Application>
  <DocSecurity>0</DocSecurity>
  <Lines>45</Lines>
  <Paragraphs>12</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liebherr-nota-de-prensa-manipuladores-telescópicas-7m-20141022</vt:lpstr>
      <vt:lpstr>liebherr-nota-de-prensa-manipuladores-telescópicas-7m-20141022</vt:lpstr>
      <vt:lpstr>Presse-Information</vt:lpstr>
    </vt:vector>
  </TitlesOfParts>
  <Company>Liebherr</Company>
  <LinksUpToDate>false</LinksUpToDate>
  <CharactersWithSpaces>6460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liebherr-nota-de-prensa-manipuladores-telescópicas-7m-20141022</dc:title>
  <dc:creator>Liebherr</dc:creator>
  <cp:lastModifiedBy>Stoll Daniela (LHO)</cp:lastModifiedBy>
  <cp:revision>4</cp:revision>
  <cp:lastPrinted>2014-09-30T08:20:00Z</cp:lastPrinted>
  <dcterms:created xsi:type="dcterms:W3CDTF">2015-03-23T13:57:00Z</dcterms:created>
  <dcterms:modified xsi:type="dcterms:W3CDTF">2015-03-23T14:04:00Z</dcterms:modified>
</cp:coreProperties>
</file>