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5D589F" w14:textId="7DCA9B86" w:rsidR="00A563E9" w:rsidRPr="00642E57" w:rsidRDefault="004354F3" w:rsidP="00816BBF">
      <w:pPr>
        <w:pStyle w:val="Press2-Headline"/>
        <w:rPr>
          <w:color w:val="auto"/>
        </w:rPr>
      </w:pPr>
      <w:proofErr w:type="spellStart"/>
      <w:r>
        <w:rPr>
          <w:color w:val="auto"/>
        </w:rPr>
        <w:t>Liebherr</w:t>
      </w:r>
      <w:proofErr w:type="spellEnd"/>
      <w:r>
        <w:rPr>
          <w:color w:val="auto"/>
        </w:rPr>
        <w:t xml:space="preserve"> telescopic handler TL 436-7 at the </w:t>
      </w:r>
      <w:proofErr w:type="spellStart"/>
      <w:r>
        <w:rPr>
          <w:color w:val="auto"/>
        </w:rPr>
        <w:t>Intermat</w:t>
      </w:r>
      <w:proofErr w:type="spellEnd"/>
      <w:r>
        <w:rPr>
          <w:color w:val="auto"/>
        </w:rPr>
        <w:t xml:space="preserve"> 2015: new model with 7 m lifting height</w:t>
      </w:r>
    </w:p>
    <w:p w14:paraId="201DA11B" w14:textId="77777777" w:rsidR="00232876" w:rsidRPr="00642E57" w:rsidRDefault="00232876" w:rsidP="005A218F">
      <w:pPr>
        <w:pStyle w:val="Press3-BulletPoints"/>
        <w:numPr>
          <w:ilvl w:val="0"/>
          <w:numId w:val="2"/>
        </w:numPr>
        <w:ind w:left="357" w:hanging="357"/>
        <w:rPr>
          <w:b w:val="0"/>
          <w:color w:val="auto"/>
        </w:rPr>
      </w:pPr>
      <w:r w:rsidRPr="00642E57">
        <w:rPr>
          <w:b w:val="0"/>
          <w:color w:val="auto"/>
        </w:rPr>
        <w:t>New models: TL 432-7, TL 436-7 and TL 441-7</w:t>
      </w:r>
    </w:p>
    <w:p w14:paraId="2BBA5E61" w14:textId="6FD139C8" w:rsidR="00EF298E" w:rsidRPr="00642E57" w:rsidRDefault="00232876" w:rsidP="005A218F">
      <w:pPr>
        <w:pStyle w:val="Press3-BulletPoints"/>
        <w:numPr>
          <w:ilvl w:val="0"/>
          <w:numId w:val="2"/>
        </w:numPr>
        <w:ind w:left="357" w:hanging="357"/>
        <w:rPr>
          <w:b w:val="0"/>
          <w:color w:val="auto"/>
        </w:rPr>
      </w:pPr>
      <w:r w:rsidRPr="00642E57">
        <w:rPr>
          <w:b w:val="0"/>
          <w:color w:val="auto"/>
        </w:rPr>
        <w:t xml:space="preserve">7 m lifting </w:t>
      </w:r>
      <w:r w:rsidR="00211093">
        <w:rPr>
          <w:b w:val="0"/>
          <w:color w:val="auto"/>
        </w:rPr>
        <w:t>height</w:t>
      </w:r>
      <w:r w:rsidR="002B34E4">
        <w:rPr>
          <w:b w:val="0"/>
          <w:color w:val="auto"/>
        </w:rPr>
        <w:t xml:space="preserve"> </w:t>
      </w:r>
      <w:r w:rsidRPr="00642E57">
        <w:rPr>
          <w:b w:val="0"/>
          <w:color w:val="auto"/>
        </w:rPr>
        <w:t xml:space="preserve">and </w:t>
      </w:r>
      <w:r w:rsidR="00211093">
        <w:rPr>
          <w:b w:val="0"/>
          <w:color w:val="auto"/>
        </w:rPr>
        <w:t>lifting</w:t>
      </w:r>
      <w:r w:rsidRPr="00642E57">
        <w:rPr>
          <w:b w:val="0"/>
          <w:color w:val="auto"/>
        </w:rPr>
        <w:t xml:space="preserve"> capacities of 3.2 t to 4.1 t</w:t>
      </w:r>
    </w:p>
    <w:p w14:paraId="27C3735A" w14:textId="77777777" w:rsidR="00EF298E" w:rsidRPr="00642E57" w:rsidRDefault="00A8167B" w:rsidP="005A218F">
      <w:pPr>
        <w:pStyle w:val="Press3-BulletPoints"/>
        <w:numPr>
          <w:ilvl w:val="0"/>
          <w:numId w:val="2"/>
        </w:numPr>
        <w:ind w:left="357" w:hanging="357"/>
        <w:rPr>
          <w:b w:val="0"/>
          <w:color w:val="auto"/>
        </w:rPr>
      </w:pPr>
      <w:r w:rsidRPr="00642E57">
        <w:rPr>
          <w:b w:val="0"/>
          <w:color w:val="auto"/>
        </w:rPr>
        <w:t>Newly designed driver workstation</w:t>
      </w:r>
    </w:p>
    <w:p w14:paraId="102CFB72" w14:textId="77777777" w:rsidR="00FE54CB" w:rsidRPr="00642E57" w:rsidRDefault="00FE54CB" w:rsidP="00C76F46">
      <w:pPr>
        <w:pStyle w:val="Press3-BulletPoints"/>
        <w:rPr>
          <w:color w:val="auto"/>
        </w:rPr>
      </w:pPr>
    </w:p>
    <w:p w14:paraId="28B6FD49" w14:textId="06F8B3FF" w:rsidR="00D112FB" w:rsidRPr="00642E57" w:rsidRDefault="004354F3" w:rsidP="00A80DFB">
      <w:pPr>
        <w:pStyle w:val="Press4-Lead"/>
        <w:rPr>
          <w:color w:val="auto"/>
        </w:rPr>
      </w:pPr>
      <w:r>
        <w:rPr>
          <w:color w:val="auto"/>
        </w:rPr>
        <w:t xml:space="preserve">Paris (France), </w:t>
      </w:r>
      <w:r w:rsidR="00E120FE">
        <w:rPr>
          <w:color w:val="auto"/>
        </w:rPr>
        <w:t xml:space="preserve">20 </w:t>
      </w:r>
      <w:r>
        <w:rPr>
          <w:color w:val="auto"/>
        </w:rPr>
        <w:t xml:space="preserve">April 2015 </w:t>
      </w:r>
      <w:r w:rsidR="00A13D66" w:rsidRPr="00642E57">
        <w:rPr>
          <w:color w:val="auto"/>
        </w:rPr>
        <w:t>–</w:t>
      </w:r>
      <w:r w:rsidR="00EE56A4">
        <w:rPr>
          <w:color w:val="auto"/>
        </w:rPr>
        <w:t xml:space="preserve"> At the </w:t>
      </w:r>
      <w:proofErr w:type="spellStart"/>
      <w:r w:rsidR="00EE56A4">
        <w:rPr>
          <w:color w:val="auto"/>
        </w:rPr>
        <w:t>Intermat</w:t>
      </w:r>
      <w:proofErr w:type="spellEnd"/>
      <w:r w:rsidR="00EE56A4">
        <w:rPr>
          <w:color w:val="auto"/>
        </w:rPr>
        <w:t xml:space="preserve"> 2015, </w:t>
      </w:r>
      <w:proofErr w:type="spellStart"/>
      <w:r w:rsidR="00EE56A4">
        <w:rPr>
          <w:color w:val="auto"/>
        </w:rPr>
        <w:t>Liebherr</w:t>
      </w:r>
      <w:proofErr w:type="spellEnd"/>
      <w:r w:rsidR="00EE56A4">
        <w:rPr>
          <w:color w:val="auto"/>
        </w:rPr>
        <w:t xml:space="preserve"> </w:t>
      </w:r>
      <w:r w:rsidR="009130DB">
        <w:rPr>
          <w:color w:val="auto"/>
        </w:rPr>
        <w:t>showcases</w:t>
      </w:r>
      <w:r w:rsidR="00E120FE">
        <w:rPr>
          <w:color w:val="auto"/>
        </w:rPr>
        <w:t xml:space="preserve"> the TL </w:t>
      </w:r>
      <w:r w:rsidR="00EE56A4">
        <w:rPr>
          <w:color w:val="auto"/>
        </w:rPr>
        <w:t>436-7</w:t>
      </w:r>
      <w:r w:rsidR="009130DB">
        <w:rPr>
          <w:color w:val="auto"/>
        </w:rPr>
        <w:t>,</w:t>
      </w:r>
      <w:r w:rsidR="00EE56A4">
        <w:rPr>
          <w:color w:val="auto"/>
        </w:rPr>
        <w:t xml:space="preserve"> a representative of the new telescopic handler model</w:t>
      </w:r>
      <w:r w:rsidR="009130DB">
        <w:rPr>
          <w:color w:val="auto"/>
        </w:rPr>
        <w:t xml:space="preserve"> range</w:t>
      </w:r>
      <w:r w:rsidR="00EE56A4">
        <w:rPr>
          <w:color w:val="auto"/>
        </w:rPr>
        <w:t xml:space="preserve"> with 7 m lifting height.</w:t>
      </w:r>
      <w:r w:rsidR="00044419">
        <w:rPr>
          <w:color w:val="auto"/>
        </w:rPr>
        <w:t xml:space="preserve"> </w:t>
      </w:r>
      <w:r w:rsidR="003D170F">
        <w:rPr>
          <w:color w:val="auto"/>
        </w:rPr>
        <w:t>Three</w:t>
      </w:r>
      <w:r w:rsidR="00044419">
        <w:rPr>
          <w:color w:val="auto"/>
        </w:rPr>
        <w:t xml:space="preserve"> models with 7 m lifting height are available.</w:t>
      </w:r>
      <w:r w:rsidR="00A13D66" w:rsidRPr="00642E57">
        <w:rPr>
          <w:color w:val="auto"/>
        </w:rPr>
        <w:t xml:space="preserve"> During development, demands from companies in the construction industry and equipment hire were at the forefront.</w:t>
      </w:r>
    </w:p>
    <w:p w14:paraId="0F1FAE31" w14:textId="34DCD193" w:rsidR="00C76F46" w:rsidRPr="00642E57" w:rsidRDefault="00C76F46" w:rsidP="00232876">
      <w:pPr>
        <w:pStyle w:val="Press5-Body"/>
        <w:rPr>
          <w:color w:val="auto"/>
        </w:rPr>
      </w:pPr>
      <w:r w:rsidRPr="00642E57">
        <w:rPr>
          <w:color w:val="auto"/>
        </w:rPr>
        <w:t xml:space="preserve">The basic model of </w:t>
      </w:r>
      <w:proofErr w:type="spellStart"/>
      <w:r w:rsidRPr="00642E57">
        <w:rPr>
          <w:color w:val="auto"/>
        </w:rPr>
        <w:t>Liebherr's</w:t>
      </w:r>
      <w:proofErr w:type="spellEnd"/>
      <w:r w:rsidRPr="00642E57">
        <w:rPr>
          <w:color w:val="auto"/>
        </w:rPr>
        <w:t xml:space="preserve"> new telescopic handlers with 7 m lifting </w:t>
      </w:r>
      <w:r w:rsidR="00211093">
        <w:rPr>
          <w:color w:val="auto"/>
        </w:rPr>
        <w:t>height</w:t>
      </w:r>
      <w:r w:rsidRPr="00642E57">
        <w:rPr>
          <w:color w:val="auto"/>
        </w:rPr>
        <w:t xml:space="preserve"> is the TL 432-7 with a </w:t>
      </w:r>
      <w:r w:rsidR="00211093">
        <w:rPr>
          <w:color w:val="auto"/>
        </w:rPr>
        <w:t>lifting</w:t>
      </w:r>
      <w:r w:rsidRPr="00642E57">
        <w:rPr>
          <w:color w:val="auto"/>
        </w:rPr>
        <w:t xml:space="preserve"> capacity of 3.2 tonnes. Based on this standard model, the machines are also available as TL 436-7 and TL 441-7 versions with </w:t>
      </w:r>
      <w:r w:rsidR="00211093">
        <w:rPr>
          <w:color w:val="auto"/>
        </w:rPr>
        <w:t>lifting</w:t>
      </w:r>
      <w:r w:rsidRPr="00642E57">
        <w:rPr>
          <w:color w:val="auto"/>
        </w:rPr>
        <w:t xml:space="preserve"> capacities of 3.6 and 4.1 tonnes. The new models offer an extremely broad spectrum of use allowing</w:t>
      </w:r>
      <w:r w:rsidR="005A218F" w:rsidRPr="00642E57">
        <w:rPr>
          <w:color w:val="auto"/>
        </w:rPr>
        <w:t xml:space="preserve"> </w:t>
      </w:r>
      <w:r w:rsidRPr="00642E57">
        <w:rPr>
          <w:color w:val="auto"/>
        </w:rPr>
        <w:t>challenging construction tasks to be performed reliably</w:t>
      </w:r>
      <w:r w:rsidR="003F394E" w:rsidRPr="00642E57">
        <w:rPr>
          <w:color w:val="auto"/>
        </w:rPr>
        <w:t xml:space="preserve"> and efficiently</w:t>
      </w:r>
      <w:r w:rsidR="00446754">
        <w:rPr>
          <w:color w:val="auto"/>
        </w:rPr>
        <w:t>.</w:t>
      </w:r>
    </w:p>
    <w:p w14:paraId="4D6A4B04" w14:textId="7C8A67B0" w:rsidR="00B900A3" w:rsidRPr="00642E57" w:rsidRDefault="00B900A3" w:rsidP="00A80DFB">
      <w:pPr>
        <w:pStyle w:val="Press5-Body"/>
        <w:rPr>
          <w:color w:val="auto"/>
        </w:rPr>
      </w:pPr>
      <w:proofErr w:type="spellStart"/>
      <w:r w:rsidRPr="00642E57">
        <w:rPr>
          <w:rFonts w:eastAsia="Arial"/>
          <w:color w:val="auto"/>
        </w:rPr>
        <w:t>Liebherr</w:t>
      </w:r>
      <w:proofErr w:type="spellEnd"/>
      <w:r w:rsidRPr="00642E57">
        <w:rPr>
          <w:rFonts w:eastAsia="Arial"/>
          <w:color w:val="auto"/>
        </w:rPr>
        <w:t xml:space="preserve"> telescopic handlers score </w:t>
      </w:r>
      <w:r w:rsidR="003F394E" w:rsidRPr="00642E57">
        <w:rPr>
          <w:rFonts w:eastAsia="Arial"/>
          <w:color w:val="auto"/>
        </w:rPr>
        <w:t xml:space="preserve">particularly </w:t>
      </w:r>
      <w:r w:rsidRPr="00642E57">
        <w:rPr>
          <w:rFonts w:eastAsia="Arial"/>
          <w:color w:val="auto"/>
        </w:rPr>
        <w:t>highly with the infinitely variable hydrostatic travel drive, the sturdy overall structure, the safe, simple and convenient operation and the outstanding viewing conditions enabled by the new equipment design.</w:t>
      </w:r>
    </w:p>
    <w:p w14:paraId="01CCC1A8" w14:textId="77777777" w:rsidR="004B473B" w:rsidRPr="00642E57" w:rsidRDefault="00127E94" w:rsidP="00C76F46">
      <w:pPr>
        <w:pStyle w:val="Press6-SubHeadline"/>
        <w:rPr>
          <w:color w:val="auto"/>
        </w:rPr>
      </w:pPr>
      <w:r w:rsidRPr="00642E57">
        <w:rPr>
          <w:color w:val="auto"/>
        </w:rPr>
        <w:t>High performing and efficient</w:t>
      </w:r>
    </w:p>
    <w:p w14:paraId="272DFE68" w14:textId="720C968F" w:rsidR="00BE047C" w:rsidRPr="00642E57" w:rsidRDefault="009A3751" w:rsidP="00232876">
      <w:pPr>
        <w:pStyle w:val="Press5-Body"/>
        <w:rPr>
          <w:color w:val="auto"/>
        </w:rPr>
      </w:pPr>
      <w:r w:rsidRPr="00642E57">
        <w:rPr>
          <w:color w:val="auto"/>
        </w:rPr>
        <w:t xml:space="preserve">The three telescopic handler models are powered by a new turbocharged </w:t>
      </w:r>
      <w:proofErr w:type="spellStart"/>
      <w:r w:rsidRPr="00642E57">
        <w:rPr>
          <w:color w:val="auto"/>
        </w:rPr>
        <w:t>Deutz</w:t>
      </w:r>
      <w:proofErr w:type="spellEnd"/>
      <w:r w:rsidRPr="00642E57">
        <w:rPr>
          <w:color w:val="auto"/>
        </w:rPr>
        <w:t xml:space="preserve"> construction machine engine with 74 kW / 101 HP. This engine is equipped as standard with an oxidisation catalyst and meets </w:t>
      </w:r>
      <w:r w:rsidR="00322556">
        <w:rPr>
          <w:color w:val="auto"/>
        </w:rPr>
        <w:t>the requirements of the IIIB / t</w:t>
      </w:r>
      <w:r w:rsidRPr="00642E57">
        <w:rPr>
          <w:color w:val="auto"/>
        </w:rPr>
        <w:t xml:space="preserve">ier 4i emissions legislation. For deployment on steep gradients where a higher pulling force is needed, </w:t>
      </w:r>
      <w:proofErr w:type="spellStart"/>
      <w:r w:rsidRPr="00642E57">
        <w:rPr>
          <w:color w:val="auto"/>
        </w:rPr>
        <w:t>Liebherr</w:t>
      </w:r>
      <w:proofErr w:type="spellEnd"/>
      <w:r w:rsidRPr="00642E57">
        <w:rPr>
          <w:color w:val="auto"/>
        </w:rPr>
        <w:t xml:space="preserve"> offers a larger </w:t>
      </w:r>
      <w:r w:rsidR="005A218F" w:rsidRPr="00642E57">
        <w:rPr>
          <w:color w:val="auto"/>
        </w:rPr>
        <w:t xml:space="preserve">capacity </w:t>
      </w:r>
      <w:r w:rsidRPr="00642E57">
        <w:rPr>
          <w:color w:val="auto"/>
        </w:rPr>
        <w:t>engine with an output of 90 kW / 122 HP and a greater hydraulic delivery rate.</w:t>
      </w:r>
    </w:p>
    <w:p w14:paraId="2A85B45A" w14:textId="77777777" w:rsidR="000F0064" w:rsidRPr="00642E57" w:rsidRDefault="00BE047C" w:rsidP="00A80DFB">
      <w:pPr>
        <w:pStyle w:val="Press5-Body"/>
        <w:rPr>
          <w:rFonts w:eastAsia="Arial"/>
          <w:color w:val="auto"/>
        </w:rPr>
      </w:pPr>
      <w:r w:rsidRPr="00642E57">
        <w:rPr>
          <w:color w:val="auto"/>
        </w:rPr>
        <w:t xml:space="preserve">The hydrostatically driven fan is regulated electronically and the cooling output is set variably depending on the ambient temperature and operating conditions. This enables </w:t>
      </w:r>
      <w:r w:rsidRPr="00642E57">
        <w:rPr>
          <w:color w:val="auto"/>
        </w:rPr>
        <w:lastRenderedPageBreak/>
        <w:t>a fuel saving, the noise emissions can be reduced and general efficiency during operation is increased.</w:t>
      </w:r>
    </w:p>
    <w:p w14:paraId="66649FA2" w14:textId="77777777" w:rsidR="00BE047C" w:rsidRPr="00642E57" w:rsidRDefault="00127E94" w:rsidP="00C76F46">
      <w:pPr>
        <w:pStyle w:val="Press6-SubHeadline"/>
        <w:rPr>
          <w:rFonts w:eastAsia="Arial"/>
          <w:color w:val="auto"/>
        </w:rPr>
      </w:pPr>
      <w:r w:rsidRPr="00642E57">
        <w:rPr>
          <w:rFonts w:eastAsia="Arial"/>
          <w:color w:val="auto"/>
        </w:rPr>
        <w:t>Sturdy and universally deployable</w:t>
      </w:r>
    </w:p>
    <w:p w14:paraId="3D4CF9DF" w14:textId="24E5B5E1" w:rsidR="00BE047C" w:rsidRPr="00642E57" w:rsidRDefault="00165D8A" w:rsidP="00232876">
      <w:pPr>
        <w:pStyle w:val="Press5-Body"/>
        <w:rPr>
          <w:color w:val="auto"/>
        </w:rPr>
      </w:pPr>
      <w:r w:rsidRPr="00642E57">
        <w:rPr>
          <w:color w:val="auto"/>
        </w:rPr>
        <w:t xml:space="preserve">The new telescopic handlers from </w:t>
      </w:r>
      <w:proofErr w:type="spellStart"/>
      <w:r w:rsidRPr="00642E57">
        <w:rPr>
          <w:color w:val="auto"/>
        </w:rPr>
        <w:t>Liebherr</w:t>
      </w:r>
      <w:proofErr w:type="spellEnd"/>
      <w:r w:rsidRPr="00642E57">
        <w:rPr>
          <w:color w:val="auto"/>
        </w:rPr>
        <w:t xml:space="preserve"> impress with their stability during loading and lifting. The newly designed frame and the balanced wheelbase give the machines a low centre of gravity. The heavy duty telescopic boom is articulated</w:t>
      </w:r>
      <w:r w:rsidR="003F394E" w:rsidRPr="00642E57">
        <w:rPr>
          <w:color w:val="auto"/>
        </w:rPr>
        <w:t xml:space="preserve"> at a point</w:t>
      </w:r>
      <w:r w:rsidRPr="00642E57">
        <w:rPr>
          <w:color w:val="auto"/>
        </w:rPr>
        <w:t xml:space="preserve"> deep in the frame. Powerful friction bearings allow </w:t>
      </w:r>
      <w:r w:rsidR="005A218F" w:rsidRPr="00642E57">
        <w:rPr>
          <w:color w:val="auto"/>
        </w:rPr>
        <w:t xml:space="preserve">smooth </w:t>
      </w:r>
      <w:r w:rsidRPr="00642E57">
        <w:rPr>
          <w:color w:val="auto"/>
        </w:rPr>
        <w:t xml:space="preserve">guidance with heavy loads and offer a high lifting </w:t>
      </w:r>
      <w:r w:rsidR="00211093">
        <w:rPr>
          <w:color w:val="auto"/>
        </w:rPr>
        <w:t>force</w:t>
      </w:r>
      <w:r w:rsidRPr="00642E57">
        <w:rPr>
          <w:color w:val="auto"/>
        </w:rPr>
        <w:t>.</w:t>
      </w:r>
    </w:p>
    <w:p w14:paraId="4D1AA8B1" w14:textId="20AC31F3" w:rsidR="00BE047C" w:rsidRPr="00642E57" w:rsidRDefault="00BE047C" w:rsidP="00232876">
      <w:pPr>
        <w:pStyle w:val="Press5-Body"/>
        <w:rPr>
          <w:color w:val="auto"/>
        </w:rPr>
      </w:pPr>
      <w:r w:rsidRPr="00642E57">
        <w:rPr>
          <w:color w:val="auto"/>
        </w:rPr>
        <w:t xml:space="preserve">High performing working hydraulics and the trusted hydrostatic travel drive on the telescopic handlers facilitate </w:t>
      </w:r>
      <w:r w:rsidR="005A218F" w:rsidRPr="00642E57">
        <w:rPr>
          <w:color w:val="auto"/>
        </w:rPr>
        <w:t xml:space="preserve">purposeful </w:t>
      </w:r>
      <w:r w:rsidRPr="00642E57">
        <w:rPr>
          <w:color w:val="auto"/>
        </w:rPr>
        <w:t>and fast operations as well as short working cycles. The infinitely variable controls and the fine response of the hydrostatic travel drive ensure precision and rapid manoeuvring and also jolt-free driving without shifting operations across the entire speed range.</w:t>
      </w:r>
    </w:p>
    <w:p w14:paraId="12C66F7C" w14:textId="545D14E9" w:rsidR="00BE047C" w:rsidRPr="00642E57" w:rsidRDefault="00BE047C" w:rsidP="00232876">
      <w:pPr>
        <w:pStyle w:val="Press5-Body"/>
        <w:rPr>
          <w:color w:val="auto"/>
        </w:rPr>
      </w:pPr>
      <w:r w:rsidRPr="00642E57">
        <w:rPr>
          <w:color w:val="auto"/>
        </w:rPr>
        <w:t>The rims and axles designed specifically for the equipment - the 45% self-locking limited slip differential on the front axle and the particularly wide swing angle of the rear axle - not forgetting the high ground clearance - guarantee safe work and good off</w:t>
      </w:r>
      <w:r w:rsidR="005A218F" w:rsidRPr="00642E57">
        <w:rPr>
          <w:color w:val="auto"/>
        </w:rPr>
        <w:t xml:space="preserve"> </w:t>
      </w:r>
      <w:r w:rsidRPr="00642E57">
        <w:rPr>
          <w:color w:val="auto"/>
        </w:rPr>
        <w:t>road capability of the new telescopic handler. The compact machines are ideally suited for use in tight operating conditions thanks to their great manoeuvrability.</w:t>
      </w:r>
    </w:p>
    <w:p w14:paraId="61AFB213" w14:textId="0904E8BC" w:rsidR="00BE047C" w:rsidRPr="00642E57" w:rsidRDefault="00BE047C" w:rsidP="00232876">
      <w:pPr>
        <w:pStyle w:val="Press5-Body"/>
        <w:rPr>
          <w:color w:val="auto"/>
        </w:rPr>
      </w:pPr>
      <w:r w:rsidRPr="00642E57">
        <w:rPr>
          <w:color w:val="auto"/>
        </w:rPr>
        <w:t xml:space="preserve">Three different types of steering – front wheel steering, all-wheel steering and crab steering – can be </w:t>
      </w:r>
      <w:r w:rsidR="003F394E" w:rsidRPr="00642E57">
        <w:rPr>
          <w:color w:val="auto"/>
        </w:rPr>
        <w:t xml:space="preserve">individually </w:t>
      </w:r>
      <w:r w:rsidRPr="00642E57">
        <w:rPr>
          <w:color w:val="auto"/>
        </w:rPr>
        <w:t>selected. A standard LED display informs the driver when the wheels are in a neutral position.</w:t>
      </w:r>
    </w:p>
    <w:p w14:paraId="2C4F6E6D" w14:textId="77777777" w:rsidR="00BE047C" w:rsidRPr="00642E57" w:rsidRDefault="00127E94" w:rsidP="00C76F46">
      <w:pPr>
        <w:pStyle w:val="Press6-SubHeadline"/>
        <w:rPr>
          <w:rFonts w:eastAsia="Arial"/>
          <w:color w:val="auto"/>
        </w:rPr>
      </w:pPr>
      <w:r w:rsidRPr="00642E57">
        <w:rPr>
          <w:rFonts w:eastAsia="Arial"/>
          <w:color w:val="auto"/>
        </w:rPr>
        <w:t>Safe and precise operation</w:t>
      </w:r>
    </w:p>
    <w:p w14:paraId="7E4C182C" w14:textId="77777777" w:rsidR="00BE047C" w:rsidRPr="00642E57" w:rsidRDefault="00434B8F" w:rsidP="00232876">
      <w:pPr>
        <w:pStyle w:val="Press5-Body"/>
        <w:rPr>
          <w:color w:val="auto"/>
        </w:rPr>
      </w:pPr>
      <w:r w:rsidRPr="00642E57">
        <w:rPr>
          <w:color w:val="auto"/>
        </w:rPr>
        <w:t>The greatest importance was attached to the comfort and safety of the driver during the development of the equipment. Ergonomic control elements in a generously-sized driver cab allow work to be carried out in a relaxed manner. Large window panes, an uninterrupted windscreen, a newly designed driver console as well as the standard tilting steering column and low articulation point of the boom guarantee all-round visibility.</w:t>
      </w:r>
    </w:p>
    <w:p w14:paraId="48484240" w14:textId="1DD493A0" w:rsidR="00BE047C" w:rsidRPr="00642E57" w:rsidRDefault="00EF7CFC" w:rsidP="00232876">
      <w:pPr>
        <w:pStyle w:val="Press5-Body"/>
        <w:rPr>
          <w:color w:val="auto"/>
        </w:rPr>
      </w:pPr>
      <w:r w:rsidRPr="00642E57">
        <w:rPr>
          <w:color w:val="auto"/>
        </w:rPr>
        <w:lastRenderedPageBreak/>
        <w:t>The single lever operation means that the telescopic handlers can be controlled with the utmost of precision. Moreover, the travelling direction switch integrated in the joystick makes it possible to change between forwards and reverse travel quick</w:t>
      </w:r>
      <w:r w:rsidR="005A218F" w:rsidRPr="00642E57">
        <w:rPr>
          <w:color w:val="auto"/>
        </w:rPr>
        <w:t xml:space="preserve"> </w:t>
      </w:r>
      <w:r w:rsidR="003F394E" w:rsidRPr="00642E57">
        <w:rPr>
          <w:color w:val="auto"/>
        </w:rPr>
        <w:t>and easily</w:t>
      </w:r>
      <w:r w:rsidR="00BD59D2">
        <w:rPr>
          <w:color w:val="auto"/>
        </w:rPr>
        <w:t>.</w:t>
      </w:r>
    </w:p>
    <w:p w14:paraId="17226B3E" w14:textId="55CA7CF3" w:rsidR="00BE047C" w:rsidRPr="00642E57" w:rsidRDefault="00BE047C" w:rsidP="00232876">
      <w:pPr>
        <w:pStyle w:val="Press5-Body"/>
        <w:rPr>
          <w:color w:val="auto"/>
        </w:rPr>
      </w:pPr>
      <w:r w:rsidRPr="00642E57">
        <w:rPr>
          <w:color w:val="auto"/>
        </w:rPr>
        <w:t xml:space="preserve">The acoustic and visual overload warning system </w:t>
      </w:r>
      <w:r w:rsidR="003F394E" w:rsidRPr="00642E57">
        <w:rPr>
          <w:color w:val="auto"/>
        </w:rPr>
        <w:t>provides continuous feedback to</w:t>
      </w:r>
      <w:r w:rsidRPr="00642E57">
        <w:rPr>
          <w:color w:val="auto"/>
        </w:rPr>
        <w:t xml:space="preserve"> the driver about the current load situation of the machine. The standard load torque limiter also automatically regulates the speed of the working hydraulics and thereby facilitates a safe approach to the maximum rated load. In the event of overload, the functions that would otherwise lead to the machine tipping over are blocked. Only movements that allow the equipment to be moved back to the safe working range are then possible.</w:t>
      </w:r>
    </w:p>
    <w:p w14:paraId="1E78E2C5" w14:textId="77777777" w:rsidR="00BE047C" w:rsidRPr="00642E57" w:rsidRDefault="00BE047C" w:rsidP="00232876">
      <w:pPr>
        <w:pStyle w:val="Press5-Body"/>
        <w:rPr>
          <w:color w:val="auto"/>
        </w:rPr>
      </w:pPr>
      <w:r w:rsidRPr="00642E57">
        <w:rPr>
          <w:color w:val="auto"/>
        </w:rPr>
        <w:t>The standard end position damper for lifting, lowering and telescopic retraction as well as the pipe breakage protection in the hydraulic cylinders makes it possible to move the load with a particularly high level of safety. The automatic parking brake prevents the machine from rolling away unintentionally on gradients.</w:t>
      </w:r>
    </w:p>
    <w:p w14:paraId="1EA070B7" w14:textId="77777777" w:rsidR="00BE047C" w:rsidRPr="00642E57" w:rsidRDefault="00BE047C" w:rsidP="00C76F46">
      <w:pPr>
        <w:pStyle w:val="Press6-SubHeadline"/>
        <w:rPr>
          <w:rFonts w:eastAsia="Arial"/>
          <w:color w:val="auto"/>
        </w:rPr>
      </w:pPr>
      <w:r w:rsidRPr="00642E57">
        <w:rPr>
          <w:rFonts w:eastAsia="Arial"/>
          <w:color w:val="auto"/>
        </w:rPr>
        <w:t>Economic operation and low maintenance complexity</w:t>
      </w:r>
    </w:p>
    <w:p w14:paraId="0C10EB75" w14:textId="531F80EC" w:rsidR="00BE047C" w:rsidRPr="00642E57" w:rsidRDefault="00BE047C" w:rsidP="00232876">
      <w:pPr>
        <w:pStyle w:val="Press5-Body"/>
        <w:rPr>
          <w:color w:val="auto"/>
        </w:rPr>
      </w:pPr>
      <w:r w:rsidRPr="00642E57">
        <w:rPr>
          <w:color w:val="auto"/>
        </w:rPr>
        <w:t>The optimal interaction of hydrostatic travel drive and diesel engine allows fuel savings to be gained particularly</w:t>
      </w:r>
      <w:r w:rsidR="000C75F6" w:rsidRPr="00642E57">
        <w:rPr>
          <w:color w:val="auto"/>
        </w:rPr>
        <w:t xml:space="preserve"> in operations where</w:t>
      </w:r>
      <w:r w:rsidRPr="00642E57">
        <w:rPr>
          <w:color w:val="auto"/>
        </w:rPr>
        <w:t xml:space="preserve"> the direction of travel has to be changed frequently.</w:t>
      </w:r>
    </w:p>
    <w:p w14:paraId="0025AC38" w14:textId="77777777" w:rsidR="00BE047C" w:rsidRPr="00642E57" w:rsidRDefault="00BE047C" w:rsidP="00232876">
      <w:pPr>
        <w:pStyle w:val="Press5-Body"/>
        <w:rPr>
          <w:color w:val="auto"/>
        </w:rPr>
      </w:pPr>
      <w:r w:rsidRPr="00642E57">
        <w:rPr>
          <w:color w:val="auto"/>
        </w:rPr>
        <w:t>Easily accessible servicing points for the diesel engine and hydraulic system</w:t>
      </w:r>
      <w:r w:rsidR="000C75F6" w:rsidRPr="00642E57">
        <w:rPr>
          <w:color w:val="auto"/>
        </w:rPr>
        <w:t>,</w:t>
      </w:r>
      <w:r w:rsidRPr="00642E57">
        <w:rPr>
          <w:color w:val="auto"/>
        </w:rPr>
        <w:t xml:space="preserve"> as well as an optional central lubrication system including telescopic head</w:t>
      </w:r>
      <w:r w:rsidR="000C75F6" w:rsidRPr="00642E57">
        <w:rPr>
          <w:color w:val="auto"/>
        </w:rPr>
        <w:t>,</w:t>
      </w:r>
      <w:r w:rsidRPr="00642E57">
        <w:rPr>
          <w:color w:val="auto"/>
        </w:rPr>
        <w:t xml:space="preserve"> reduce the maintenance complexity to a minimum.</w:t>
      </w:r>
    </w:p>
    <w:p w14:paraId="524EADCD" w14:textId="5B8C6E18" w:rsidR="004F5409" w:rsidRPr="00642E57" w:rsidRDefault="00B746BC" w:rsidP="00232876">
      <w:pPr>
        <w:pStyle w:val="Press7-InformationHeadline"/>
        <w:rPr>
          <w:color w:val="auto"/>
        </w:rPr>
      </w:pPr>
      <w:r>
        <w:rPr>
          <w:color w:val="auto"/>
        </w:rPr>
        <w:t>Caption</w:t>
      </w:r>
    </w:p>
    <w:p w14:paraId="2F6E7787" w14:textId="6A03BD3D" w:rsidR="005F7157" w:rsidRPr="00642E57" w:rsidRDefault="00FC01DD" w:rsidP="00232876">
      <w:pPr>
        <w:pStyle w:val="Press8-Information"/>
      </w:pPr>
      <w:proofErr w:type="gramStart"/>
      <w:r>
        <w:t>liebherr-telescopic-handler-tl</w:t>
      </w:r>
      <w:r w:rsidR="00B746BC">
        <w:t>436</w:t>
      </w:r>
      <w:r w:rsidR="005A218F" w:rsidRPr="00642E57">
        <w:t>-7</w:t>
      </w:r>
      <w:r w:rsidR="005F7157" w:rsidRPr="00642E57">
        <w:t>.jpg</w:t>
      </w:r>
      <w:proofErr w:type="gramEnd"/>
    </w:p>
    <w:p w14:paraId="3BEC38A8" w14:textId="2C7FC7BF" w:rsidR="005F7157" w:rsidRPr="00642E57" w:rsidRDefault="00114AAA" w:rsidP="00232876">
      <w:pPr>
        <w:pStyle w:val="Press8-Information"/>
      </w:pPr>
      <w:r w:rsidRPr="00642E57">
        <w:t xml:space="preserve">The new </w:t>
      </w:r>
      <w:proofErr w:type="spellStart"/>
      <w:r w:rsidRPr="00642E57">
        <w:t>Liebherr</w:t>
      </w:r>
      <w:proofErr w:type="spellEnd"/>
      <w:r w:rsidRPr="00642E57">
        <w:t xml:space="preserve"> telescopic handler TL 432-7 deployed in a sawmill</w:t>
      </w:r>
    </w:p>
    <w:p w14:paraId="70464ADD" w14:textId="77777777" w:rsidR="005F7157" w:rsidRPr="00642E57" w:rsidRDefault="005F7157" w:rsidP="00232876">
      <w:pPr>
        <w:pStyle w:val="Press8-Information"/>
      </w:pPr>
    </w:p>
    <w:p w14:paraId="51D94620" w14:textId="6FC36420" w:rsidR="004F5409" w:rsidRPr="00642E57" w:rsidRDefault="004F5409" w:rsidP="00A80DFB">
      <w:pPr>
        <w:pStyle w:val="Press7-InformationHeadline"/>
        <w:rPr>
          <w:color w:val="auto"/>
        </w:rPr>
      </w:pPr>
      <w:r w:rsidRPr="00642E57">
        <w:rPr>
          <w:color w:val="auto"/>
        </w:rPr>
        <w:t>Contact person</w:t>
      </w:r>
    </w:p>
    <w:p w14:paraId="176415A4" w14:textId="77777777" w:rsidR="00BE047C" w:rsidRPr="00642E57" w:rsidRDefault="00BE047C" w:rsidP="00A80DFB">
      <w:pPr>
        <w:pStyle w:val="Press8-Information"/>
      </w:pPr>
      <w:r w:rsidRPr="00642E57">
        <w:t xml:space="preserve">Alexander </w:t>
      </w:r>
      <w:proofErr w:type="spellStart"/>
      <w:r w:rsidRPr="00642E57">
        <w:t>Katrycz</w:t>
      </w:r>
      <w:proofErr w:type="spellEnd"/>
    </w:p>
    <w:p w14:paraId="759EEA26" w14:textId="77777777" w:rsidR="00D27E51" w:rsidRPr="00642E57" w:rsidRDefault="00D27E51" w:rsidP="00A80DFB">
      <w:pPr>
        <w:pStyle w:val="Press8-Information"/>
      </w:pPr>
      <w:r w:rsidRPr="00642E57">
        <w:t>Marketing Manager</w:t>
      </w:r>
    </w:p>
    <w:p w14:paraId="6C89AF22" w14:textId="77777777" w:rsidR="00BE047C" w:rsidRPr="00642E57" w:rsidRDefault="00BE047C" w:rsidP="00A80DFB">
      <w:pPr>
        <w:pStyle w:val="Press8-Information"/>
      </w:pPr>
      <w:r w:rsidRPr="00642E57">
        <w:t>Telephone: +43 508096-1416</w:t>
      </w:r>
    </w:p>
    <w:p w14:paraId="7910AAF4" w14:textId="0600E176" w:rsidR="00BE047C" w:rsidRDefault="00BB02FB" w:rsidP="00A80DFB">
      <w:pPr>
        <w:pStyle w:val="Press8-Information"/>
      </w:pPr>
      <w:r w:rsidRPr="00642E57">
        <w:t xml:space="preserve">Email: </w:t>
      </w:r>
      <w:hyperlink r:id="rId9" w:history="1">
        <w:r w:rsidR="000D018F" w:rsidRPr="00A66417">
          <w:rPr>
            <w:rStyle w:val="Hyperlink"/>
          </w:rPr>
          <w:t>alexander.katrycz@liebherr.com</w:t>
        </w:r>
      </w:hyperlink>
    </w:p>
    <w:p w14:paraId="0554A631" w14:textId="77777777" w:rsidR="004F5409" w:rsidRPr="00642E57" w:rsidRDefault="004F5409" w:rsidP="00A80DFB">
      <w:pPr>
        <w:pStyle w:val="Press7-InformationHeadline"/>
        <w:rPr>
          <w:color w:val="auto"/>
        </w:rPr>
      </w:pPr>
      <w:bookmarkStart w:id="0" w:name="_GoBack"/>
      <w:bookmarkEnd w:id="0"/>
      <w:r w:rsidRPr="00642E57">
        <w:rPr>
          <w:color w:val="auto"/>
        </w:rPr>
        <w:lastRenderedPageBreak/>
        <w:t>Published by</w:t>
      </w:r>
    </w:p>
    <w:p w14:paraId="1B784D84" w14:textId="77777777" w:rsidR="00BE047C" w:rsidRPr="00E120FE" w:rsidRDefault="00BE047C" w:rsidP="00A80DFB">
      <w:pPr>
        <w:pStyle w:val="Press8-Information"/>
        <w:rPr>
          <w:lang w:val="en-US"/>
        </w:rPr>
      </w:pPr>
      <w:proofErr w:type="spellStart"/>
      <w:r w:rsidRPr="009130DB">
        <w:rPr>
          <w:lang w:val="en-US"/>
        </w:rPr>
        <w:t>Liebherr-Werk</w:t>
      </w:r>
      <w:proofErr w:type="spellEnd"/>
      <w:r w:rsidRPr="009130DB">
        <w:rPr>
          <w:lang w:val="en-US"/>
        </w:rPr>
        <w:t xml:space="preserve"> </w:t>
      </w:r>
      <w:proofErr w:type="spellStart"/>
      <w:r w:rsidRPr="009130DB">
        <w:rPr>
          <w:lang w:val="en-US"/>
        </w:rPr>
        <w:t>Telfs</w:t>
      </w:r>
      <w:proofErr w:type="spellEnd"/>
      <w:r w:rsidRPr="009130DB">
        <w:rPr>
          <w:lang w:val="en-US"/>
        </w:rPr>
        <w:t xml:space="preserve"> GmbH</w:t>
      </w:r>
    </w:p>
    <w:p w14:paraId="71427EC4" w14:textId="77777777" w:rsidR="00B00112" w:rsidRPr="000D018F" w:rsidRDefault="00A80DFB" w:rsidP="00A80DFB">
      <w:pPr>
        <w:pStyle w:val="Press8-Information"/>
        <w:rPr>
          <w:lang w:val="de-DE"/>
        </w:rPr>
      </w:pPr>
      <w:proofErr w:type="spellStart"/>
      <w:r w:rsidRPr="000D018F">
        <w:rPr>
          <w:lang w:val="de-DE"/>
        </w:rPr>
        <w:t>Telfs</w:t>
      </w:r>
      <w:proofErr w:type="spellEnd"/>
      <w:r w:rsidRPr="000D018F">
        <w:rPr>
          <w:lang w:val="de-DE"/>
        </w:rPr>
        <w:t>, Austria</w:t>
      </w:r>
    </w:p>
    <w:p w14:paraId="5B85D43D" w14:textId="6CFD4DDD" w:rsidR="00F66271" w:rsidRDefault="00B746BC" w:rsidP="00A80DFB">
      <w:pPr>
        <w:pStyle w:val="Press8-Information"/>
      </w:pPr>
      <w:hyperlink r:id="rId10" w:history="1">
        <w:r w:rsidR="00F66271" w:rsidRPr="004E6939">
          <w:rPr>
            <w:rStyle w:val="Hyperlink"/>
          </w:rPr>
          <w:t>www.liebherr.com</w:t>
        </w:r>
      </w:hyperlink>
    </w:p>
    <w:sectPr w:rsidR="00F66271" w:rsidSect="00D0217E">
      <w:footerReference w:type="default" r:id="rId11"/>
      <w:headerReference w:type="first" r:id="rId12"/>
      <w:footerReference w:type="first" r:id="rId13"/>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88800C" w14:textId="77777777" w:rsidR="001F0011" w:rsidRDefault="001F0011">
      <w:r>
        <w:separator/>
      </w:r>
    </w:p>
  </w:endnote>
  <w:endnote w:type="continuationSeparator" w:id="0">
    <w:p w14:paraId="0E8BFAA2" w14:textId="77777777" w:rsidR="001F0011" w:rsidRDefault="001F0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9253F" w14:textId="77777777" w:rsidR="0035678B" w:rsidRPr="0077413F" w:rsidRDefault="003D4880" w:rsidP="00DB5F14">
    <w:pPr>
      <w:pStyle w:val="Press5-Body"/>
      <w:spacing w:after="0"/>
    </w:pPr>
    <w:r>
      <w:fldChar w:fldCharType="begin"/>
    </w:r>
    <w:r w:rsidR="00E50B03">
      <w:instrText xml:space="preserve"> PAGE </w:instrText>
    </w:r>
    <w:r>
      <w:fldChar w:fldCharType="separate"/>
    </w:r>
    <w:r w:rsidR="00B746BC">
      <w:rPr>
        <w:noProof/>
      </w:rPr>
      <w:t>2</w:t>
    </w:r>
    <w:r>
      <w:rPr>
        <w:noProof/>
      </w:rPr>
      <w:fldChar w:fldCharType="end"/>
    </w:r>
    <w:r w:rsidR="00C73333">
      <w:t xml:space="preserve"> / </w:t>
    </w:r>
    <w:r>
      <w:fldChar w:fldCharType="begin"/>
    </w:r>
    <w:r w:rsidR="00D27E51">
      <w:instrText xml:space="preserve"> NUMPAGES </w:instrText>
    </w:r>
    <w:r>
      <w:fldChar w:fldCharType="separate"/>
    </w:r>
    <w:r w:rsidR="00B746BC">
      <w:rPr>
        <w:noProof/>
      </w:rPr>
      <w:t>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DE790D" w14:textId="77777777" w:rsidR="0046670D" w:rsidRPr="000761F2" w:rsidRDefault="003D4880" w:rsidP="00A80DFB">
    <w:pPr>
      <w:pStyle w:val="Press8-Information"/>
    </w:pPr>
    <w:r w:rsidRPr="000761F2">
      <w:fldChar w:fldCharType="begin"/>
    </w:r>
    <w:r w:rsidR="0046670D" w:rsidRPr="000761F2">
      <w:instrText xml:space="preserve"> PAGE </w:instrText>
    </w:r>
    <w:r w:rsidRPr="000761F2">
      <w:fldChar w:fldCharType="separate"/>
    </w:r>
    <w:r w:rsidR="00B746BC">
      <w:rPr>
        <w:noProof/>
      </w:rPr>
      <w:t>1</w:t>
    </w:r>
    <w:r w:rsidRPr="000761F2">
      <w:fldChar w:fldCharType="end"/>
    </w:r>
    <w:r w:rsidR="00C73333">
      <w:t xml:space="preserve"> / </w:t>
    </w:r>
    <w:r>
      <w:fldChar w:fldCharType="begin"/>
    </w:r>
    <w:r w:rsidR="00D27E51">
      <w:instrText xml:space="preserve"> NUMPAGES </w:instrText>
    </w:r>
    <w:r>
      <w:fldChar w:fldCharType="separate"/>
    </w:r>
    <w:r w:rsidR="00B746BC">
      <w:rPr>
        <w:noProof/>
      </w:rPr>
      <w:t>4</w:t>
    </w:r>
    <w:r>
      <w:rPr>
        <w:noProof/>
      </w:rPr>
      <w:fldChar w:fldCharType="end"/>
    </w:r>
    <w:r w:rsidR="00C73333">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1063C9" w14:textId="77777777" w:rsidR="001F0011" w:rsidRDefault="001F0011">
      <w:r>
        <w:separator/>
      </w:r>
    </w:p>
  </w:footnote>
  <w:footnote w:type="continuationSeparator" w:id="0">
    <w:p w14:paraId="0AC00A91" w14:textId="77777777" w:rsidR="001F0011" w:rsidRDefault="001F00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8C79D" w14:textId="77777777" w:rsidR="0046670D" w:rsidRPr="0046670D" w:rsidRDefault="0046670D" w:rsidP="00C76F46">
    <w:pPr>
      <w:pStyle w:val="Press1-Header"/>
    </w:pPr>
  </w:p>
  <w:p w14:paraId="527EB025" w14:textId="77777777" w:rsidR="00A02FC8" w:rsidRDefault="00A02FC8" w:rsidP="00C76F46">
    <w:pPr>
      <w:pStyle w:val="Press1-Header"/>
    </w:pPr>
  </w:p>
  <w:p w14:paraId="61385AAC" w14:textId="77777777" w:rsidR="00A02FC8" w:rsidRDefault="00A02FC8" w:rsidP="00D049F0">
    <w:pPr>
      <w:pStyle w:val="Press1-Header"/>
    </w:pPr>
    <w:r>
      <w:rPr>
        <w:noProof/>
        <w:lang w:val="en-US" w:eastAsia="en-US"/>
      </w:rPr>
      <w:drawing>
        <wp:anchor distT="0" distB="0" distL="114300" distR="114300" simplePos="0" relativeHeight="251658240" behindDoc="0" locked="0" layoutInCell="1" allowOverlap="1" wp14:anchorId="7E4906C6" wp14:editId="5295C826">
          <wp:simplePos x="0" y="0"/>
          <wp:positionH relativeFrom="column">
            <wp:posOffset>-8890</wp:posOffset>
          </wp:positionH>
          <wp:positionV relativeFrom="paragraph">
            <wp:posOffset>46990</wp:posOffset>
          </wp:positionV>
          <wp:extent cx="2753995" cy="368300"/>
          <wp:effectExtent l="0" t="0" r="825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anchor>
      </w:drawing>
    </w:r>
    <w:r>
      <w:tab/>
      <w:t>Press</w:t>
    </w:r>
  </w:p>
  <w:p w14:paraId="49FB7384" w14:textId="77777777" w:rsidR="0046670D" w:rsidRDefault="00A02FC8" w:rsidP="00D049F0">
    <w:pPr>
      <w:pStyle w:val="Press1-Header"/>
    </w:pPr>
    <w:r>
      <w:tab/>
    </w:r>
    <w:proofErr w:type="gramStart"/>
    <w:r>
      <w:t>information</w:t>
    </w:r>
    <w:proofErr w:type="gramEnd"/>
  </w:p>
  <w:p w14:paraId="4E8B7288" w14:textId="77777777" w:rsidR="00D0217E" w:rsidRPr="0046670D" w:rsidRDefault="00D0217E" w:rsidP="00C76F46">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C281A"/>
    <w:multiLevelType w:val="hybridMultilevel"/>
    <w:tmpl w:val="5B5C73DA"/>
    <w:lvl w:ilvl="0" w:tplc="17764F8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7D91799A"/>
    <w:multiLevelType w:val="hybridMultilevel"/>
    <w:tmpl w:val="CF72FA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enemann Saskia (LHO)">
    <w15:presenceInfo w15:providerId="AD" w15:userId="S-1-5-21-790525478-776561741-839522115-861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44419"/>
    <w:rsid w:val="00072FC0"/>
    <w:rsid w:val="000761F2"/>
    <w:rsid w:val="00080032"/>
    <w:rsid w:val="000843E8"/>
    <w:rsid w:val="000B75DE"/>
    <w:rsid w:val="000C75F6"/>
    <w:rsid w:val="000D018F"/>
    <w:rsid w:val="000E5B47"/>
    <w:rsid w:val="000F0064"/>
    <w:rsid w:val="000F1BBB"/>
    <w:rsid w:val="00114AAA"/>
    <w:rsid w:val="00115638"/>
    <w:rsid w:val="001209F6"/>
    <w:rsid w:val="00127E94"/>
    <w:rsid w:val="001308BC"/>
    <w:rsid w:val="00131C2E"/>
    <w:rsid w:val="00134024"/>
    <w:rsid w:val="00152FE3"/>
    <w:rsid w:val="00154C0F"/>
    <w:rsid w:val="0016211E"/>
    <w:rsid w:val="00165D8A"/>
    <w:rsid w:val="0017293C"/>
    <w:rsid w:val="00181723"/>
    <w:rsid w:val="001A1085"/>
    <w:rsid w:val="001C3E88"/>
    <w:rsid w:val="001D022D"/>
    <w:rsid w:val="001D08E4"/>
    <w:rsid w:val="001F0011"/>
    <w:rsid w:val="00211093"/>
    <w:rsid w:val="00220668"/>
    <w:rsid w:val="00225077"/>
    <w:rsid w:val="00232876"/>
    <w:rsid w:val="002377A7"/>
    <w:rsid w:val="00247C47"/>
    <w:rsid w:val="00250B12"/>
    <w:rsid w:val="00253905"/>
    <w:rsid w:val="002679C3"/>
    <w:rsid w:val="0027169F"/>
    <w:rsid w:val="002A4A09"/>
    <w:rsid w:val="002B34E4"/>
    <w:rsid w:val="002C7E93"/>
    <w:rsid w:val="002E0D0F"/>
    <w:rsid w:val="002E21A6"/>
    <w:rsid w:val="002E3E13"/>
    <w:rsid w:val="00313A6F"/>
    <w:rsid w:val="003206E8"/>
    <w:rsid w:val="00322556"/>
    <w:rsid w:val="00337A9E"/>
    <w:rsid w:val="00340947"/>
    <w:rsid w:val="0035678B"/>
    <w:rsid w:val="003B1CEE"/>
    <w:rsid w:val="003D170F"/>
    <w:rsid w:val="003D4880"/>
    <w:rsid w:val="003D7474"/>
    <w:rsid w:val="003F394E"/>
    <w:rsid w:val="00431732"/>
    <w:rsid w:val="00434B8F"/>
    <w:rsid w:val="004354F3"/>
    <w:rsid w:val="00445399"/>
    <w:rsid w:val="00446754"/>
    <w:rsid w:val="00446BB2"/>
    <w:rsid w:val="00456402"/>
    <w:rsid w:val="0046670D"/>
    <w:rsid w:val="00471938"/>
    <w:rsid w:val="00474E3B"/>
    <w:rsid w:val="004B473B"/>
    <w:rsid w:val="004F5409"/>
    <w:rsid w:val="005166B8"/>
    <w:rsid w:val="00567476"/>
    <w:rsid w:val="00567B4E"/>
    <w:rsid w:val="005A1E72"/>
    <w:rsid w:val="005A218F"/>
    <w:rsid w:val="005B0DF2"/>
    <w:rsid w:val="005D4831"/>
    <w:rsid w:val="005D7E9E"/>
    <w:rsid w:val="005F7157"/>
    <w:rsid w:val="00606690"/>
    <w:rsid w:val="006339C0"/>
    <w:rsid w:val="00640716"/>
    <w:rsid w:val="00642E57"/>
    <w:rsid w:val="00643339"/>
    <w:rsid w:val="006503BE"/>
    <w:rsid w:val="006506C0"/>
    <w:rsid w:val="00666A92"/>
    <w:rsid w:val="00670B93"/>
    <w:rsid w:val="0067264F"/>
    <w:rsid w:val="00673C4A"/>
    <w:rsid w:val="00677EA1"/>
    <w:rsid w:val="00680C74"/>
    <w:rsid w:val="006A0F2B"/>
    <w:rsid w:val="006A2C0D"/>
    <w:rsid w:val="006A4D4A"/>
    <w:rsid w:val="006B023F"/>
    <w:rsid w:val="006C4B96"/>
    <w:rsid w:val="006F21A3"/>
    <w:rsid w:val="006F30DC"/>
    <w:rsid w:val="006F38A1"/>
    <w:rsid w:val="00701290"/>
    <w:rsid w:val="007018C6"/>
    <w:rsid w:val="007204FF"/>
    <w:rsid w:val="00720D05"/>
    <w:rsid w:val="00722187"/>
    <w:rsid w:val="00732783"/>
    <w:rsid w:val="00733167"/>
    <w:rsid w:val="00750EFA"/>
    <w:rsid w:val="0075316C"/>
    <w:rsid w:val="007560C3"/>
    <w:rsid w:val="00770501"/>
    <w:rsid w:val="00770B98"/>
    <w:rsid w:val="0077413F"/>
    <w:rsid w:val="007924EA"/>
    <w:rsid w:val="007A2A4F"/>
    <w:rsid w:val="007A7F0A"/>
    <w:rsid w:val="007B1CCD"/>
    <w:rsid w:val="007B53BB"/>
    <w:rsid w:val="007B6A58"/>
    <w:rsid w:val="007D7E31"/>
    <w:rsid w:val="007E41E1"/>
    <w:rsid w:val="007E52AE"/>
    <w:rsid w:val="007E7A88"/>
    <w:rsid w:val="007E7CC9"/>
    <w:rsid w:val="00806110"/>
    <w:rsid w:val="00806E22"/>
    <w:rsid w:val="00816BBF"/>
    <w:rsid w:val="00827331"/>
    <w:rsid w:val="00851900"/>
    <w:rsid w:val="008B3DC7"/>
    <w:rsid w:val="008B56EF"/>
    <w:rsid w:val="008B7342"/>
    <w:rsid w:val="008C04EB"/>
    <w:rsid w:val="008D0046"/>
    <w:rsid w:val="008E4E05"/>
    <w:rsid w:val="009015E8"/>
    <w:rsid w:val="009130DB"/>
    <w:rsid w:val="00915FE1"/>
    <w:rsid w:val="009262F1"/>
    <w:rsid w:val="00927AD2"/>
    <w:rsid w:val="00930888"/>
    <w:rsid w:val="00952B00"/>
    <w:rsid w:val="00956AFC"/>
    <w:rsid w:val="0098001E"/>
    <w:rsid w:val="009871AC"/>
    <w:rsid w:val="009A3751"/>
    <w:rsid w:val="009B35D2"/>
    <w:rsid w:val="009C35B1"/>
    <w:rsid w:val="009C39CC"/>
    <w:rsid w:val="009D3D5B"/>
    <w:rsid w:val="009F19EC"/>
    <w:rsid w:val="00A02FC8"/>
    <w:rsid w:val="00A03632"/>
    <w:rsid w:val="00A04D05"/>
    <w:rsid w:val="00A05045"/>
    <w:rsid w:val="00A13D66"/>
    <w:rsid w:val="00A22DA1"/>
    <w:rsid w:val="00A31582"/>
    <w:rsid w:val="00A4538D"/>
    <w:rsid w:val="00A46EB8"/>
    <w:rsid w:val="00A51CE2"/>
    <w:rsid w:val="00A536AC"/>
    <w:rsid w:val="00A563E9"/>
    <w:rsid w:val="00A751C7"/>
    <w:rsid w:val="00A80DFB"/>
    <w:rsid w:val="00A8167B"/>
    <w:rsid w:val="00A9777B"/>
    <w:rsid w:val="00AD5274"/>
    <w:rsid w:val="00AD5CFC"/>
    <w:rsid w:val="00AE3915"/>
    <w:rsid w:val="00B00112"/>
    <w:rsid w:val="00B15809"/>
    <w:rsid w:val="00B65290"/>
    <w:rsid w:val="00B746BC"/>
    <w:rsid w:val="00B900A3"/>
    <w:rsid w:val="00B948A2"/>
    <w:rsid w:val="00B94DCD"/>
    <w:rsid w:val="00BB02FB"/>
    <w:rsid w:val="00BC649C"/>
    <w:rsid w:val="00BD0ECD"/>
    <w:rsid w:val="00BD2D90"/>
    <w:rsid w:val="00BD59D2"/>
    <w:rsid w:val="00BE047C"/>
    <w:rsid w:val="00C03880"/>
    <w:rsid w:val="00C109F8"/>
    <w:rsid w:val="00C16498"/>
    <w:rsid w:val="00C22519"/>
    <w:rsid w:val="00C275CE"/>
    <w:rsid w:val="00C73333"/>
    <w:rsid w:val="00C76F46"/>
    <w:rsid w:val="00C93C26"/>
    <w:rsid w:val="00CA18A8"/>
    <w:rsid w:val="00CA7C33"/>
    <w:rsid w:val="00CB49F5"/>
    <w:rsid w:val="00CE2B79"/>
    <w:rsid w:val="00D0217E"/>
    <w:rsid w:val="00D049F0"/>
    <w:rsid w:val="00D0788D"/>
    <w:rsid w:val="00D105F3"/>
    <w:rsid w:val="00D112FB"/>
    <w:rsid w:val="00D142DE"/>
    <w:rsid w:val="00D229EF"/>
    <w:rsid w:val="00D26512"/>
    <w:rsid w:val="00D27E51"/>
    <w:rsid w:val="00D35C69"/>
    <w:rsid w:val="00D52656"/>
    <w:rsid w:val="00D56728"/>
    <w:rsid w:val="00DB5A79"/>
    <w:rsid w:val="00DB5F14"/>
    <w:rsid w:val="00DC6BB8"/>
    <w:rsid w:val="00DE3A43"/>
    <w:rsid w:val="00DF43A7"/>
    <w:rsid w:val="00DF5B5B"/>
    <w:rsid w:val="00E10064"/>
    <w:rsid w:val="00E120FE"/>
    <w:rsid w:val="00E218C0"/>
    <w:rsid w:val="00E2374B"/>
    <w:rsid w:val="00E42724"/>
    <w:rsid w:val="00E50B03"/>
    <w:rsid w:val="00E51827"/>
    <w:rsid w:val="00E709A9"/>
    <w:rsid w:val="00E93E39"/>
    <w:rsid w:val="00EA3281"/>
    <w:rsid w:val="00EA351E"/>
    <w:rsid w:val="00EB3FF4"/>
    <w:rsid w:val="00EB46D3"/>
    <w:rsid w:val="00EC488B"/>
    <w:rsid w:val="00EE2DB6"/>
    <w:rsid w:val="00EE56A4"/>
    <w:rsid w:val="00EF298E"/>
    <w:rsid w:val="00EF49BA"/>
    <w:rsid w:val="00EF7CFC"/>
    <w:rsid w:val="00F076AE"/>
    <w:rsid w:val="00F210D4"/>
    <w:rsid w:val="00F33BCD"/>
    <w:rsid w:val="00F4678E"/>
    <w:rsid w:val="00F54E62"/>
    <w:rsid w:val="00F66271"/>
    <w:rsid w:val="00FB285A"/>
    <w:rsid w:val="00FC01DD"/>
    <w:rsid w:val="00FC08C9"/>
    <w:rsid w:val="00FD30F6"/>
    <w:rsid w:val="00FE54CB"/>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6E58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70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51827"/>
    <w:pPr>
      <w:tabs>
        <w:tab w:val="center" w:pos="4536"/>
        <w:tab w:val="right" w:pos="9072"/>
      </w:tabs>
    </w:pPr>
  </w:style>
  <w:style w:type="paragraph" w:styleId="Footer">
    <w:name w:val="footer"/>
    <w:basedOn w:val="Normal"/>
    <w:rsid w:val="00E51827"/>
    <w:pPr>
      <w:tabs>
        <w:tab w:val="center" w:pos="4536"/>
        <w:tab w:val="right" w:pos="9072"/>
      </w:tabs>
    </w:pPr>
  </w:style>
  <w:style w:type="paragraph" w:customStyle="1" w:styleId="Press2-Headline">
    <w:name w:val="Press 2 - Headline"/>
    <w:basedOn w:val="Press5-Body"/>
    <w:next w:val="Press3-BulletPoints"/>
    <w:autoRedefine/>
    <w:qFormat/>
    <w:rsid w:val="00816BBF"/>
    <w:pPr>
      <w:keepNext/>
      <w:keepLines/>
      <w:spacing w:line="240" w:lineRule="auto"/>
      <w:outlineLvl w:val="0"/>
    </w:pPr>
    <w:rPr>
      <w:b/>
      <w:snapToGrid w:val="0"/>
      <w:sz w:val="30"/>
      <w:szCs w:val="20"/>
      <w:lang w:eastAsia="it-IT"/>
    </w:rPr>
  </w:style>
  <w:style w:type="paragraph" w:customStyle="1" w:styleId="Press5-Body">
    <w:name w:val="Press 5 - Body"/>
    <w:basedOn w:val="Normal"/>
    <w:autoRedefine/>
    <w:qFormat/>
    <w:rsid w:val="00A80DFB"/>
    <w:pPr>
      <w:suppressAutoHyphens/>
      <w:spacing w:after="240" w:line="360" w:lineRule="auto"/>
    </w:pPr>
    <w:rPr>
      <w:rFonts w:ascii="Arial" w:hAnsi="Arial"/>
      <w:color w:val="000000"/>
      <w:sz w:val="22"/>
    </w:rPr>
  </w:style>
  <w:style w:type="character" w:styleId="Hyperlink">
    <w:name w:val="Hyperlink"/>
    <w:basedOn w:val="DefaultParagraphFont"/>
    <w:rsid w:val="009262F1"/>
    <w:rPr>
      <w:color w:val="0000FF"/>
      <w:u w:val="single"/>
    </w:rPr>
  </w:style>
  <w:style w:type="character" w:styleId="PageNumber">
    <w:name w:val="page number"/>
    <w:basedOn w:val="DefaultParagraphFont"/>
    <w:rsid w:val="009262F1"/>
  </w:style>
  <w:style w:type="paragraph" w:styleId="BalloonText">
    <w:name w:val="Balloon Text"/>
    <w:basedOn w:val="Normal"/>
    <w:semiHidden/>
    <w:rsid w:val="00134024"/>
    <w:rPr>
      <w:rFonts w:ascii="Tahoma" w:hAnsi="Tahoma" w:cs="Tahoma"/>
      <w:sz w:val="16"/>
      <w:szCs w:val="16"/>
    </w:rPr>
  </w:style>
  <w:style w:type="paragraph" w:styleId="BodyText">
    <w:name w:val="Body Text"/>
    <w:basedOn w:val="Normal"/>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TOC1">
    <w:name w:val="toc 1"/>
    <w:basedOn w:val="Normal"/>
    <w:next w:val="Normal"/>
    <w:autoRedefine/>
    <w:semiHidden/>
    <w:rsid w:val="00E42724"/>
  </w:style>
  <w:style w:type="paragraph" w:styleId="TOC2">
    <w:name w:val="toc 2"/>
    <w:basedOn w:val="Normal"/>
    <w:next w:val="Normal"/>
    <w:autoRedefine/>
    <w:semiHidden/>
    <w:rsid w:val="00E42724"/>
    <w:pPr>
      <w:ind w:left="240"/>
    </w:pPr>
  </w:style>
  <w:style w:type="table" w:styleId="TableGrid">
    <w:name w:val="Table Grid"/>
    <w:basedOn w:val="TableNormal"/>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080032"/>
    <w:pPr>
      <w:spacing w:after="0"/>
    </w:pPr>
    <w:rPr>
      <w:b/>
    </w:rPr>
  </w:style>
  <w:style w:type="paragraph" w:customStyle="1" w:styleId="Press4-Lead">
    <w:name w:val="Press 4 - Lead"/>
    <w:basedOn w:val="Press5-Body"/>
    <w:next w:val="Press5-Body"/>
    <w:autoRedefine/>
    <w:qFormat/>
    <w:rsid w:val="00A80DFB"/>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A80DFB"/>
    <w:pPr>
      <w:tabs>
        <w:tab w:val="left" w:pos="851"/>
      </w:tabs>
      <w:spacing w:after="0"/>
    </w:pPr>
    <w:rPr>
      <w:color w:val="auto"/>
    </w:rPr>
  </w:style>
  <w:style w:type="paragraph" w:customStyle="1" w:styleId="Press7-InformationHeadline">
    <w:name w:val="Press 7 - Information Headline"/>
    <w:basedOn w:val="Press5-Body"/>
    <w:next w:val="Press8-Information"/>
    <w:autoRedefine/>
    <w:qFormat/>
    <w:rsid w:val="00A80DFB"/>
    <w:pPr>
      <w:spacing w:after="0"/>
      <w:outlineLvl w:val="1"/>
    </w:pPr>
    <w:rPr>
      <w:b/>
    </w:rPr>
  </w:style>
  <w:style w:type="paragraph" w:customStyle="1" w:styleId="Presse-Flietext">
    <w:name w:val="Presse-Fließtext"/>
    <w:basedOn w:val="Normal"/>
    <w:autoRedefine/>
    <w:rsid w:val="002C7E93"/>
    <w:pPr>
      <w:spacing w:before="360" w:line="360" w:lineRule="auto"/>
      <w:jc w:val="both"/>
    </w:pPr>
    <w:rPr>
      <w:rFonts w:ascii="Arial" w:hAnsi="Arial"/>
      <w:color w:val="000000"/>
    </w:rPr>
  </w:style>
  <w:style w:type="paragraph" w:customStyle="1" w:styleId="Presse-Zwischenheadline">
    <w:name w:val="Presse-Zwischenheadline"/>
    <w:basedOn w:val="Presse-Flietext"/>
    <w:next w:val="Presse-Flietext"/>
    <w:autoRedefine/>
    <w:rsid w:val="002C7E93"/>
    <w:pPr>
      <w:keepNext/>
      <w:spacing w:after="360" w:line="240" w:lineRule="auto"/>
      <w:jc w:val="left"/>
      <w:outlineLvl w:val="1"/>
    </w:pPr>
    <w:rPr>
      <w:b/>
    </w:rPr>
  </w:style>
  <w:style w:type="paragraph" w:customStyle="1" w:styleId="Presse-Headline">
    <w:name w:val="Presse-Headline"/>
    <w:basedOn w:val="Normal"/>
    <w:autoRedefine/>
    <w:rsid w:val="00BD0ECD"/>
    <w:pPr>
      <w:keepNext/>
      <w:keepLines/>
      <w:suppressAutoHyphens/>
      <w:jc w:val="center"/>
      <w:outlineLvl w:val="0"/>
    </w:pPr>
    <w:rPr>
      <w:rFonts w:ascii="Arial" w:hAnsi="Arial"/>
      <w:b/>
      <w:color w:val="000000"/>
      <w:sz w:val="30"/>
    </w:rPr>
  </w:style>
  <w:style w:type="paragraph" w:customStyle="1" w:styleId="Press1-Headline">
    <w:name w:val="Press 1 - Headline"/>
    <w:basedOn w:val="Normal"/>
    <w:next w:val="Normal"/>
    <w:autoRedefine/>
    <w:qFormat/>
    <w:rsid w:val="00BD0ECD"/>
    <w:pPr>
      <w:keepNext/>
      <w:keepLines/>
      <w:suppressAutoHyphens/>
      <w:spacing w:after="360"/>
      <w:jc w:val="center"/>
      <w:outlineLvl w:val="0"/>
    </w:pPr>
    <w:rPr>
      <w:rFonts w:ascii="Arial" w:hAnsi="Arial"/>
      <w:b/>
      <w:snapToGrid w:val="0"/>
      <w:color w:val="000000"/>
      <w:sz w:val="30"/>
      <w:szCs w:val="20"/>
      <w:lang w:eastAsia="it-IT"/>
    </w:rPr>
  </w:style>
  <w:style w:type="paragraph" w:customStyle="1" w:styleId="Press3-Body">
    <w:name w:val="Press 3 - Body"/>
    <w:basedOn w:val="Normal"/>
    <w:autoRedefine/>
    <w:qFormat/>
    <w:rsid w:val="00A80DFB"/>
    <w:pPr>
      <w:spacing w:after="360" w:line="360" w:lineRule="auto"/>
    </w:pPr>
    <w:rPr>
      <w:rFonts w:ascii="Arial" w:eastAsia="Arial" w:hAnsi="Arial" w:cs="Arial"/>
      <w:sz w:val="22"/>
      <w:szCs w:val="22"/>
      <w:lang w:eastAsia="en-GB" w:bidi="en-GB"/>
    </w:rPr>
  </w:style>
  <w:style w:type="character" w:styleId="CommentReference">
    <w:name w:val="annotation reference"/>
    <w:basedOn w:val="DefaultParagraphFont"/>
    <w:semiHidden/>
    <w:unhideWhenUsed/>
    <w:rsid w:val="00F4678E"/>
    <w:rPr>
      <w:sz w:val="16"/>
      <w:szCs w:val="16"/>
    </w:rPr>
  </w:style>
  <w:style w:type="paragraph" w:styleId="CommentText">
    <w:name w:val="annotation text"/>
    <w:basedOn w:val="Normal"/>
    <w:link w:val="CommentTextChar"/>
    <w:semiHidden/>
    <w:unhideWhenUsed/>
    <w:rsid w:val="00F4678E"/>
    <w:rPr>
      <w:sz w:val="20"/>
      <w:szCs w:val="20"/>
    </w:rPr>
  </w:style>
  <w:style w:type="character" w:customStyle="1" w:styleId="CommentTextChar">
    <w:name w:val="Comment Text Char"/>
    <w:basedOn w:val="DefaultParagraphFont"/>
    <w:link w:val="CommentText"/>
    <w:semiHidden/>
    <w:rsid w:val="00F4678E"/>
  </w:style>
  <w:style w:type="paragraph" w:styleId="CommentSubject">
    <w:name w:val="annotation subject"/>
    <w:basedOn w:val="CommentText"/>
    <w:next w:val="CommentText"/>
    <w:link w:val="CommentSubjectChar"/>
    <w:semiHidden/>
    <w:unhideWhenUsed/>
    <w:rsid w:val="00F4678E"/>
    <w:rPr>
      <w:b/>
      <w:bCs/>
    </w:rPr>
  </w:style>
  <w:style w:type="character" w:customStyle="1" w:styleId="CommentSubjectChar">
    <w:name w:val="Comment Subject Char"/>
    <w:basedOn w:val="CommentTextChar"/>
    <w:link w:val="CommentSubject"/>
    <w:semiHidden/>
    <w:rsid w:val="00F4678E"/>
    <w:rPr>
      <w:b/>
      <w:bCs/>
    </w:rPr>
  </w:style>
  <w:style w:type="paragraph" w:styleId="ListParagraph">
    <w:name w:val="List Paragraph"/>
    <w:basedOn w:val="Normal"/>
    <w:uiPriority w:val="34"/>
    <w:qFormat/>
    <w:rsid w:val="00471938"/>
    <w:pPr>
      <w:ind w:left="720"/>
    </w:pPr>
    <w:rPr>
      <w:rFonts w:ascii="Calibri" w:eastAsiaTheme="minorHAnsi" w:hAnsi="Calibri"/>
      <w:sz w:val="22"/>
      <w:szCs w:val="22"/>
      <w:lang w:eastAsia="en-US"/>
    </w:rPr>
  </w:style>
  <w:style w:type="paragraph" w:styleId="Revision">
    <w:name w:val="Revision"/>
    <w:hidden/>
    <w:uiPriority w:val="99"/>
    <w:semiHidden/>
    <w:rsid w:val="007A7F0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70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51827"/>
    <w:pPr>
      <w:tabs>
        <w:tab w:val="center" w:pos="4536"/>
        <w:tab w:val="right" w:pos="9072"/>
      </w:tabs>
    </w:pPr>
  </w:style>
  <w:style w:type="paragraph" w:styleId="Footer">
    <w:name w:val="footer"/>
    <w:basedOn w:val="Normal"/>
    <w:rsid w:val="00E51827"/>
    <w:pPr>
      <w:tabs>
        <w:tab w:val="center" w:pos="4536"/>
        <w:tab w:val="right" w:pos="9072"/>
      </w:tabs>
    </w:pPr>
  </w:style>
  <w:style w:type="paragraph" w:customStyle="1" w:styleId="Press2-Headline">
    <w:name w:val="Press 2 - Headline"/>
    <w:basedOn w:val="Press5-Body"/>
    <w:next w:val="Press3-BulletPoints"/>
    <w:autoRedefine/>
    <w:qFormat/>
    <w:rsid w:val="00816BBF"/>
    <w:pPr>
      <w:keepNext/>
      <w:keepLines/>
      <w:spacing w:line="240" w:lineRule="auto"/>
      <w:outlineLvl w:val="0"/>
    </w:pPr>
    <w:rPr>
      <w:b/>
      <w:snapToGrid w:val="0"/>
      <w:sz w:val="30"/>
      <w:szCs w:val="20"/>
      <w:lang w:eastAsia="it-IT"/>
    </w:rPr>
  </w:style>
  <w:style w:type="paragraph" w:customStyle="1" w:styleId="Press5-Body">
    <w:name w:val="Press 5 - Body"/>
    <w:basedOn w:val="Normal"/>
    <w:autoRedefine/>
    <w:qFormat/>
    <w:rsid w:val="00A80DFB"/>
    <w:pPr>
      <w:suppressAutoHyphens/>
      <w:spacing w:after="240" w:line="360" w:lineRule="auto"/>
    </w:pPr>
    <w:rPr>
      <w:rFonts w:ascii="Arial" w:hAnsi="Arial"/>
      <w:color w:val="000000"/>
      <w:sz w:val="22"/>
    </w:rPr>
  </w:style>
  <w:style w:type="character" w:styleId="Hyperlink">
    <w:name w:val="Hyperlink"/>
    <w:basedOn w:val="DefaultParagraphFont"/>
    <w:rsid w:val="009262F1"/>
    <w:rPr>
      <w:color w:val="0000FF"/>
      <w:u w:val="single"/>
    </w:rPr>
  </w:style>
  <w:style w:type="character" w:styleId="PageNumber">
    <w:name w:val="page number"/>
    <w:basedOn w:val="DefaultParagraphFont"/>
    <w:rsid w:val="009262F1"/>
  </w:style>
  <w:style w:type="paragraph" w:styleId="BalloonText">
    <w:name w:val="Balloon Text"/>
    <w:basedOn w:val="Normal"/>
    <w:semiHidden/>
    <w:rsid w:val="00134024"/>
    <w:rPr>
      <w:rFonts w:ascii="Tahoma" w:hAnsi="Tahoma" w:cs="Tahoma"/>
      <w:sz w:val="16"/>
      <w:szCs w:val="16"/>
    </w:rPr>
  </w:style>
  <w:style w:type="paragraph" w:styleId="BodyText">
    <w:name w:val="Body Text"/>
    <w:basedOn w:val="Normal"/>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TOC1">
    <w:name w:val="toc 1"/>
    <w:basedOn w:val="Normal"/>
    <w:next w:val="Normal"/>
    <w:autoRedefine/>
    <w:semiHidden/>
    <w:rsid w:val="00E42724"/>
  </w:style>
  <w:style w:type="paragraph" w:styleId="TOC2">
    <w:name w:val="toc 2"/>
    <w:basedOn w:val="Normal"/>
    <w:next w:val="Normal"/>
    <w:autoRedefine/>
    <w:semiHidden/>
    <w:rsid w:val="00E42724"/>
    <w:pPr>
      <w:ind w:left="240"/>
    </w:pPr>
  </w:style>
  <w:style w:type="table" w:styleId="TableGrid">
    <w:name w:val="Table Grid"/>
    <w:basedOn w:val="TableNormal"/>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080032"/>
    <w:pPr>
      <w:spacing w:after="0"/>
    </w:pPr>
    <w:rPr>
      <w:b/>
    </w:rPr>
  </w:style>
  <w:style w:type="paragraph" w:customStyle="1" w:styleId="Press4-Lead">
    <w:name w:val="Press 4 - Lead"/>
    <w:basedOn w:val="Press5-Body"/>
    <w:next w:val="Press5-Body"/>
    <w:autoRedefine/>
    <w:qFormat/>
    <w:rsid w:val="00A80DFB"/>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A80DFB"/>
    <w:pPr>
      <w:tabs>
        <w:tab w:val="left" w:pos="851"/>
      </w:tabs>
      <w:spacing w:after="0"/>
    </w:pPr>
    <w:rPr>
      <w:color w:val="auto"/>
    </w:rPr>
  </w:style>
  <w:style w:type="paragraph" w:customStyle="1" w:styleId="Press7-InformationHeadline">
    <w:name w:val="Press 7 - Information Headline"/>
    <w:basedOn w:val="Press5-Body"/>
    <w:next w:val="Press8-Information"/>
    <w:autoRedefine/>
    <w:qFormat/>
    <w:rsid w:val="00A80DFB"/>
    <w:pPr>
      <w:spacing w:after="0"/>
      <w:outlineLvl w:val="1"/>
    </w:pPr>
    <w:rPr>
      <w:b/>
    </w:rPr>
  </w:style>
  <w:style w:type="paragraph" w:customStyle="1" w:styleId="Presse-Flietext">
    <w:name w:val="Presse-Fließtext"/>
    <w:basedOn w:val="Normal"/>
    <w:autoRedefine/>
    <w:rsid w:val="002C7E93"/>
    <w:pPr>
      <w:spacing w:before="360" w:line="360" w:lineRule="auto"/>
      <w:jc w:val="both"/>
    </w:pPr>
    <w:rPr>
      <w:rFonts w:ascii="Arial" w:hAnsi="Arial"/>
      <w:color w:val="000000"/>
    </w:rPr>
  </w:style>
  <w:style w:type="paragraph" w:customStyle="1" w:styleId="Presse-Zwischenheadline">
    <w:name w:val="Presse-Zwischenheadline"/>
    <w:basedOn w:val="Presse-Flietext"/>
    <w:next w:val="Presse-Flietext"/>
    <w:autoRedefine/>
    <w:rsid w:val="002C7E93"/>
    <w:pPr>
      <w:keepNext/>
      <w:spacing w:after="360" w:line="240" w:lineRule="auto"/>
      <w:jc w:val="left"/>
      <w:outlineLvl w:val="1"/>
    </w:pPr>
    <w:rPr>
      <w:b/>
    </w:rPr>
  </w:style>
  <w:style w:type="paragraph" w:customStyle="1" w:styleId="Presse-Headline">
    <w:name w:val="Presse-Headline"/>
    <w:basedOn w:val="Normal"/>
    <w:autoRedefine/>
    <w:rsid w:val="00BD0ECD"/>
    <w:pPr>
      <w:keepNext/>
      <w:keepLines/>
      <w:suppressAutoHyphens/>
      <w:jc w:val="center"/>
      <w:outlineLvl w:val="0"/>
    </w:pPr>
    <w:rPr>
      <w:rFonts w:ascii="Arial" w:hAnsi="Arial"/>
      <w:b/>
      <w:color w:val="000000"/>
      <w:sz w:val="30"/>
    </w:rPr>
  </w:style>
  <w:style w:type="paragraph" w:customStyle="1" w:styleId="Press1-Headline">
    <w:name w:val="Press 1 - Headline"/>
    <w:basedOn w:val="Normal"/>
    <w:next w:val="Normal"/>
    <w:autoRedefine/>
    <w:qFormat/>
    <w:rsid w:val="00BD0ECD"/>
    <w:pPr>
      <w:keepNext/>
      <w:keepLines/>
      <w:suppressAutoHyphens/>
      <w:spacing w:after="360"/>
      <w:jc w:val="center"/>
      <w:outlineLvl w:val="0"/>
    </w:pPr>
    <w:rPr>
      <w:rFonts w:ascii="Arial" w:hAnsi="Arial"/>
      <w:b/>
      <w:snapToGrid w:val="0"/>
      <w:color w:val="000000"/>
      <w:sz w:val="30"/>
      <w:szCs w:val="20"/>
      <w:lang w:eastAsia="it-IT"/>
    </w:rPr>
  </w:style>
  <w:style w:type="paragraph" w:customStyle="1" w:styleId="Press3-Body">
    <w:name w:val="Press 3 - Body"/>
    <w:basedOn w:val="Normal"/>
    <w:autoRedefine/>
    <w:qFormat/>
    <w:rsid w:val="00A80DFB"/>
    <w:pPr>
      <w:spacing w:after="360" w:line="360" w:lineRule="auto"/>
    </w:pPr>
    <w:rPr>
      <w:rFonts w:ascii="Arial" w:eastAsia="Arial" w:hAnsi="Arial" w:cs="Arial"/>
      <w:sz w:val="22"/>
      <w:szCs w:val="22"/>
      <w:lang w:eastAsia="en-GB" w:bidi="en-GB"/>
    </w:rPr>
  </w:style>
  <w:style w:type="character" w:styleId="CommentReference">
    <w:name w:val="annotation reference"/>
    <w:basedOn w:val="DefaultParagraphFont"/>
    <w:semiHidden/>
    <w:unhideWhenUsed/>
    <w:rsid w:val="00F4678E"/>
    <w:rPr>
      <w:sz w:val="16"/>
      <w:szCs w:val="16"/>
    </w:rPr>
  </w:style>
  <w:style w:type="paragraph" w:styleId="CommentText">
    <w:name w:val="annotation text"/>
    <w:basedOn w:val="Normal"/>
    <w:link w:val="CommentTextChar"/>
    <w:semiHidden/>
    <w:unhideWhenUsed/>
    <w:rsid w:val="00F4678E"/>
    <w:rPr>
      <w:sz w:val="20"/>
      <w:szCs w:val="20"/>
    </w:rPr>
  </w:style>
  <w:style w:type="character" w:customStyle="1" w:styleId="CommentTextChar">
    <w:name w:val="Comment Text Char"/>
    <w:basedOn w:val="DefaultParagraphFont"/>
    <w:link w:val="CommentText"/>
    <w:semiHidden/>
    <w:rsid w:val="00F4678E"/>
  </w:style>
  <w:style w:type="paragraph" w:styleId="CommentSubject">
    <w:name w:val="annotation subject"/>
    <w:basedOn w:val="CommentText"/>
    <w:next w:val="CommentText"/>
    <w:link w:val="CommentSubjectChar"/>
    <w:semiHidden/>
    <w:unhideWhenUsed/>
    <w:rsid w:val="00F4678E"/>
    <w:rPr>
      <w:b/>
      <w:bCs/>
    </w:rPr>
  </w:style>
  <w:style w:type="character" w:customStyle="1" w:styleId="CommentSubjectChar">
    <w:name w:val="Comment Subject Char"/>
    <w:basedOn w:val="CommentTextChar"/>
    <w:link w:val="CommentSubject"/>
    <w:semiHidden/>
    <w:rsid w:val="00F4678E"/>
    <w:rPr>
      <w:b/>
      <w:bCs/>
    </w:rPr>
  </w:style>
  <w:style w:type="paragraph" w:styleId="ListParagraph">
    <w:name w:val="List Paragraph"/>
    <w:basedOn w:val="Normal"/>
    <w:uiPriority w:val="34"/>
    <w:qFormat/>
    <w:rsid w:val="00471938"/>
    <w:pPr>
      <w:ind w:left="720"/>
    </w:pPr>
    <w:rPr>
      <w:rFonts w:ascii="Calibri" w:eastAsiaTheme="minorHAnsi" w:hAnsi="Calibri"/>
      <w:sz w:val="22"/>
      <w:szCs w:val="22"/>
      <w:lang w:eastAsia="en-US"/>
    </w:rPr>
  </w:style>
  <w:style w:type="paragraph" w:styleId="Revision">
    <w:name w:val="Revision"/>
    <w:hidden/>
    <w:uiPriority w:val="99"/>
    <w:semiHidden/>
    <w:rsid w:val="007A7F0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339970">
      <w:bodyDiv w:val="1"/>
      <w:marLeft w:val="0"/>
      <w:marRight w:val="0"/>
      <w:marTop w:val="0"/>
      <w:marBottom w:val="0"/>
      <w:divBdr>
        <w:top w:val="none" w:sz="0" w:space="0" w:color="auto"/>
        <w:left w:val="none" w:sz="0" w:space="0" w:color="auto"/>
        <w:bottom w:val="none" w:sz="0" w:space="0" w:color="auto"/>
        <w:right w:val="none" w:sz="0" w:space="0" w:color="auto"/>
      </w:divBdr>
    </w:div>
    <w:div w:id="193724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liebherr.com" TargetMode="External"/><Relationship Id="rId4" Type="http://schemas.microsoft.com/office/2007/relationships/stylesWithEffects" Target="stylesWithEffects.xml"/><Relationship Id="rId9" Type="http://schemas.openxmlformats.org/officeDocument/2006/relationships/hyperlink" Target="mailto:alexander.katrycz@liebher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C97B6-4A61-4C9C-8298-D3C85E729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872</Words>
  <Characters>4945</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liebherr-press-information-telescopic-handler-7m-20141022</vt:lpstr>
      <vt:lpstr>liebherr-press-information-telescopic-handler-7m-20141022</vt:lpstr>
    </vt:vector>
  </TitlesOfParts>
  <Company>Liebherr</Company>
  <LinksUpToDate>false</LinksUpToDate>
  <CharactersWithSpaces>5806</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liebherr-press-information-telescopic-handler-7m-20141022</dc:title>
  <dc:creator>Liebherr</dc:creator>
  <cp:lastModifiedBy>Stoll Daniela (LHO)</cp:lastModifiedBy>
  <cp:revision>3</cp:revision>
  <cp:lastPrinted>2014-09-30T08:20:00Z</cp:lastPrinted>
  <dcterms:created xsi:type="dcterms:W3CDTF">2015-03-23T12:59:00Z</dcterms:created>
  <dcterms:modified xsi:type="dcterms:W3CDTF">2015-03-23T13:58:00Z</dcterms:modified>
</cp:coreProperties>
</file>