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DF94C" w14:textId="05F67DAF" w:rsidR="00E709A9" w:rsidRPr="009317D1" w:rsidRDefault="009E5BD7" w:rsidP="009317D1">
      <w:pPr>
        <w:pStyle w:val="Press2-Headline"/>
      </w:pPr>
      <w:r>
        <w:t>A Liebherr se apresenta na Bauma 2016 como fornecedora</w:t>
      </w:r>
      <w:r w:rsidR="0003776D">
        <w:t xml:space="preserve"> de uma linha</w:t>
      </w:r>
      <w:r>
        <w:t xml:space="preserve"> completa de equipamentos para </w:t>
      </w:r>
      <w:r w:rsidR="0003776D">
        <w:t>fundações</w:t>
      </w:r>
      <w:r w:rsidR="009F4FDD">
        <w:t xml:space="preserve"> </w:t>
      </w:r>
      <w:r>
        <w:t xml:space="preserve">de grandes profundidades </w:t>
      </w:r>
    </w:p>
    <w:p w14:paraId="60CEA19C" w14:textId="6C06005D" w:rsidR="00E709A9" w:rsidRPr="00D36B53" w:rsidRDefault="00B32D79" w:rsidP="00D36B53">
      <w:pPr>
        <w:pStyle w:val="Press3-BulletPoints"/>
      </w:pPr>
      <w:r w:rsidRPr="00D36B53">
        <w:t xml:space="preserve">Soluções inovadoras para </w:t>
      </w:r>
      <w:r w:rsidR="0003776D">
        <w:t>fundações</w:t>
      </w:r>
      <w:r w:rsidR="00535CF1" w:rsidRPr="00D36B53">
        <w:t xml:space="preserve"> </w:t>
      </w:r>
      <w:r w:rsidRPr="00D36B53">
        <w:t xml:space="preserve">de grandes profundidades: a perfuratriz e </w:t>
      </w:r>
      <w:r w:rsidR="005D197E">
        <w:t xml:space="preserve">bate-estacas </w:t>
      </w:r>
      <w:r w:rsidRPr="00D36B53">
        <w:t>LRB 355, o guindaste sobre esteiras</w:t>
      </w:r>
      <w:r w:rsidR="005D197E">
        <w:t xml:space="preserve"> HD,</w:t>
      </w:r>
      <w:r w:rsidRPr="00D36B53">
        <w:t xml:space="preserve"> HS 8130 HD</w:t>
      </w:r>
      <w:r w:rsidR="005D197E">
        <w:t>,</w:t>
      </w:r>
      <w:r w:rsidRPr="00D36B53">
        <w:t xml:space="preserve"> e a grande perfuratriz giratória LB 36</w:t>
      </w:r>
      <w:r w:rsidR="000722FB">
        <w:t xml:space="preserve"> </w:t>
      </w:r>
    </w:p>
    <w:p w14:paraId="721AB7CF" w14:textId="27E50F83" w:rsidR="004F334E" w:rsidRPr="00D36B53" w:rsidRDefault="00B300B9" w:rsidP="00D36B53">
      <w:pPr>
        <w:pStyle w:val="Press3-BulletPoints"/>
      </w:pPr>
      <w:r w:rsidRPr="00D36B53">
        <w:t xml:space="preserve">Os três </w:t>
      </w:r>
      <w:r w:rsidR="005D197E">
        <w:t>equipamentos</w:t>
      </w:r>
      <w:r w:rsidR="005D197E" w:rsidRPr="00D36B53">
        <w:t xml:space="preserve"> </w:t>
      </w:r>
      <w:r w:rsidRPr="00D36B53">
        <w:t xml:space="preserve">já foram introduzidos com sucesso no mercado </w:t>
      </w:r>
    </w:p>
    <w:p w14:paraId="060A6DC0" w14:textId="6E8800B2" w:rsidR="004F334E" w:rsidRPr="00D36B53" w:rsidRDefault="00D97F18" w:rsidP="00D36B53">
      <w:pPr>
        <w:pStyle w:val="Press3-BulletPoints"/>
      </w:pPr>
      <w:r w:rsidRPr="00D36B53">
        <w:t xml:space="preserve">Máquinas especiais para diferentes </w:t>
      </w:r>
      <w:r w:rsidR="0003776D">
        <w:t>aplicações, com alto desempenho e baixo consumo</w:t>
      </w:r>
      <w:r w:rsidRPr="00D36B53">
        <w:t xml:space="preserve"> </w:t>
      </w:r>
    </w:p>
    <w:p w14:paraId="59210171" w14:textId="77777777" w:rsidR="00E709A9" w:rsidRPr="00D142DE" w:rsidRDefault="00E709A9" w:rsidP="009317D1">
      <w:pPr>
        <w:pStyle w:val="Press3-BulletPoints"/>
        <w:numPr>
          <w:ilvl w:val="0"/>
          <w:numId w:val="0"/>
        </w:numPr>
        <w:ind w:left="357"/>
      </w:pPr>
    </w:p>
    <w:p w14:paraId="624129B6" w14:textId="74A7AC53" w:rsidR="00B36217" w:rsidRPr="00B32D79" w:rsidRDefault="00CF764C" w:rsidP="00B32D79">
      <w:pPr>
        <w:pStyle w:val="Press4-Lead"/>
      </w:pPr>
      <w:r>
        <w:t xml:space="preserve">Munique (Alemanha), 19 de janeiro de 2016 – </w:t>
      </w:r>
      <w:r w:rsidR="005D197E">
        <w:t>A pretensão da Liebherr de se tornar</w:t>
      </w:r>
      <w:r>
        <w:t xml:space="preserve"> fornecedora </w:t>
      </w:r>
      <w:r w:rsidR="0003776D">
        <w:t xml:space="preserve">de soluções </w:t>
      </w:r>
      <w:r w:rsidR="005D197E">
        <w:t>completa</w:t>
      </w:r>
      <w:r w:rsidR="0003776D">
        <w:t>s</w:t>
      </w:r>
      <w:r w:rsidR="005D197E">
        <w:t xml:space="preserve"> </w:t>
      </w:r>
      <w:r w:rsidR="0003776D">
        <w:t>na</w:t>
      </w:r>
      <w:r w:rsidR="005D197E">
        <w:t xml:space="preserve"> engenharia de </w:t>
      </w:r>
      <w:r>
        <w:t xml:space="preserve">fundações </w:t>
      </w:r>
      <w:r w:rsidR="0003776D">
        <w:t xml:space="preserve">especiais </w:t>
      </w:r>
      <w:r>
        <w:t xml:space="preserve">de grande profundidade </w:t>
      </w:r>
      <w:r w:rsidR="005D197E">
        <w:t>destaca</w:t>
      </w:r>
      <w:r w:rsidR="0003776D">
        <w:t>-se</w:t>
      </w:r>
      <w:r w:rsidR="000722FB">
        <w:t xml:space="preserve"> </w:t>
      </w:r>
      <w:r>
        <w:t xml:space="preserve">com a introdução da nova perfuratriz e </w:t>
      </w:r>
      <w:r w:rsidR="005D197E">
        <w:t xml:space="preserve">bate-estacas </w:t>
      </w:r>
      <w:r>
        <w:t>LRB 355 e do guindaste sobre esteiras</w:t>
      </w:r>
      <w:r w:rsidR="005D197E">
        <w:t xml:space="preserve"> heavy-duty</w:t>
      </w:r>
      <w:r>
        <w:t xml:space="preserve"> HS 8130 HD na Bauma 2016. Além disso, em Munique também será exibida a grande perfuratriz giratória LB 36 com estrutura Kelly. As três máquinas para </w:t>
      </w:r>
      <w:r w:rsidR="0003776D">
        <w:t xml:space="preserve">a execução de trabalhos de fundações </w:t>
      </w:r>
      <w:r>
        <w:t>já tiveram sua eficiência comprovada em canteiros de obras do mundo todo.</w:t>
      </w:r>
      <w:r w:rsidR="000722FB">
        <w:t xml:space="preserve"> </w:t>
      </w:r>
    </w:p>
    <w:p w14:paraId="78EA06E7" w14:textId="6BF11AF7" w:rsidR="002F4EE2" w:rsidRDefault="006E22D4" w:rsidP="00A27D1F">
      <w:pPr>
        <w:pStyle w:val="Press5-Body"/>
        <w:rPr>
          <w:szCs w:val="22"/>
        </w:rPr>
      </w:pPr>
      <w:r>
        <w:t xml:space="preserve">Em ciclos de trabalho repetidos em obras </w:t>
      </w:r>
      <w:r w:rsidR="0003776D">
        <w:t xml:space="preserve">de fundações </w:t>
      </w:r>
      <w:r>
        <w:t>de grande profundidade, operações com economia de combustível são de grande importância. Uma inovação opcional oferecida pela Liebherr para isso é o sistema automático de parada do motor. O equipamento Liebherr é desligado automaticamente durante pausas maiores de trabalho após uma pré-verificação, o que economiza combustível e favorece o meio ambiente. Com o modo Eco Silent também é possível reduzir o número de rotações do motor para um valor pré-</w:t>
      </w:r>
      <w:r w:rsidR="0003776D">
        <w:t>definido</w:t>
      </w:r>
      <w:r>
        <w:t xml:space="preserve">. Isso </w:t>
      </w:r>
      <w:r w:rsidR="00A803FA">
        <w:t>resulta</w:t>
      </w:r>
      <w:r w:rsidR="000722FB">
        <w:t xml:space="preserve"> </w:t>
      </w:r>
      <w:r w:rsidR="00A803FA">
        <w:t>n</w:t>
      </w:r>
      <w:r>
        <w:t xml:space="preserve">uma queda visível do consumo de </w:t>
      </w:r>
      <w:r w:rsidR="00B761BA">
        <w:t>D</w:t>
      </w:r>
      <w:r>
        <w:t xml:space="preserve">iesel, </w:t>
      </w:r>
      <w:r w:rsidR="00B761BA">
        <w:t>e também das</w:t>
      </w:r>
      <w:r>
        <w:t xml:space="preserve"> emissões sonoras</w:t>
      </w:r>
      <w:r w:rsidR="009F4FDD">
        <w:t>,</w:t>
      </w:r>
      <w:r>
        <w:t xml:space="preserve"> sem diminuir o desempenho. </w:t>
      </w:r>
    </w:p>
    <w:p w14:paraId="4517B950" w14:textId="290A1B3A" w:rsidR="002F4EE2" w:rsidRDefault="006E22D4" w:rsidP="00A27D1F">
      <w:pPr>
        <w:pStyle w:val="Press5-Body"/>
        <w:rPr>
          <w:szCs w:val="22"/>
        </w:rPr>
      </w:pPr>
      <w:r>
        <w:t xml:space="preserve">Equipados com motores Diesel da nova geração, os três </w:t>
      </w:r>
      <w:r w:rsidR="00A803FA">
        <w:t xml:space="preserve">equipamentos </w:t>
      </w:r>
      <w:r>
        <w:t>expostos na Bauma funcionam com rotação operacional reduzida. Dessa forma, o consumo de combustível é ainda</w:t>
      </w:r>
      <w:r w:rsidR="00B761BA">
        <w:t xml:space="preserve"> menor</w:t>
      </w:r>
      <w:r>
        <w:t xml:space="preserve"> e a eficiência, melhorada. No guindaste sobre esteiras</w:t>
      </w:r>
      <w:r w:rsidR="00A803FA">
        <w:t xml:space="preserve"> heavy-duty</w:t>
      </w:r>
      <w:r>
        <w:t xml:space="preserve"> HS 8130 HD</w:t>
      </w:r>
      <w:r w:rsidR="00A803FA">
        <w:t>,</w:t>
      </w:r>
      <w:r>
        <w:t xml:space="preserve"> o sistema hidráulico também foi otimizado, </w:t>
      </w:r>
      <w:r w:rsidR="00B761BA">
        <w:t xml:space="preserve">de modo que </w:t>
      </w:r>
      <w:r w:rsidR="00B761BA">
        <w:lastRenderedPageBreak/>
        <w:t xml:space="preserve">mesmo com um motor com </w:t>
      </w:r>
      <w:r w:rsidR="00A803FA">
        <w:t xml:space="preserve">potência </w:t>
      </w:r>
      <w:r>
        <w:t xml:space="preserve">inferior </w:t>
      </w:r>
      <w:r w:rsidR="00B761BA">
        <w:t>ao da versão anterior</w:t>
      </w:r>
      <w:r>
        <w:t xml:space="preserve">, atinja uma </w:t>
      </w:r>
      <w:r w:rsidR="00B761BA">
        <w:t>potência</w:t>
      </w:r>
      <w:r w:rsidR="00A803FA">
        <w:t xml:space="preserve"> </w:t>
      </w:r>
      <w:r w:rsidR="00B761BA">
        <w:t>útil</w:t>
      </w:r>
      <w:r>
        <w:t xml:space="preserve"> </w:t>
      </w:r>
      <w:r w:rsidR="00A803FA">
        <w:t xml:space="preserve">ainda </w:t>
      </w:r>
      <w:r>
        <w:t>maior</w:t>
      </w:r>
      <w:r w:rsidR="00B761BA">
        <w:t>, devido a eficiência do sistema.</w:t>
      </w:r>
      <w:r>
        <w:t xml:space="preserve"> </w:t>
      </w:r>
    </w:p>
    <w:p w14:paraId="3A2D1365" w14:textId="77777777" w:rsidR="004859BA" w:rsidRPr="00B32D79" w:rsidRDefault="004859BA" w:rsidP="00B32D79">
      <w:pPr>
        <w:pStyle w:val="Press6-SubHeadline"/>
      </w:pPr>
      <w:r>
        <w:t xml:space="preserve">O equipamento multifunções LRB 355 </w:t>
      </w:r>
    </w:p>
    <w:p w14:paraId="6E4DE1A8" w14:textId="302C5CA3" w:rsidR="006E2DB2" w:rsidRPr="00B300B9" w:rsidRDefault="00833E0E" w:rsidP="00A27D1F">
      <w:pPr>
        <w:pStyle w:val="Press5-Body"/>
        <w:rPr>
          <w:lang w:eastAsia="it-IT"/>
        </w:rPr>
      </w:pPr>
      <w:r>
        <w:t xml:space="preserve">O carro inferior </w:t>
      </w:r>
      <w:r w:rsidR="001A7CD5">
        <w:t xml:space="preserve">robusto </w:t>
      </w:r>
      <w:r>
        <w:t xml:space="preserve">da nova perfuratriz e </w:t>
      </w:r>
      <w:r w:rsidR="00A803FA">
        <w:t xml:space="preserve">bate-estacas </w:t>
      </w:r>
      <w:r>
        <w:t>LRB 355, com as esteiras mais longas de sua categoria, garante uma grande estabilidade</w:t>
      </w:r>
      <w:r w:rsidR="0066095F">
        <w:t xml:space="preserve"> na operação</w:t>
      </w:r>
      <w:r>
        <w:t xml:space="preserve">. Graças à cinemática paralela, </w:t>
      </w:r>
      <w:r w:rsidR="0066095F">
        <w:t xml:space="preserve">o equipamento cobre </w:t>
      </w:r>
      <w:r>
        <w:t xml:space="preserve">com uma grande área de trabalho. Outra vantagem é a montagem direta de todos os </w:t>
      </w:r>
      <w:r w:rsidRPr="007B0F6C">
        <w:t xml:space="preserve">guinchos </w:t>
      </w:r>
      <w:r w:rsidR="0066095F">
        <w:t>diretamente no mastro</w:t>
      </w:r>
      <w:r>
        <w:t xml:space="preserve">. Isso não só permite uma vista direta a partir da cabine do </w:t>
      </w:r>
      <w:r w:rsidR="00A803FA">
        <w:t xml:space="preserve">operador </w:t>
      </w:r>
      <w:r>
        <w:t xml:space="preserve">para o </w:t>
      </w:r>
      <w:r w:rsidRPr="007B0F6C">
        <w:t>guincho</w:t>
      </w:r>
      <w:r>
        <w:t xml:space="preserve"> principal, como também garante que os cabos não se </w:t>
      </w:r>
      <w:r w:rsidR="0066095F">
        <w:t xml:space="preserve">movam </w:t>
      </w:r>
      <w:r>
        <w:t xml:space="preserve">durante o deslocamento </w:t>
      </w:r>
      <w:r w:rsidR="0066095F">
        <w:t>do mastro</w:t>
      </w:r>
      <w:r>
        <w:t xml:space="preserve">. A plataforma de trabalho móvel do LRB 355 adquirida opcionalmente permite acessar </w:t>
      </w:r>
      <w:r w:rsidR="0066095F">
        <w:t>aos implementos</w:t>
      </w:r>
      <w:r>
        <w:t xml:space="preserve"> com </w:t>
      </w:r>
      <w:r w:rsidR="0066095F">
        <w:t xml:space="preserve">maior </w:t>
      </w:r>
      <w:r>
        <w:t>segurança. Além disso, ela facilita a instalação das ferramentas de trabalho e os serviços de manutenção no local de obras.</w:t>
      </w:r>
    </w:p>
    <w:p w14:paraId="3CD6CD50" w14:textId="7619A1AD" w:rsidR="006A42D3" w:rsidRDefault="006E2DB2" w:rsidP="00A27D1F">
      <w:pPr>
        <w:pStyle w:val="Press5-Body"/>
      </w:pPr>
      <w:r>
        <w:t xml:space="preserve">O novo LRB 355 da Liebherr pode ser adquirido em duas configurações diferentes, </w:t>
      </w:r>
      <w:r w:rsidR="0066095F">
        <w:t>sendo a</w:t>
      </w:r>
      <w:r>
        <w:t xml:space="preserve"> altura máxima de 33,5 m e peso máximo de aproximadamente 100 t</w:t>
      </w:r>
      <w:r w:rsidR="0066095F">
        <w:t>,</w:t>
      </w:r>
      <w:r>
        <w:t xml:space="preserve"> sem </w:t>
      </w:r>
      <w:r w:rsidR="0066095F">
        <w:t>implementos</w:t>
      </w:r>
      <w:r w:rsidR="0066095F" w:rsidRPr="007B0F6C">
        <w:t xml:space="preserve"> </w:t>
      </w:r>
      <w:r w:rsidRPr="007B0F6C">
        <w:t>acoplados</w:t>
      </w:r>
      <w:r>
        <w:t xml:space="preserve">. A perfuratriz e </w:t>
      </w:r>
      <w:r w:rsidR="00A803FA">
        <w:t xml:space="preserve">bate-estacas </w:t>
      </w:r>
      <w:r>
        <w:t xml:space="preserve">é acionada por um motor Diesel V 12 com potência de 600 kW (750 kW, opcional), que atende aos padrões de emissões da classe IV e à norma americana Tier 4f. </w:t>
      </w:r>
    </w:p>
    <w:p w14:paraId="178F4377" w14:textId="03C34B14" w:rsidR="006E2DB2" w:rsidRDefault="006E2DB2" w:rsidP="00A27D1F">
      <w:pPr>
        <w:pStyle w:val="Press5-Body"/>
      </w:pPr>
      <w:r>
        <w:t xml:space="preserve">Outras vantagens da nova perfuratriz e </w:t>
      </w:r>
      <w:r w:rsidR="00A803FA">
        <w:t xml:space="preserve">bate-estacas </w:t>
      </w:r>
      <w:r>
        <w:t xml:space="preserve">da Liebherr são sua agilidade de movimentação e a facilidade no transporte. O equipamento pode ser transportado com </w:t>
      </w:r>
      <w:r w:rsidR="0066095F">
        <w:t xml:space="preserve">o mastro </w:t>
      </w:r>
      <w:r>
        <w:t>instalad</w:t>
      </w:r>
      <w:r w:rsidR="0066095F">
        <w:t>o</w:t>
      </w:r>
      <w:r>
        <w:t xml:space="preserve">. Para minimizar o comprimento durante o transporte, </w:t>
      </w:r>
      <w:r w:rsidR="0066095F">
        <w:t>o mastro</w:t>
      </w:r>
      <w:r>
        <w:t xml:space="preserve"> pode ser dobrad</w:t>
      </w:r>
      <w:r w:rsidR="0066095F">
        <w:t>o</w:t>
      </w:r>
      <w:r>
        <w:t>. Dessa forma el</w:t>
      </w:r>
      <w:r w:rsidR="0066095F">
        <w:t>e</w:t>
      </w:r>
      <w:r>
        <w:t xml:space="preserve"> passa a medir 22,6 m. Além disso, não é necessária nenhuma ferramenta para dobrar </w:t>
      </w:r>
      <w:r w:rsidR="0066095F">
        <w:t>o mastro</w:t>
      </w:r>
      <w:r>
        <w:t xml:space="preserve"> ou instalar o contrapeso. O</w:t>
      </w:r>
      <w:r w:rsidR="0066095F">
        <w:t xml:space="preserve"> modelo</w:t>
      </w:r>
      <w:r>
        <w:t xml:space="preserve"> LRB 355 foi desenvolvido especialmente para a perfuração </w:t>
      </w:r>
      <w:r w:rsidR="0066095F">
        <w:t xml:space="preserve">com </w:t>
      </w:r>
      <w:r>
        <w:t>deslocamento total</w:t>
      </w:r>
      <w:r w:rsidR="0066095F">
        <w:t xml:space="preserve"> de solo</w:t>
      </w:r>
      <w:r>
        <w:t>, atingindo um torque de 450 kNm. Porém, o equipamento pode ser usado para vári</w:t>
      </w:r>
      <w:r w:rsidR="0066095F">
        <w:t>a</w:t>
      </w:r>
      <w:r>
        <w:t>s outr</w:t>
      </w:r>
      <w:r w:rsidR="0066095F">
        <w:t>a</w:t>
      </w:r>
      <w:r>
        <w:t xml:space="preserve">s </w:t>
      </w:r>
      <w:r w:rsidR="0066095F">
        <w:t>aplicações</w:t>
      </w:r>
      <w:r>
        <w:t xml:space="preserve">, como perfuração com Kelly, </w:t>
      </w:r>
      <w:r w:rsidR="0066095F">
        <w:t>estaca secante (cabeçote de dupla rotação),</w:t>
      </w:r>
      <w:r w:rsidR="009F4FDD">
        <w:t xml:space="preserve"> </w:t>
      </w:r>
      <w:r w:rsidR="0066095F">
        <w:t>hélice contínua</w:t>
      </w:r>
      <w:r>
        <w:t xml:space="preserve">, além de </w:t>
      </w:r>
      <w:r w:rsidR="0066095F" w:rsidRPr="009F4FDD">
        <w:rPr>
          <w:i/>
        </w:rPr>
        <w:t>soil mixing</w:t>
      </w:r>
      <w:r>
        <w:t xml:space="preserve"> e aplicações com vibrador e martelo hidráulico. </w:t>
      </w:r>
    </w:p>
    <w:p w14:paraId="6E1BF80E" w14:textId="7623EAEB" w:rsidR="004859BA" w:rsidRPr="004859BA" w:rsidRDefault="004859BA" w:rsidP="00F05C54">
      <w:pPr>
        <w:pStyle w:val="Press6-SubHeadline"/>
      </w:pPr>
      <w:r>
        <w:lastRenderedPageBreak/>
        <w:t xml:space="preserve">O benefício da </w:t>
      </w:r>
      <w:r w:rsidR="009439CD">
        <w:t xml:space="preserve">versatilidade </w:t>
      </w:r>
      <w:r>
        <w:t xml:space="preserve">no canteiro de obras: o guindaste sobre esteiras HS 8130 HD </w:t>
      </w:r>
    </w:p>
    <w:p w14:paraId="42082A65" w14:textId="5AF84376" w:rsidR="004859BA" w:rsidRDefault="004859BA" w:rsidP="00A27D1F">
      <w:pPr>
        <w:pStyle w:val="Press5-Body"/>
      </w:pPr>
      <w:r>
        <w:t xml:space="preserve">O guindaste sobre esteiras da Liebherr HS 8130 HD pode ser utilizado em diversas aplicações </w:t>
      </w:r>
      <w:r w:rsidR="009C74D6">
        <w:t>em obras de fundações especiais, como também para aplic</w:t>
      </w:r>
      <w:r w:rsidR="009F4FDD">
        <w:t>a</w:t>
      </w:r>
      <w:r w:rsidR="009C74D6">
        <w:t>ções</w:t>
      </w:r>
      <w:r>
        <w:t xml:space="preserve"> típic</w:t>
      </w:r>
      <w:r w:rsidR="009C74D6">
        <w:t>a</w:t>
      </w:r>
      <w:r>
        <w:t xml:space="preserve">s de </w:t>
      </w:r>
      <w:r w:rsidR="009C74D6">
        <w:t>movimentação de materiais</w:t>
      </w:r>
      <w:r>
        <w:t xml:space="preserve">. </w:t>
      </w:r>
      <w:r w:rsidR="009C74D6">
        <w:t>Isso inclui</w:t>
      </w:r>
      <w:r>
        <w:t xml:space="preserve"> parede diafragma de até 35 t, </w:t>
      </w:r>
      <w:r w:rsidR="009C74D6">
        <w:t xml:space="preserve">com osciladores de camisas para </w:t>
      </w:r>
      <w:r>
        <w:t xml:space="preserve">3 m, </w:t>
      </w:r>
      <w:r w:rsidR="009C74D6">
        <w:t xml:space="preserve">escavação com </w:t>
      </w:r>
      <w:r w:rsidR="009C74D6" w:rsidRPr="007A7941">
        <w:rPr>
          <w:i/>
        </w:rPr>
        <w:t>clamshell</w:t>
      </w:r>
      <w:r w:rsidR="009C74D6">
        <w:t xml:space="preserve">, dragagem e compactação dinâmica de solo. </w:t>
      </w:r>
    </w:p>
    <w:p w14:paraId="4E4F4187" w14:textId="51E5C9CC" w:rsidR="00576EF0" w:rsidRDefault="000F3AE9" w:rsidP="00A27D1F">
      <w:pPr>
        <w:pStyle w:val="Press5-Body"/>
      </w:pPr>
      <w:r>
        <w:t xml:space="preserve">Durante o desenvolvimento </w:t>
      </w:r>
      <w:r w:rsidR="00861EE8">
        <w:t>do guindaste sobre esteiras de</w:t>
      </w:r>
      <w:r>
        <w:t xml:space="preserve"> 130 toneladas, uma atenção especial foi dada à </w:t>
      </w:r>
      <w:r w:rsidR="00861EE8">
        <w:t xml:space="preserve">robusta </w:t>
      </w:r>
      <w:r w:rsidR="007A7941">
        <w:t>construção</w:t>
      </w:r>
      <w:r w:rsidR="00861EE8">
        <w:t xml:space="preserve"> </w:t>
      </w:r>
      <w:r>
        <w:t xml:space="preserve">em aço, à otimização do desempenho e da segurança, ao transporte simplificado e rápido e à agilidade na movimentação do equipamento. </w:t>
      </w:r>
      <w:r w:rsidR="00861EE8">
        <w:t>O modelo</w:t>
      </w:r>
      <w:r>
        <w:t xml:space="preserve"> Liebherr HS 8130 HD pode ser transportad</w:t>
      </w:r>
      <w:r w:rsidR="00861EE8">
        <w:t>o</w:t>
      </w:r>
      <w:r>
        <w:t xml:space="preserve"> completamente com </w:t>
      </w:r>
      <w:r w:rsidR="00861EE8">
        <w:t>seus</w:t>
      </w:r>
      <w:r w:rsidR="007A7941">
        <w:t xml:space="preserve"> </w:t>
      </w:r>
      <w:r>
        <w:t>corrimões</w:t>
      </w:r>
      <w:r w:rsidR="00861EE8">
        <w:t xml:space="preserve"> e passadiços</w:t>
      </w:r>
      <w:r w:rsidR="007A7941">
        <w:t xml:space="preserve"> </w:t>
      </w:r>
      <w:r>
        <w:t xml:space="preserve">instalados no carro superior. Isso aumenta a velocidade de movimentação do equipamento no local de trabalho. </w:t>
      </w:r>
    </w:p>
    <w:p w14:paraId="5191B3E8" w14:textId="777B86D1" w:rsidR="009E5BD7" w:rsidRPr="009E5BD7" w:rsidRDefault="009E5BD7" w:rsidP="00A27D1F">
      <w:pPr>
        <w:pStyle w:val="Press5-Body"/>
      </w:pPr>
      <w:r>
        <w:t>Outros benefícios para a mobilidade são o sistema de auto</w:t>
      </w:r>
      <w:r w:rsidR="00861EE8">
        <w:t>montagem</w:t>
      </w:r>
      <w:r>
        <w:t xml:space="preserve"> para esteiras e contrapeso</w:t>
      </w:r>
      <w:r w:rsidR="00861EE8">
        <w:t>s</w:t>
      </w:r>
      <w:r>
        <w:t xml:space="preserve"> e </w:t>
      </w:r>
      <w:r w:rsidR="00861EE8">
        <w:t>os cilindros</w:t>
      </w:r>
      <w:r>
        <w:t xml:space="preserve"> </w:t>
      </w:r>
      <w:r w:rsidRPr="007A7941">
        <w:rPr>
          <w:i/>
        </w:rPr>
        <w:t>Jack Up</w:t>
      </w:r>
      <w:r>
        <w:t>. Além disso, graças a seu baixo peso de transporte de apenas 50 t</w:t>
      </w:r>
      <w:r w:rsidR="00861EE8">
        <w:t>,</w:t>
      </w:r>
      <w:r>
        <w:t xml:space="preserve"> e </w:t>
      </w:r>
      <w:r w:rsidR="007A7941">
        <w:t xml:space="preserve">a </w:t>
      </w:r>
      <w:r>
        <w:t xml:space="preserve">largura máxima de transporte </w:t>
      </w:r>
      <w:r w:rsidR="00861EE8">
        <w:t>da máquina base</w:t>
      </w:r>
      <w:r>
        <w:t xml:space="preserve"> de </w:t>
      </w:r>
      <w:r w:rsidR="00861EE8">
        <w:t xml:space="preserve">apenas </w:t>
      </w:r>
      <w:r>
        <w:t>3,5 m, a Liebherr HS 8130 HD pode ser transportada com</w:t>
      </w:r>
      <w:r w:rsidR="00861EE8">
        <w:t xml:space="preserve"> extrema</w:t>
      </w:r>
      <w:r>
        <w:t xml:space="preserve"> facilidade.</w:t>
      </w:r>
    </w:p>
    <w:p w14:paraId="5DAF9948" w14:textId="34B0D940" w:rsidR="004859BA" w:rsidRPr="00576EF0" w:rsidRDefault="00576EF0" w:rsidP="00A27D1F">
      <w:pPr>
        <w:pStyle w:val="Press6-SubHeadline"/>
      </w:pPr>
      <w:r>
        <w:t xml:space="preserve">LB 36: Máquina perfuratriz rotativa testada por anos </w:t>
      </w:r>
    </w:p>
    <w:p w14:paraId="34983C5E" w14:textId="06F789B5" w:rsidR="004859BA" w:rsidRPr="00B300B9" w:rsidRDefault="00576EF0" w:rsidP="00A27D1F">
      <w:pPr>
        <w:pStyle w:val="Press5-Body"/>
      </w:pPr>
      <w:r>
        <w:t xml:space="preserve">Com a LB 36, a Liebherr exibe na Bauma 2016 uma perfuratriz rotativa consagrada com o acionamento de perfuração BAT apresentado pela primeira vez três anos atrás. O acionamento de perfuração da LB 36 tem torque de 410 kNm e pode ser personalizado </w:t>
      </w:r>
      <w:r w:rsidR="00C02FBF">
        <w:t>de acordo com a aplicação</w:t>
      </w:r>
      <w:r>
        <w:t>. As principais vantagens do acionamento hidráulico fabricado pela Liebherr estão n</w:t>
      </w:r>
      <w:r w:rsidR="007A7941">
        <w:t>o</w:t>
      </w:r>
      <w:r>
        <w:t xml:space="preserve"> </w:t>
      </w:r>
      <w:r w:rsidR="00C02FBF">
        <w:t xml:space="preserve">ajuste </w:t>
      </w:r>
      <w:r>
        <w:t>automátic</w:t>
      </w:r>
      <w:r w:rsidR="00C02FBF">
        <w:t>o</w:t>
      </w:r>
      <w:r>
        <w:t xml:space="preserve"> do torque, na otimização </w:t>
      </w:r>
      <w:r w:rsidR="00C02FBF">
        <w:t xml:space="preserve">contínua da velocidade </w:t>
      </w:r>
      <w:r>
        <w:t xml:space="preserve">de rotação e nas quatro faixas de rotação com ajuste eletrônico. Outros benefícios desse acionamento de perfuração são sua estrutura </w:t>
      </w:r>
      <w:r w:rsidR="00C02FBF">
        <w:t xml:space="preserve">e sistema hidráulico </w:t>
      </w:r>
      <w:r>
        <w:t>simples, os baixos custos de manutenção e, acima de tudo, sua eficiência extraordinária.</w:t>
      </w:r>
    </w:p>
    <w:p w14:paraId="4F50BA7D" w14:textId="07D4D6A9" w:rsidR="009B17C0" w:rsidRPr="009B17C0" w:rsidRDefault="009B17C0" w:rsidP="00A27D1F">
      <w:pPr>
        <w:pStyle w:val="Press5-Body"/>
      </w:pPr>
      <w:r>
        <w:t xml:space="preserve">A LB 36, com peso de cerca de 115 t, foi </w:t>
      </w:r>
      <w:r w:rsidR="00C02FBF">
        <w:t xml:space="preserve">projetada </w:t>
      </w:r>
      <w:r>
        <w:t xml:space="preserve">para um diâmetro de </w:t>
      </w:r>
      <w:r w:rsidR="00C02FBF">
        <w:t xml:space="preserve">perfuração </w:t>
      </w:r>
      <w:r>
        <w:t xml:space="preserve">de até 3 m e uma profundidade máxima de </w:t>
      </w:r>
      <w:r w:rsidR="00C02FBF">
        <w:t xml:space="preserve">perfuração </w:t>
      </w:r>
      <w:r>
        <w:t xml:space="preserve">de até 88 m. O guincho Kelly de 40 </w:t>
      </w:r>
      <w:r>
        <w:lastRenderedPageBreak/>
        <w:t xml:space="preserve">t e o sistema de avanço com força de retração de 40 t representam uma importantíssima vantagem técnica. Assim, o usuário dispõe de </w:t>
      </w:r>
      <w:r w:rsidR="00C02FBF">
        <w:t>um alto nível de desempenho</w:t>
      </w:r>
      <w:r>
        <w:t xml:space="preserve"> e confiabilidade, mesmo sob condições difíceis do solo e de </w:t>
      </w:r>
      <w:r w:rsidR="00C02FBF">
        <w:t>operação</w:t>
      </w:r>
      <w:r>
        <w:t xml:space="preserve">. </w:t>
      </w:r>
    </w:p>
    <w:p w14:paraId="670F2D2B" w14:textId="0AA4392B" w:rsidR="009B17C0" w:rsidRPr="009B17C0" w:rsidRDefault="009B17C0" w:rsidP="00A27D1F">
      <w:pPr>
        <w:pStyle w:val="Press5-Body"/>
      </w:pPr>
      <w:r>
        <w:t>A perfuratriz Liebherr impressiona por sua versão estável</w:t>
      </w:r>
      <w:r w:rsidR="00C02FBF">
        <w:t>, robusta e com uma</w:t>
      </w:r>
      <w:r w:rsidR="000722FB">
        <w:t xml:space="preserve"> </w:t>
      </w:r>
      <w:r>
        <w:t xml:space="preserve">ampla </w:t>
      </w:r>
      <w:r w:rsidR="00C02FBF">
        <w:t>gama de aplicações</w:t>
      </w:r>
      <w:r>
        <w:t xml:space="preserve">. A alta estabilidade é assegurada pela grande superfície de apoio do carro inferior. Assim como os demais equipamentos da série LB, a LB 36 foi concebida especialmente para aplicações Kelly, com </w:t>
      </w:r>
      <w:r w:rsidR="00C02FBF">
        <w:t xml:space="preserve">hélice </w:t>
      </w:r>
      <w:r>
        <w:t>contínu</w:t>
      </w:r>
      <w:r w:rsidR="009439CD">
        <w:t>a</w:t>
      </w:r>
      <w:r>
        <w:t xml:space="preserve">, </w:t>
      </w:r>
      <w:r w:rsidR="00C02FBF">
        <w:t xml:space="preserve">estaca secante (cabeçote de dupla rotação) e </w:t>
      </w:r>
      <w:r w:rsidR="00C02FBF" w:rsidRPr="007A7941">
        <w:rPr>
          <w:i/>
        </w:rPr>
        <w:t>soil mixing</w:t>
      </w:r>
      <w:r>
        <w:t xml:space="preserve">. </w:t>
      </w:r>
    </w:p>
    <w:p w14:paraId="4C44A9B4" w14:textId="63FC8BF0" w:rsidR="009B17C0" w:rsidRPr="009B17C0" w:rsidRDefault="009B17C0" w:rsidP="00A27D1F">
      <w:pPr>
        <w:pStyle w:val="Press6-SubHeadline"/>
      </w:pPr>
      <w:r>
        <w:t xml:space="preserve">Liebherr – uma fornecedora completa de </w:t>
      </w:r>
      <w:r w:rsidR="00CB4956">
        <w:t xml:space="preserve">equipamentos </w:t>
      </w:r>
      <w:r w:rsidR="009439CD">
        <w:t>para fundação e obras de terra</w:t>
      </w:r>
    </w:p>
    <w:p w14:paraId="012F4B7E" w14:textId="7FEAB38E" w:rsidR="00A27D1F" w:rsidRDefault="00877709" w:rsidP="00A27D1F">
      <w:pPr>
        <w:pStyle w:val="Press5-Body"/>
      </w:pPr>
      <w:r>
        <w:t xml:space="preserve">Na área </w:t>
      </w:r>
      <w:r w:rsidR="00CB4956">
        <w:t>da construção civil</w:t>
      </w:r>
      <w:r>
        <w:t xml:space="preserve">, a Liebherr oferece a seus clientes não </w:t>
      </w:r>
      <w:r w:rsidR="00CB4956">
        <w:t xml:space="preserve">apenas uma diversidade de </w:t>
      </w:r>
      <w:r>
        <w:t xml:space="preserve">máquinas, </w:t>
      </w:r>
      <w:r w:rsidR="00CB4956">
        <w:t xml:space="preserve">mas </w:t>
      </w:r>
      <w:r>
        <w:t xml:space="preserve">também uma grande variedade de serviços. Estes incluem assessoria técnica na fase de planejamento, assessoria de </w:t>
      </w:r>
      <w:r w:rsidR="00CB4956">
        <w:t>aplicação na execução</w:t>
      </w:r>
      <w:r>
        <w:t xml:space="preserve">, armazenamento, </w:t>
      </w:r>
      <w:r w:rsidR="00CB4956">
        <w:t xml:space="preserve">análise </w:t>
      </w:r>
      <w:r>
        <w:t xml:space="preserve">e transferências de dados da máquina via LiDAT e documentação e análise de processos no local de trabalho por meio de PDE/PDR. Todos esses serviços contribuem para uma maior eficiência </w:t>
      </w:r>
      <w:r w:rsidR="00CB4956">
        <w:t>nos canteiros de obras</w:t>
      </w:r>
      <w:r>
        <w:t>.</w:t>
      </w:r>
    </w:p>
    <w:p w14:paraId="0E6FBFDF" w14:textId="5555DD6E" w:rsidR="00A27D1F" w:rsidRDefault="00A27D1F" w:rsidP="00A27D1F">
      <w:pPr>
        <w:pStyle w:val="Press5-Body"/>
      </w:pPr>
      <w:r>
        <w:t xml:space="preserve">Merece destaque, também, os novos simuladores da Liebherr para equipamentos de </w:t>
      </w:r>
      <w:r w:rsidR="00CB4956">
        <w:t>fundações</w:t>
      </w:r>
      <w:r>
        <w:t xml:space="preserve">, com os quais o </w:t>
      </w:r>
      <w:r w:rsidR="009439CD">
        <w:t xml:space="preserve">operador </w:t>
      </w:r>
      <w:r>
        <w:t xml:space="preserve">pode se preparar para suas tarefas futuras em um ambiente virtual, porém realista. Isso melhora a perícia do </w:t>
      </w:r>
      <w:r w:rsidR="009439CD">
        <w:t xml:space="preserve">operador </w:t>
      </w:r>
      <w:r>
        <w:t>e, consequentemente, a segurança no local de obras.</w:t>
      </w:r>
    </w:p>
    <w:p w14:paraId="38F22EBF" w14:textId="77777777" w:rsidR="00533C65" w:rsidRDefault="00533C65" w:rsidP="00A27D1F">
      <w:pPr>
        <w:pStyle w:val="Press7-InformationHeadline"/>
      </w:pPr>
    </w:p>
    <w:p w14:paraId="6D9265F5" w14:textId="505F0C9D" w:rsidR="00A27D1F" w:rsidRPr="000722FB" w:rsidRDefault="007A7941" w:rsidP="00A27D1F">
      <w:pPr>
        <w:pStyle w:val="Press7-InformationHeadline"/>
      </w:pPr>
      <w:bookmarkStart w:id="0" w:name="_GoBack"/>
      <w:bookmarkEnd w:id="0"/>
      <w:r w:rsidRPr="000722FB">
        <w:t>Legendas</w:t>
      </w:r>
    </w:p>
    <w:p w14:paraId="33BEC757" w14:textId="77777777" w:rsidR="00533C65" w:rsidRDefault="00533C65" w:rsidP="00533C65">
      <w:pPr>
        <w:pStyle w:val="Press8-Information"/>
      </w:pPr>
    </w:p>
    <w:p w14:paraId="714BEED6" w14:textId="77777777" w:rsidR="00533C65" w:rsidRDefault="00533C65" w:rsidP="00533C65">
      <w:pPr>
        <w:pStyle w:val="Press8-Information"/>
      </w:pPr>
      <w:r>
        <w:t>liebherr-hs8130hd-duty-cycle-crawler-crane.jpg</w:t>
      </w:r>
    </w:p>
    <w:p w14:paraId="02191363" w14:textId="1058B4DD" w:rsidR="00533C65" w:rsidRDefault="00533C65" w:rsidP="00533C65">
      <w:pPr>
        <w:pStyle w:val="Press8-Information"/>
      </w:pPr>
      <w:r>
        <w:t>Imagem 3D do guindaste sobre esteiras HD da Liebherr, HS 8130 HD, com osciladores de camisas</w:t>
      </w:r>
    </w:p>
    <w:p w14:paraId="622B19B4" w14:textId="77777777" w:rsidR="00533C65" w:rsidRPr="00533C65" w:rsidRDefault="00533C65" w:rsidP="00533C65">
      <w:pPr>
        <w:pStyle w:val="Press8-Information"/>
        <w:rPr>
          <w:lang w:val="de-DE"/>
        </w:rPr>
      </w:pPr>
    </w:p>
    <w:p w14:paraId="2A85FA24" w14:textId="77777777" w:rsidR="00533C65" w:rsidRPr="00533C65" w:rsidRDefault="00533C65" w:rsidP="00533C65">
      <w:pPr>
        <w:pStyle w:val="Press8-Information"/>
        <w:rPr>
          <w:lang w:val="en-US"/>
        </w:rPr>
      </w:pPr>
      <w:r w:rsidRPr="00533C65">
        <w:rPr>
          <w:lang w:val="en-US"/>
        </w:rPr>
        <w:t xml:space="preserve">liebherr-lb36-rotary-drilling-rig.jpg </w:t>
      </w:r>
    </w:p>
    <w:p w14:paraId="0918BD38" w14:textId="361F4426" w:rsidR="00533C65" w:rsidRPr="00533C65" w:rsidRDefault="00533C65" w:rsidP="00533C65">
      <w:pPr>
        <w:pStyle w:val="Press8-Information"/>
      </w:pPr>
      <w:r w:rsidRPr="00533C65">
        <w:t>Perfuratriz rotativa Liebherr LB 36 em operação na Suiça</w:t>
      </w:r>
    </w:p>
    <w:p w14:paraId="7C749E22" w14:textId="77777777" w:rsidR="00533C65" w:rsidRPr="00533C65" w:rsidRDefault="00533C65" w:rsidP="00533C65">
      <w:pPr>
        <w:pStyle w:val="Press8-Information"/>
        <w:rPr>
          <w:lang w:val="de-DE"/>
        </w:rPr>
      </w:pPr>
    </w:p>
    <w:p w14:paraId="20E374D1" w14:textId="77777777" w:rsidR="00533C65" w:rsidRPr="00533C65" w:rsidRDefault="00533C65" w:rsidP="00533C65">
      <w:pPr>
        <w:pStyle w:val="Press8-Information"/>
      </w:pPr>
      <w:r w:rsidRPr="00533C65">
        <w:lastRenderedPageBreak/>
        <w:t>liebherr-lrb355-piling-drilling-rig.jpg</w:t>
      </w:r>
    </w:p>
    <w:p w14:paraId="2ECA33EE" w14:textId="688632AE" w:rsidR="00A27D1F" w:rsidRDefault="00533C65" w:rsidP="00533C65">
      <w:pPr>
        <w:pStyle w:val="Press8-Information"/>
      </w:pPr>
      <w:r>
        <w:t>A perfuratriz e bate-estacas Liebherr LRB 355 em seu lançamento no canteiro de obras da cidade de Dornbirn, na Áustria</w:t>
      </w:r>
    </w:p>
    <w:p w14:paraId="7F5324FC" w14:textId="77777777" w:rsidR="00533C65" w:rsidRPr="00A27D1F" w:rsidRDefault="00533C65" w:rsidP="00533C65">
      <w:pPr>
        <w:pStyle w:val="Press8-Information"/>
      </w:pPr>
    </w:p>
    <w:p w14:paraId="1E36FCC4" w14:textId="77777777" w:rsidR="00A27D1F" w:rsidRPr="008A0F7A" w:rsidRDefault="00A27D1F" w:rsidP="00A27D1F">
      <w:pPr>
        <w:pStyle w:val="Press7-InformationHeadline"/>
      </w:pPr>
      <w:r>
        <w:t>Contato</w:t>
      </w:r>
    </w:p>
    <w:p w14:paraId="3E8BB3BC" w14:textId="77777777" w:rsidR="00A27D1F" w:rsidRDefault="00A27D1F" w:rsidP="00A27D1F">
      <w:pPr>
        <w:pStyle w:val="Press8-Information"/>
      </w:pPr>
      <w:r>
        <w:t>Wolfgang Pfister</w:t>
      </w:r>
    </w:p>
    <w:p w14:paraId="107B068C" w14:textId="77777777" w:rsidR="00A27D1F" w:rsidRDefault="00A27D1F" w:rsidP="00A27D1F">
      <w:pPr>
        <w:pStyle w:val="Press8-Information"/>
      </w:pPr>
      <w:r>
        <w:t>Telefone: +43 50809 41-444</w:t>
      </w:r>
    </w:p>
    <w:p w14:paraId="5AB6D4C4" w14:textId="77777777" w:rsidR="00A27D1F" w:rsidRPr="00E91431" w:rsidRDefault="00A27D1F" w:rsidP="00A27D1F">
      <w:pPr>
        <w:pStyle w:val="Press8-Information"/>
      </w:pPr>
      <w:r>
        <w:t>E-mail: wolfgang.pfister@liebherr.com</w:t>
      </w:r>
    </w:p>
    <w:p w14:paraId="330D4DFA" w14:textId="77777777" w:rsidR="00A27D1F" w:rsidRPr="00FA0517" w:rsidRDefault="00A27D1F" w:rsidP="00A27D1F">
      <w:pPr>
        <w:pStyle w:val="Press8-Information"/>
      </w:pPr>
    </w:p>
    <w:p w14:paraId="20754371" w14:textId="77777777" w:rsidR="00A27D1F" w:rsidRPr="008A0F7A" w:rsidRDefault="00A27D1F" w:rsidP="00A27D1F">
      <w:pPr>
        <w:pStyle w:val="Press7-InformationHeadline"/>
      </w:pPr>
      <w:r>
        <w:t>Publicado por</w:t>
      </w:r>
    </w:p>
    <w:p w14:paraId="4DA914CD" w14:textId="77777777" w:rsidR="00A27D1F" w:rsidRDefault="00A27D1F" w:rsidP="00A27D1F">
      <w:pPr>
        <w:pStyle w:val="Press8-Information"/>
      </w:pPr>
      <w:r>
        <w:t xml:space="preserve">Liebherr-Werk Nenzing GmbH </w:t>
      </w:r>
    </w:p>
    <w:p w14:paraId="6A8FD2A3" w14:textId="77777777" w:rsidR="00A27D1F" w:rsidRDefault="00A27D1F" w:rsidP="00A27D1F">
      <w:pPr>
        <w:pStyle w:val="Press8-Information"/>
      </w:pPr>
      <w:r>
        <w:t xml:space="preserve">Nenzing, Áustria </w:t>
      </w:r>
    </w:p>
    <w:p w14:paraId="2A90B313" w14:textId="77777777" w:rsidR="009E5BD7" w:rsidRPr="00B300B9" w:rsidRDefault="00A27D1F" w:rsidP="00A27D1F">
      <w:pPr>
        <w:pStyle w:val="Press8-Information"/>
      </w:pPr>
      <w:r>
        <w:t xml:space="preserve">www.liebherr.com </w:t>
      </w:r>
    </w:p>
    <w:sectPr w:rsidR="009E5BD7" w:rsidRPr="00B300B9" w:rsidSect="000722FB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C0A7B" w14:textId="77777777" w:rsidR="00C37890" w:rsidRDefault="00C37890">
      <w:r>
        <w:separator/>
      </w:r>
    </w:p>
  </w:endnote>
  <w:endnote w:type="continuationSeparator" w:id="0">
    <w:p w14:paraId="0C4624AA" w14:textId="77777777" w:rsidR="00C37890" w:rsidRDefault="00C3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9145B" w14:textId="77777777" w:rsidR="0035678B" w:rsidRPr="008A3B8B" w:rsidRDefault="0046670D" w:rsidP="00A27D1F">
    <w:pPr>
      <w:pStyle w:val="Press8-Information"/>
      <w:rPr>
        <w:b/>
      </w:rPr>
    </w:pPr>
    <w:r w:rsidRPr="008A3B8B">
      <w:rPr>
        <w:b/>
      </w:rPr>
      <w:fldChar w:fldCharType="begin"/>
    </w:r>
    <w:r w:rsidRPr="008A3B8B">
      <w:instrText xml:space="preserve"> PAGE </w:instrText>
    </w:r>
    <w:r w:rsidRPr="008A3B8B">
      <w:rPr>
        <w:b/>
      </w:rPr>
      <w:fldChar w:fldCharType="separate"/>
    </w:r>
    <w:r w:rsidR="00533C65">
      <w:t>5</w:t>
    </w:r>
    <w:r w:rsidRPr="008A3B8B">
      <w:rPr>
        <w:b/>
      </w:rPr>
      <w:fldChar w:fldCharType="end"/>
    </w:r>
    <w:r>
      <w:t xml:space="preserve"> / </w:t>
    </w:r>
    <w:r w:rsidR="008C04EB" w:rsidRPr="008A3B8B">
      <w:rPr>
        <w:b/>
        <w:noProof w:val="0"/>
      </w:rPr>
      <w:fldChar w:fldCharType="begin"/>
    </w:r>
    <w:r w:rsidR="008C04EB" w:rsidRPr="008A3B8B">
      <w:instrText xml:space="preserve"> NUMPAGES </w:instrText>
    </w:r>
    <w:r w:rsidR="008C04EB" w:rsidRPr="008A3B8B">
      <w:rPr>
        <w:b/>
        <w:noProof w:val="0"/>
      </w:rPr>
      <w:fldChar w:fldCharType="separate"/>
    </w:r>
    <w:r w:rsidR="00533C65">
      <w:t>5</w:t>
    </w:r>
    <w:r w:rsidR="008C04EB" w:rsidRPr="008A3B8B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CE5D" w14:textId="77777777" w:rsidR="0046670D" w:rsidRPr="00A27D1F" w:rsidRDefault="0046670D" w:rsidP="00A27D1F">
    <w:pPr>
      <w:pStyle w:val="Press8-Information"/>
    </w:pPr>
    <w:r w:rsidRPr="00A27D1F">
      <w:fldChar w:fldCharType="begin"/>
    </w:r>
    <w:r w:rsidRPr="00A27D1F">
      <w:instrText xml:space="preserve"> PAGE </w:instrText>
    </w:r>
    <w:r w:rsidRPr="00A27D1F">
      <w:fldChar w:fldCharType="separate"/>
    </w:r>
    <w:r w:rsidR="00533C65">
      <w:t>1</w:t>
    </w:r>
    <w:r w:rsidRPr="00A27D1F">
      <w:fldChar w:fldCharType="end"/>
    </w:r>
    <w:r>
      <w:t xml:space="preserve"> / </w:t>
    </w:r>
    <w:r w:rsidR="008C04EB" w:rsidRPr="00A27D1F">
      <w:fldChar w:fldCharType="begin"/>
    </w:r>
    <w:r w:rsidR="008C04EB" w:rsidRPr="00A27D1F">
      <w:instrText xml:space="preserve"> NUMPAGES </w:instrText>
    </w:r>
    <w:r w:rsidR="008C04EB" w:rsidRPr="00A27D1F">
      <w:fldChar w:fldCharType="separate"/>
    </w:r>
    <w:r w:rsidR="00533C65">
      <w:t>5</w:t>
    </w:r>
    <w:r w:rsidR="008C04EB" w:rsidRPr="00A27D1F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0C3C0" w14:textId="77777777" w:rsidR="00C37890" w:rsidRDefault="00C37890">
      <w:r>
        <w:separator/>
      </w:r>
    </w:p>
  </w:footnote>
  <w:footnote w:type="continuationSeparator" w:id="0">
    <w:p w14:paraId="362F76DD" w14:textId="77777777" w:rsidR="00C37890" w:rsidRDefault="00C3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A2546" w14:textId="77777777" w:rsidR="0046670D" w:rsidRPr="0046670D" w:rsidRDefault="0046670D" w:rsidP="009317D1">
    <w:pPr>
      <w:pStyle w:val="Press1-Header"/>
    </w:pPr>
  </w:p>
  <w:p w14:paraId="3D84CD11" w14:textId="77777777" w:rsidR="00A02FC8" w:rsidRDefault="00A02FC8" w:rsidP="009317D1">
    <w:pPr>
      <w:pStyle w:val="Press1-Header"/>
    </w:pPr>
  </w:p>
  <w:p w14:paraId="0106350E" w14:textId="60320256" w:rsidR="0046670D" w:rsidRDefault="00A02FC8" w:rsidP="00D36B53">
    <w:pPr>
      <w:pStyle w:val="Press1-Header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325951E7" wp14:editId="27A7EC40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D36B53">
      <w:t>Nota à</w:t>
    </w:r>
    <w:r w:rsidR="00D36B53">
      <w:br/>
    </w:r>
    <w:r w:rsidR="00D36B53">
      <w:tab/>
    </w:r>
    <w:r>
      <w:t>imprensa</w:t>
    </w:r>
  </w:p>
  <w:p w14:paraId="662E19EC" w14:textId="77777777" w:rsidR="00D0217E" w:rsidRPr="0046670D" w:rsidRDefault="00D0217E" w:rsidP="009317D1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73A"/>
    <w:rsid w:val="00025C7C"/>
    <w:rsid w:val="0003776D"/>
    <w:rsid w:val="000531C6"/>
    <w:rsid w:val="00056256"/>
    <w:rsid w:val="0007182B"/>
    <w:rsid w:val="000722FB"/>
    <w:rsid w:val="00072FC0"/>
    <w:rsid w:val="000761F2"/>
    <w:rsid w:val="000843E8"/>
    <w:rsid w:val="0009396A"/>
    <w:rsid w:val="000E5B47"/>
    <w:rsid w:val="000F1BBB"/>
    <w:rsid w:val="000F3AE9"/>
    <w:rsid w:val="000F7C2D"/>
    <w:rsid w:val="00134024"/>
    <w:rsid w:val="00152FE3"/>
    <w:rsid w:val="00154C0F"/>
    <w:rsid w:val="0016211E"/>
    <w:rsid w:val="00177340"/>
    <w:rsid w:val="00181723"/>
    <w:rsid w:val="00193F25"/>
    <w:rsid w:val="001A7CD5"/>
    <w:rsid w:val="001E42BE"/>
    <w:rsid w:val="00225077"/>
    <w:rsid w:val="00245DDB"/>
    <w:rsid w:val="00250B12"/>
    <w:rsid w:val="00260171"/>
    <w:rsid w:val="002A1DC2"/>
    <w:rsid w:val="002A4A09"/>
    <w:rsid w:val="002A72CC"/>
    <w:rsid w:val="002B3498"/>
    <w:rsid w:val="002C4B59"/>
    <w:rsid w:val="002D2852"/>
    <w:rsid w:val="002E0D0F"/>
    <w:rsid w:val="002E21A6"/>
    <w:rsid w:val="002E3E13"/>
    <w:rsid w:val="002F0CF1"/>
    <w:rsid w:val="002F4EE2"/>
    <w:rsid w:val="00313A6F"/>
    <w:rsid w:val="003206E8"/>
    <w:rsid w:val="00337A9E"/>
    <w:rsid w:val="00340947"/>
    <w:rsid w:val="0035678B"/>
    <w:rsid w:val="0037395C"/>
    <w:rsid w:val="003B53D2"/>
    <w:rsid w:val="003D7474"/>
    <w:rsid w:val="00402672"/>
    <w:rsid w:val="00431732"/>
    <w:rsid w:val="00445225"/>
    <w:rsid w:val="0046670D"/>
    <w:rsid w:val="00473CCD"/>
    <w:rsid w:val="00474E3B"/>
    <w:rsid w:val="0047545A"/>
    <w:rsid w:val="00475B64"/>
    <w:rsid w:val="004859BA"/>
    <w:rsid w:val="00486EC7"/>
    <w:rsid w:val="004E5183"/>
    <w:rsid w:val="004F334E"/>
    <w:rsid w:val="00507822"/>
    <w:rsid w:val="005166B8"/>
    <w:rsid w:val="00533C65"/>
    <w:rsid w:val="00535CF1"/>
    <w:rsid w:val="00567B4E"/>
    <w:rsid w:val="00576EF0"/>
    <w:rsid w:val="005979C7"/>
    <w:rsid w:val="005B0DF2"/>
    <w:rsid w:val="005C4328"/>
    <w:rsid w:val="005D197E"/>
    <w:rsid w:val="005E7016"/>
    <w:rsid w:val="00607C00"/>
    <w:rsid w:val="00640716"/>
    <w:rsid w:val="006506C0"/>
    <w:rsid w:val="0065250A"/>
    <w:rsid w:val="0066095F"/>
    <w:rsid w:val="00664FBC"/>
    <w:rsid w:val="00677EA1"/>
    <w:rsid w:val="00680C74"/>
    <w:rsid w:val="006812D8"/>
    <w:rsid w:val="0069404A"/>
    <w:rsid w:val="006A42D3"/>
    <w:rsid w:val="006A49A9"/>
    <w:rsid w:val="006B023F"/>
    <w:rsid w:val="006D20B0"/>
    <w:rsid w:val="006E22D4"/>
    <w:rsid w:val="006E2DB2"/>
    <w:rsid w:val="007006A0"/>
    <w:rsid w:val="00701290"/>
    <w:rsid w:val="00714E59"/>
    <w:rsid w:val="007204FF"/>
    <w:rsid w:val="00722187"/>
    <w:rsid w:val="00730B63"/>
    <w:rsid w:val="0077413F"/>
    <w:rsid w:val="007842CD"/>
    <w:rsid w:val="007A28D9"/>
    <w:rsid w:val="007A2A4F"/>
    <w:rsid w:val="007A5378"/>
    <w:rsid w:val="007A7941"/>
    <w:rsid w:val="007B0F6C"/>
    <w:rsid w:val="007B53BB"/>
    <w:rsid w:val="007B6A58"/>
    <w:rsid w:val="007E7A88"/>
    <w:rsid w:val="0080615D"/>
    <w:rsid w:val="00806E22"/>
    <w:rsid w:val="00812144"/>
    <w:rsid w:val="0083147F"/>
    <w:rsid w:val="00833E0E"/>
    <w:rsid w:val="008362BB"/>
    <w:rsid w:val="00861EE8"/>
    <w:rsid w:val="00877709"/>
    <w:rsid w:val="008979BD"/>
    <w:rsid w:val="008A3B8B"/>
    <w:rsid w:val="008B5C73"/>
    <w:rsid w:val="008C04EB"/>
    <w:rsid w:val="008D0046"/>
    <w:rsid w:val="008E31A2"/>
    <w:rsid w:val="008E7BFB"/>
    <w:rsid w:val="009169B8"/>
    <w:rsid w:val="009262F1"/>
    <w:rsid w:val="009317D1"/>
    <w:rsid w:val="009439CD"/>
    <w:rsid w:val="00952B00"/>
    <w:rsid w:val="0097485C"/>
    <w:rsid w:val="0098001E"/>
    <w:rsid w:val="0098245D"/>
    <w:rsid w:val="009B17C0"/>
    <w:rsid w:val="009B35D2"/>
    <w:rsid w:val="009B5DB5"/>
    <w:rsid w:val="009C39CC"/>
    <w:rsid w:val="009C74D6"/>
    <w:rsid w:val="009E5BD7"/>
    <w:rsid w:val="009F19EC"/>
    <w:rsid w:val="009F4FDD"/>
    <w:rsid w:val="00A02FC8"/>
    <w:rsid w:val="00A03632"/>
    <w:rsid w:val="00A05045"/>
    <w:rsid w:val="00A22DA1"/>
    <w:rsid w:val="00A27D1F"/>
    <w:rsid w:val="00A31582"/>
    <w:rsid w:val="00A35271"/>
    <w:rsid w:val="00A536AC"/>
    <w:rsid w:val="00A803FA"/>
    <w:rsid w:val="00A9056D"/>
    <w:rsid w:val="00AA191B"/>
    <w:rsid w:val="00AA5C60"/>
    <w:rsid w:val="00AD5274"/>
    <w:rsid w:val="00B00112"/>
    <w:rsid w:val="00B300B9"/>
    <w:rsid w:val="00B32D79"/>
    <w:rsid w:val="00B36217"/>
    <w:rsid w:val="00B63068"/>
    <w:rsid w:val="00B660A0"/>
    <w:rsid w:val="00B761BA"/>
    <w:rsid w:val="00BA6CBD"/>
    <w:rsid w:val="00BB55C9"/>
    <w:rsid w:val="00BC2D1E"/>
    <w:rsid w:val="00BC649C"/>
    <w:rsid w:val="00BD2D90"/>
    <w:rsid w:val="00C02FBF"/>
    <w:rsid w:val="00C0347A"/>
    <w:rsid w:val="00C22519"/>
    <w:rsid w:val="00C275CE"/>
    <w:rsid w:val="00C37890"/>
    <w:rsid w:val="00C8241C"/>
    <w:rsid w:val="00CA7C33"/>
    <w:rsid w:val="00CB1285"/>
    <w:rsid w:val="00CB4956"/>
    <w:rsid w:val="00CF1EC4"/>
    <w:rsid w:val="00CF764C"/>
    <w:rsid w:val="00D0217E"/>
    <w:rsid w:val="00D142DE"/>
    <w:rsid w:val="00D14529"/>
    <w:rsid w:val="00D20C2F"/>
    <w:rsid w:val="00D264AF"/>
    <w:rsid w:val="00D26512"/>
    <w:rsid w:val="00D36B53"/>
    <w:rsid w:val="00D636CD"/>
    <w:rsid w:val="00D850C1"/>
    <w:rsid w:val="00D97F18"/>
    <w:rsid w:val="00DC6BB8"/>
    <w:rsid w:val="00DE3A43"/>
    <w:rsid w:val="00DF5B5B"/>
    <w:rsid w:val="00DF6DC3"/>
    <w:rsid w:val="00E37ACF"/>
    <w:rsid w:val="00E42724"/>
    <w:rsid w:val="00E51827"/>
    <w:rsid w:val="00E709A9"/>
    <w:rsid w:val="00E833AF"/>
    <w:rsid w:val="00EA351E"/>
    <w:rsid w:val="00EB3FF4"/>
    <w:rsid w:val="00EB46D3"/>
    <w:rsid w:val="00EE2DB6"/>
    <w:rsid w:val="00EF49BA"/>
    <w:rsid w:val="00F05C54"/>
    <w:rsid w:val="00F07546"/>
    <w:rsid w:val="00F10DFC"/>
    <w:rsid w:val="00F33BCD"/>
    <w:rsid w:val="00F54E62"/>
    <w:rsid w:val="00F710E1"/>
    <w:rsid w:val="00F81DA9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4E197BE"/>
  <w15:docId w15:val="{B7934DC9-1029-4427-BEAF-21AAFA42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B32D7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B32D79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32D7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32D79"/>
    <w:rPr>
      <w:b/>
    </w:rPr>
  </w:style>
  <w:style w:type="paragraph" w:customStyle="1" w:styleId="Press1-Header">
    <w:name w:val="Press 1 - Header"/>
    <w:basedOn w:val="Press5-Body"/>
    <w:autoRedefine/>
    <w:qFormat/>
    <w:rsid w:val="00B32D79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A27D1F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27D1F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69404A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A28D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8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8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8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8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7E50DD8-D82A-4BAD-9173-14602FD44A7A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1262</Words>
  <Characters>6834</Characters>
  <Application>Microsoft Office Word</Application>
  <DocSecurity>0</DocSecurity>
  <Lines>56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8080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2015-12-16T12:50:00Z</cp:lastPrinted>
  <dcterms:created xsi:type="dcterms:W3CDTF">2016-01-14T08:45:00Z</dcterms:created>
  <dcterms:modified xsi:type="dcterms:W3CDTF">2016-01-14T17:05:00Z</dcterms:modified>
</cp:coreProperties>
</file>