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0F74E" w14:textId="77777777" w:rsidR="00E709A9" w:rsidRPr="00770C15" w:rsidRDefault="00770C15" w:rsidP="00A25F70">
      <w:pPr>
        <w:pStyle w:val="Press2-Headline"/>
      </w:pPr>
      <w:r w:rsidRPr="00770C15">
        <w:t xml:space="preserve">Neue Generation </w:t>
      </w:r>
      <w:r w:rsidR="009E546C">
        <w:t xml:space="preserve">der </w:t>
      </w:r>
      <w:r w:rsidR="00C311DD" w:rsidRPr="00770C15">
        <w:t>Common-</w:t>
      </w:r>
      <w:proofErr w:type="spellStart"/>
      <w:r w:rsidR="00C311DD" w:rsidRPr="00770C15">
        <w:t>Rail</w:t>
      </w:r>
      <w:proofErr w:type="spellEnd"/>
      <w:r w:rsidR="00C311DD" w:rsidRPr="00770C15">
        <w:t xml:space="preserve">-Systeme von Liebherr </w:t>
      </w:r>
      <w:r w:rsidRPr="00770C15">
        <w:t xml:space="preserve">mit </w:t>
      </w:r>
      <w:r w:rsidR="009E546C">
        <w:t>zusätzlicher</w:t>
      </w:r>
      <w:r w:rsidRPr="00770C15">
        <w:t xml:space="preserve"> Einbauvariante</w:t>
      </w:r>
    </w:p>
    <w:p w14:paraId="205C48C6" w14:textId="53247E9D" w:rsidR="00E709A9" w:rsidRDefault="00C311DD" w:rsidP="00A25F70">
      <w:pPr>
        <w:pStyle w:val="Press3-BulletPoints"/>
      </w:pPr>
      <w:r>
        <w:t>Neue Einbauvariante für das Common-</w:t>
      </w:r>
      <w:proofErr w:type="spellStart"/>
      <w:r>
        <w:t>Rail</w:t>
      </w:r>
      <w:proofErr w:type="spellEnd"/>
      <w:r>
        <w:t xml:space="preserve">-System 11.2 mit Druckeinspeisung </w:t>
      </w:r>
      <w:r w:rsidR="0009754B">
        <w:t xml:space="preserve">des Injektors </w:t>
      </w:r>
      <w:r>
        <w:t xml:space="preserve">von oben </w:t>
      </w:r>
      <w:r w:rsidR="003931BD">
        <w:t>(Top-Feed-System)</w:t>
      </w:r>
    </w:p>
    <w:p w14:paraId="0F609AD1" w14:textId="543B0CC8" w:rsidR="00E709A9" w:rsidRDefault="009D3EF9" w:rsidP="00A25F70">
      <w:pPr>
        <w:pStyle w:val="Press3-BulletPoints"/>
      </w:pPr>
      <w:r>
        <w:t>D</w:t>
      </w:r>
      <w:r w:rsidR="00C311DD">
        <w:t xml:space="preserve">as System </w:t>
      </w:r>
      <w:r>
        <w:t xml:space="preserve">erfüllt </w:t>
      </w:r>
      <w:proofErr w:type="spellStart"/>
      <w:r w:rsidR="00C311DD" w:rsidRPr="00C311DD">
        <w:t>Offroad</w:t>
      </w:r>
      <w:proofErr w:type="spellEnd"/>
      <w:r w:rsidR="00C311DD" w:rsidRPr="00C311DD">
        <w:t xml:space="preserve">-Emissionsstandards </w:t>
      </w:r>
      <w:r w:rsidR="00B706F3">
        <w:t xml:space="preserve">Stufe IV und Tier 4 final </w:t>
      </w:r>
      <w:r>
        <w:t>sowie</w:t>
      </w:r>
      <w:r w:rsidR="00C311DD" w:rsidRPr="00C311DD">
        <w:t xml:space="preserve"> </w:t>
      </w:r>
      <w:proofErr w:type="spellStart"/>
      <w:r w:rsidR="00C311DD" w:rsidRPr="00C311DD">
        <w:t>Onroad</w:t>
      </w:r>
      <w:proofErr w:type="spellEnd"/>
      <w:r w:rsidR="00C311DD" w:rsidRPr="00C311DD">
        <w:t>-Standards EURO V und EURO VI</w:t>
      </w:r>
    </w:p>
    <w:p w14:paraId="5522FEB1" w14:textId="4D33DD43" w:rsidR="00FD2DAD" w:rsidRDefault="00C311DD" w:rsidP="00AF71BC">
      <w:pPr>
        <w:pStyle w:val="Press3-BulletPoints"/>
      </w:pPr>
      <w:r>
        <w:t xml:space="preserve">Serienstart </w:t>
      </w:r>
      <w:r w:rsidR="00020011">
        <w:t xml:space="preserve">für </w:t>
      </w:r>
      <w:r w:rsidRPr="009C7607">
        <w:t>Mitte 2016</w:t>
      </w:r>
      <w:r w:rsidR="00020011">
        <w:t xml:space="preserve"> geplant</w:t>
      </w:r>
    </w:p>
    <w:p w14:paraId="59BC2D7A" w14:textId="77777777" w:rsidR="003F3EAC" w:rsidRDefault="003F3EAC" w:rsidP="003F3EAC">
      <w:pPr>
        <w:pStyle w:val="Press8-Information"/>
      </w:pPr>
    </w:p>
    <w:p w14:paraId="5DC64525" w14:textId="4714D26E" w:rsidR="00E709A9" w:rsidRPr="00D3697E" w:rsidRDefault="003F3EAC" w:rsidP="00A25F70">
      <w:pPr>
        <w:pStyle w:val="Press4-Lead"/>
      </w:pPr>
      <w:r>
        <w:t>München (Deutschland), 11.</w:t>
      </w:r>
      <w:r w:rsidR="00FD2DAD" w:rsidRPr="00D3697E">
        <w:t xml:space="preserve"> </w:t>
      </w:r>
      <w:r w:rsidR="007618B7">
        <w:t>April</w:t>
      </w:r>
      <w:r w:rsidR="00FD2DAD">
        <w:t xml:space="preserve"> 2016</w:t>
      </w:r>
      <w:r w:rsidR="00FD2DAD" w:rsidRPr="00D3697E">
        <w:t xml:space="preserve"> –</w:t>
      </w:r>
      <w:r w:rsidR="00FD2DAD">
        <w:t xml:space="preserve"> </w:t>
      </w:r>
      <w:r w:rsidR="00FD2DAD" w:rsidRPr="00B308DE">
        <w:t xml:space="preserve">Auf der </w:t>
      </w:r>
      <w:r w:rsidR="00C71CAC">
        <w:t>Bauma 2016</w:t>
      </w:r>
      <w:r w:rsidR="00FD2DAD" w:rsidRPr="00CA3FBB">
        <w:t xml:space="preserve"> </w:t>
      </w:r>
      <w:r w:rsidR="00FD2DAD" w:rsidRPr="00B308DE">
        <w:t xml:space="preserve">stellt Liebherr </w:t>
      </w:r>
      <w:r w:rsidR="00C311DD" w:rsidRPr="00C311DD">
        <w:t>eine neue Einbauvariante seines zukunftsweisenden Common-</w:t>
      </w:r>
      <w:proofErr w:type="spellStart"/>
      <w:r w:rsidR="00C311DD" w:rsidRPr="00C311DD">
        <w:t>Rail</w:t>
      </w:r>
      <w:proofErr w:type="spellEnd"/>
      <w:r w:rsidR="00C311DD" w:rsidRPr="00C311DD">
        <w:t xml:space="preserve">-Einspritzsystems 11.2 sowie ein neues Motorsteuergerät </w:t>
      </w:r>
      <w:r w:rsidR="00C71CAC">
        <w:t xml:space="preserve">vor. Die beiden Neuheiten </w:t>
      </w:r>
      <w:r w:rsidR="00C311DD" w:rsidRPr="00C311DD">
        <w:t xml:space="preserve">aus eigener Entwicklung und Fertigung </w:t>
      </w:r>
      <w:r w:rsidR="00C71CAC">
        <w:t xml:space="preserve">werden </w:t>
      </w:r>
      <w:r w:rsidR="00CF6E00">
        <w:t>Mitte 2016 in Serie gehen</w:t>
      </w:r>
      <w:r w:rsidR="00C311DD" w:rsidRPr="00C311DD">
        <w:t>.</w:t>
      </w:r>
      <w:r w:rsidR="00C311DD">
        <w:t xml:space="preserve"> Das Gesamtsystem </w:t>
      </w:r>
      <w:r w:rsidR="00020011">
        <w:t xml:space="preserve">ist </w:t>
      </w:r>
      <w:r w:rsidR="00C311DD">
        <w:t xml:space="preserve">neben den gängigen </w:t>
      </w:r>
      <w:proofErr w:type="spellStart"/>
      <w:r w:rsidR="00C311DD">
        <w:t>Offroad</w:t>
      </w:r>
      <w:proofErr w:type="spellEnd"/>
      <w:r w:rsidR="00C311DD">
        <w:t xml:space="preserve">-Emissionsstandards auch für die </w:t>
      </w:r>
      <w:proofErr w:type="spellStart"/>
      <w:r w:rsidR="00C311DD">
        <w:t>Onroad</w:t>
      </w:r>
      <w:proofErr w:type="spellEnd"/>
      <w:r w:rsidR="00C311DD">
        <w:t xml:space="preserve">-Richtlinien </w:t>
      </w:r>
      <w:r w:rsidR="00CF6E00" w:rsidRPr="00CF6E00">
        <w:t>EURO V und EURO VI</w:t>
      </w:r>
      <w:r w:rsidR="00CF6E00">
        <w:t xml:space="preserve"> ausgelegt. </w:t>
      </w:r>
    </w:p>
    <w:p w14:paraId="2D4F610E" w14:textId="77777777" w:rsidR="003D1919" w:rsidRPr="00D3697E" w:rsidRDefault="003D1919" w:rsidP="00A25F70">
      <w:pPr>
        <w:pStyle w:val="Press6-SubHeadline"/>
      </w:pPr>
      <w:r>
        <w:t>Neue Einbauvariante „</w:t>
      </w:r>
      <w:r w:rsidR="003931BD">
        <w:t>T</w:t>
      </w:r>
      <w:r>
        <w:t>op</w:t>
      </w:r>
      <w:r w:rsidR="003931BD">
        <w:t>-F</w:t>
      </w:r>
      <w:r>
        <w:t>eed“</w:t>
      </w:r>
    </w:p>
    <w:p w14:paraId="594B2968" w14:textId="5FBDE217" w:rsidR="00A43E00" w:rsidRDefault="003B0ADF" w:rsidP="00A25F70">
      <w:pPr>
        <w:pStyle w:val="Press5-Body"/>
      </w:pPr>
      <w:r>
        <w:t xml:space="preserve">Auf </w:t>
      </w:r>
      <w:r w:rsidR="000B301F">
        <w:t xml:space="preserve">der </w:t>
      </w:r>
      <w:r w:rsidR="001E383F">
        <w:t>Bauma 2016</w:t>
      </w:r>
      <w:r>
        <w:t xml:space="preserve"> präsentiert Liebherr die zweite Generation des Common-</w:t>
      </w:r>
      <w:proofErr w:type="spellStart"/>
      <w:r>
        <w:t>Rail</w:t>
      </w:r>
      <w:proofErr w:type="spellEnd"/>
      <w:r>
        <w:t>-Systems 11.2 in einer neuen Einbauvariante – als „Top-</w:t>
      </w:r>
      <w:r w:rsidR="003931BD">
        <w:t>F</w:t>
      </w:r>
      <w:r>
        <w:t>eed“-System. Bisher hat Liebherr das System 11.2 nur als Side-</w:t>
      </w:r>
      <w:r w:rsidR="003931BD">
        <w:t>F</w:t>
      </w:r>
      <w:r>
        <w:t xml:space="preserve">eed-Lösung angeboten, bei dem der </w:t>
      </w:r>
      <w:r w:rsidR="0009754B">
        <w:t xml:space="preserve">Kraftstoff </w:t>
      </w:r>
      <w:r>
        <w:t xml:space="preserve">über </w:t>
      </w:r>
      <w:r w:rsidR="00610AF6">
        <w:t xml:space="preserve">einen </w:t>
      </w:r>
      <w:r w:rsidR="0009754B">
        <w:t xml:space="preserve">Druckrohrstutzen </w:t>
      </w:r>
      <w:r>
        <w:t xml:space="preserve">seitlich in den Injektor eingebracht wird. Bei der </w:t>
      </w:r>
      <w:r w:rsidR="003931BD">
        <w:t>Top-F</w:t>
      </w:r>
      <w:r>
        <w:t>eed-Variante sind die Anschlüsse für die Druckleitungen oben an den Injektoren angebracht</w:t>
      </w:r>
      <w:r w:rsidR="00C71CAC">
        <w:t>. Dies ermöglicht</w:t>
      </w:r>
      <w:r w:rsidR="008E773C">
        <w:t xml:space="preserve"> weitere </w:t>
      </w:r>
      <w:r w:rsidR="003931BD">
        <w:t>Optionen</w:t>
      </w:r>
      <w:r w:rsidR="008E773C">
        <w:t xml:space="preserve"> zur Positionierung des </w:t>
      </w:r>
      <w:proofErr w:type="spellStart"/>
      <w:r w:rsidR="008E773C">
        <w:t>Rails</w:t>
      </w:r>
      <w:proofErr w:type="spellEnd"/>
      <w:r w:rsidR="008E773C">
        <w:t xml:space="preserve"> und der Druckleitungen. </w:t>
      </w:r>
      <w:r w:rsidR="00A43E00">
        <w:t xml:space="preserve">Zugleich wurde auch eine </w:t>
      </w:r>
      <w:r w:rsidR="00610AF6">
        <w:t xml:space="preserve">von 7 mm auf 9 mm </w:t>
      </w:r>
      <w:r w:rsidR="00A43E00">
        <w:t>vergrößerte Düsenvariante mit einem maximale</w:t>
      </w:r>
      <w:r w:rsidR="005D073E">
        <w:t>n</w:t>
      </w:r>
      <w:r w:rsidR="00A43E00">
        <w:t xml:space="preserve"> Düsendurchfluss von 2.200 ml/ 30</w:t>
      </w:r>
      <w:r w:rsidR="001E383F">
        <w:t xml:space="preserve"> </w:t>
      </w:r>
      <w:r w:rsidR="00A43E00">
        <w:t xml:space="preserve">sec </w:t>
      </w:r>
      <w:r w:rsidR="00610AF6">
        <w:t>entwickelt</w:t>
      </w:r>
      <w:r w:rsidR="001E383F">
        <w:t>.</w:t>
      </w:r>
    </w:p>
    <w:p w14:paraId="33805406" w14:textId="05A4BC39" w:rsidR="00E75E97" w:rsidRDefault="008E773C" w:rsidP="00A25F70">
      <w:pPr>
        <w:pStyle w:val="Press5-Body"/>
      </w:pPr>
      <w:r>
        <w:t>Mit dieser zusätzlichen Variante des Systems 11.2 bietet Liebherr seinen Kunden mehr Flexibilität</w:t>
      </w:r>
      <w:r w:rsidR="009D3EF9">
        <w:t xml:space="preserve"> bei der Systemintegration</w:t>
      </w:r>
      <w:r w:rsidR="00096BA4">
        <w:t xml:space="preserve">. Das System kann </w:t>
      </w:r>
      <w:r w:rsidR="00485509">
        <w:t>noch spezifischer auf die Anforderungen abgestimmt werden</w:t>
      </w:r>
      <w:r>
        <w:t xml:space="preserve">. Je nach Motorgeometrie und vorhandenem Einbauraum kann die Side-Feed- oder </w:t>
      </w:r>
      <w:r w:rsidR="003931BD">
        <w:t>Top-F</w:t>
      </w:r>
      <w:r>
        <w:t xml:space="preserve">eed-Variante gewählt werden. </w:t>
      </w:r>
      <w:r w:rsidR="00610AF6">
        <w:t>Die Serienproduktion</w:t>
      </w:r>
      <w:r w:rsidR="009E546C">
        <w:t xml:space="preserve"> wird </w:t>
      </w:r>
      <w:r w:rsidR="00E255AF">
        <w:t>voraussichtlich Mitte</w:t>
      </w:r>
      <w:r w:rsidR="009E546C">
        <w:t xml:space="preserve"> 2016</w:t>
      </w:r>
      <w:r w:rsidR="00610AF6">
        <w:t xml:space="preserve"> starten. A</w:t>
      </w:r>
      <w:r w:rsidR="00485509">
        <w:t xml:space="preserve">ktuell befindet sich </w:t>
      </w:r>
      <w:r w:rsidR="00610AF6">
        <w:t xml:space="preserve">das System </w:t>
      </w:r>
      <w:r w:rsidR="00485509">
        <w:t>in der ersten Felderprobung</w:t>
      </w:r>
      <w:r w:rsidR="009E546C">
        <w:t xml:space="preserve">. </w:t>
      </w:r>
    </w:p>
    <w:p w14:paraId="5D242A77" w14:textId="409A96C2" w:rsidR="00105A9A" w:rsidRDefault="003D1919" w:rsidP="00A25F70">
      <w:pPr>
        <w:pStyle w:val="Press5-Body"/>
      </w:pPr>
      <w:r>
        <w:lastRenderedPageBreak/>
        <w:t>Wie</w:t>
      </w:r>
      <w:r w:rsidR="009E546C">
        <w:t xml:space="preserve"> die erste Generation </w:t>
      </w:r>
      <w:r>
        <w:t>des Common-</w:t>
      </w:r>
      <w:proofErr w:type="spellStart"/>
      <w:r>
        <w:t>Rail</w:t>
      </w:r>
      <w:proofErr w:type="spellEnd"/>
      <w:r>
        <w:t xml:space="preserve">-Systems 11.2 deckt auch die neue Generation </w:t>
      </w:r>
      <w:r w:rsidR="00105A9A">
        <w:t>einen Leistungsbereich von 120</w:t>
      </w:r>
      <w:r w:rsidR="0041244F">
        <w:t xml:space="preserve"> kW</w:t>
      </w:r>
      <w:r w:rsidR="00105A9A">
        <w:t xml:space="preserve"> bis etwa 800 kW ab, in Ausnahmefällen sogar bis zu 1.000 kW. Die 2-Zylinder-Inline-Pumpe mit ölgeschmiertem Kurbelgehäuse fördert bei </w:t>
      </w:r>
      <w:r w:rsidR="00610AF6">
        <w:t xml:space="preserve">einem Betriebsdruck von </w:t>
      </w:r>
      <w:r w:rsidR="00105A9A" w:rsidRPr="00D64C34">
        <w:rPr>
          <w:color w:val="auto"/>
        </w:rPr>
        <w:t>2.200</w:t>
      </w:r>
      <w:r w:rsidR="00105A9A" w:rsidRPr="001E383F">
        <w:rPr>
          <w:color w:val="FF0000"/>
        </w:rPr>
        <w:t xml:space="preserve"> </w:t>
      </w:r>
      <w:r w:rsidR="00105A9A">
        <w:t xml:space="preserve">bar bis zu 300 Liter Kraftstoff pro Stunde. Die Injektoren liefern bei stabiler Mehrfacheinspritzung eine maximale Volllast-Einspritzmenge von 300 mg. Die Düsen können aus einem breiten Durchflussmengenbereich heraus an die benötigte Motorleistung angepasst werden. Der Durchflussmengenbereich </w:t>
      </w:r>
      <w:r w:rsidR="00E255AF">
        <w:t xml:space="preserve">beträgt dabei zwischen 600 </w:t>
      </w:r>
      <w:r w:rsidR="0041244F">
        <w:t xml:space="preserve">ml </w:t>
      </w:r>
      <w:r w:rsidR="00E255AF">
        <w:t>und 2.200 ml/</w:t>
      </w:r>
      <w:r w:rsidR="00B079C9">
        <w:t xml:space="preserve"> </w:t>
      </w:r>
      <w:r w:rsidR="00E255AF">
        <w:t>30</w:t>
      </w:r>
      <w:r w:rsidR="001E383F">
        <w:t xml:space="preserve"> </w:t>
      </w:r>
      <w:r w:rsidR="00E255AF">
        <w:t xml:space="preserve">sec. Mit dieser hohen Bandbreite ist er auch für Hochleistungsmotoren geeignet. </w:t>
      </w:r>
    </w:p>
    <w:p w14:paraId="4F7E1196" w14:textId="77777777" w:rsidR="003D1919" w:rsidRPr="00D3697E" w:rsidRDefault="003D1919" w:rsidP="00A25F70">
      <w:pPr>
        <w:pStyle w:val="Press6-SubHeadline"/>
      </w:pPr>
      <w:r>
        <w:t>Vorteile des weiterentwickelten Liebherr-Systems</w:t>
      </w:r>
    </w:p>
    <w:p w14:paraId="32759916" w14:textId="05965604" w:rsidR="003D1919" w:rsidRDefault="00610AF6" w:rsidP="00A25F70">
      <w:pPr>
        <w:pStyle w:val="Press5-Body"/>
      </w:pPr>
      <w:r>
        <w:t>D</w:t>
      </w:r>
      <w:r w:rsidR="001E4C92">
        <w:t xml:space="preserve">ie Vorteile der ersten Generation </w:t>
      </w:r>
      <w:r>
        <w:t>wurden bei Generation 2 des Common-</w:t>
      </w:r>
      <w:proofErr w:type="spellStart"/>
      <w:r>
        <w:t>Rail</w:t>
      </w:r>
      <w:proofErr w:type="spellEnd"/>
      <w:r>
        <w:t xml:space="preserve">-Systems 11.2 </w:t>
      </w:r>
      <w:r w:rsidR="001E4C92">
        <w:t xml:space="preserve">beibehalten und verstärkt. So weist </w:t>
      </w:r>
      <w:r w:rsidR="0009754B">
        <w:t xml:space="preserve">der </w:t>
      </w:r>
      <w:r w:rsidR="001E4C92">
        <w:t>Liebherr-</w:t>
      </w:r>
      <w:r w:rsidR="0009754B">
        <w:t xml:space="preserve">Injektor </w:t>
      </w:r>
      <w:r w:rsidR="001E4C92">
        <w:t>weiterhin</w:t>
      </w:r>
      <w:r w:rsidR="003D1919">
        <w:t xml:space="preserve"> keine Dauerleckage auf. </w:t>
      </w:r>
      <w:r w:rsidR="001E4C92">
        <w:t>Damit werden</w:t>
      </w:r>
      <w:r w:rsidR="003D1919">
        <w:t xml:space="preserve"> die Kraftstoffrücklaufmenge zum Tank</w:t>
      </w:r>
      <w:r w:rsidR="001E4C92">
        <w:t xml:space="preserve"> </w:t>
      </w:r>
      <w:r w:rsidR="003D1919">
        <w:t>und de</w:t>
      </w:r>
      <w:r w:rsidR="001E4C92">
        <w:t xml:space="preserve">r </w:t>
      </w:r>
      <w:r w:rsidR="003D1919">
        <w:t>damit verbundene</w:t>
      </w:r>
      <w:r w:rsidR="001E4C92">
        <w:t xml:space="preserve"> thermische</w:t>
      </w:r>
      <w:r w:rsidR="003D1919">
        <w:t xml:space="preserve"> Energieeintrag wesentlich</w:t>
      </w:r>
      <w:r w:rsidR="001E4C92">
        <w:t xml:space="preserve"> reduziert</w:t>
      </w:r>
      <w:r w:rsidR="00096BA4">
        <w:t xml:space="preserve">. Folglich wird </w:t>
      </w:r>
      <w:r w:rsidR="003D1919">
        <w:t>der Bedarf bzw. die Baugröße eines zusätzlichen Kühlsystems minimiert. Die verbleibende Schaltleckage beträgt weniger als 40</w:t>
      </w:r>
      <w:r w:rsidR="00E255AF">
        <w:t xml:space="preserve"> </w:t>
      </w:r>
      <w:r w:rsidR="003D1919">
        <w:t>ml/</w:t>
      </w:r>
      <w:r w:rsidR="009D3EF9">
        <w:t xml:space="preserve"> </w:t>
      </w:r>
      <w:r w:rsidR="003D1919">
        <w:t xml:space="preserve">min bei Volllast. </w:t>
      </w:r>
      <w:r w:rsidR="003D1919" w:rsidRPr="00D64C34">
        <w:rPr>
          <w:color w:val="auto"/>
        </w:rPr>
        <w:t>Das 3-</w:t>
      </w:r>
      <w:r w:rsidR="003D1919">
        <w:t xml:space="preserve">Wege-Steuerventil erlaubt eine motorindividuelle Anpassung der Nadelöffnungsgeschwindigkeit und realisiert zugleich einen extrem schnellen Schließvorgang der Düsennadel. </w:t>
      </w:r>
      <w:r w:rsidR="001E4C92">
        <w:t>I</w:t>
      </w:r>
      <w:r w:rsidR="003D1919">
        <w:t xml:space="preserve">n der Auslegung </w:t>
      </w:r>
      <w:r w:rsidR="001E4C92">
        <w:t xml:space="preserve">lässt sich so </w:t>
      </w:r>
      <w:r w:rsidR="003D1919">
        <w:t>eine gute Balance zwischen möglichst vollständiger Verbrennung und möglichst geringem Verbrauch realisieren.</w:t>
      </w:r>
    </w:p>
    <w:p w14:paraId="647EA28D" w14:textId="77777777" w:rsidR="003D1919" w:rsidRDefault="003D1919" w:rsidP="00A25F70">
      <w:pPr>
        <w:pStyle w:val="Press5-Body"/>
      </w:pPr>
      <w:r>
        <w:t>Zur Vermeidung von Strömungsverlusten hat der Injektor keine Drosselstelle zwischen Hochdruckanschluss und Düsennadelsitz. Durch ein zusätzliches, relativ großes Kraftstoffspeichervolumen (Mini-</w:t>
      </w:r>
      <w:proofErr w:type="spellStart"/>
      <w:r>
        <w:t>Rail</w:t>
      </w:r>
      <w:proofErr w:type="spellEnd"/>
      <w:r>
        <w:t>) im Injektor wird der Druckabfall vom Eingang bis zum Düsensitz während der Einspritzung minimiert. Durch die Kombination dieser konstruktiven Maßnahmen konnte der mittlere Antriebsleistungsbedarf der Hochdruckpumpe wesentlich gesenkt werden.</w:t>
      </w:r>
    </w:p>
    <w:p w14:paraId="692EF8F3" w14:textId="489A8958" w:rsidR="001E4C92" w:rsidRDefault="001E4C92" w:rsidP="00A25F70">
      <w:pPr>
        <w:pStyle w:val="Press5-Body"/>
      </w:pPr>
      <w:r>
        <w:t xml:space="preserve">Die überarbeitete Hochdruckpumpe verfügt weiterhin über eine </w:t>
      </w:r>
      <w:r w:rsidR="003D1919">
        <w:t>Schmierung mit Öl anstelle von Kraftstoff</w:t>
      </w:r>
      <w:r>
        <w:t>. Somit</w:t>
      </w:r>
      <w:r w:rsidR="003D1919">
        <w:t xml:space="preserve"> ist die Lebensdauer der </w:t>
      </w:r>
      <w:r>
        <w:t>P</w:t>
      </w:r>
      <w:r w:rsidR="003D1919">
        <w:t xml:space="preserve">umpe unabhängig von der verwendeten Kraftstoffqualität. Durch die optimale Schmierung ist die Lagerung sehr robust, so dass auch bei geringen Drehzahlen schon relativ hohe Systemdrücke </w:t>
      </w:r>
      <w:r w:rsidR="003D1919">
        <w:lastRenderedPageBreak/>
        <w:t xml:space="preserve">erreicht werden können. Die Vorförderpumpe wurde als Innenrotor (G-Rotor) realisiert. Sie zeichnet sich durch eine hohe Saugleistung besonders in der Anlaufphase aus. Die Hauptförderpumpe trägt mit Exzenterantrieb zu den </w:t>
      </w:r>
      <w:r w:rsidR="009D3EF9">
        <w:t xml:space="preserve">hervorragenden </w:t>
      </w:r>
      <w:r w:rsidR="003D1919">
        <w:t xml:space="preserve">ruhigen Laufeigenschaften bei. </w:t>
      </w:r>
    </w:p>
    <w:p w14:paraId="4A117A89" w14:textId="77777777" w:rsidR="00E709A9" w:rsidRPr="00D3697E" w:rsidRDefault="001E4C92" w:rsidP="00A25F70">
      <w:pPr>
        <w:pStyle w:val="Press6-SubHeadline"/>
      </w:pPr>
      <w:r>
        <w:t xml:space="preserve">Neues Steuergerät ECU3 </w:t>
      </w:r>
    </w:p>
    <w:p w14:paraId="1B96C811" w14:textId="7050BB19" w:rsidR="00A43E00" w:rsidRPr="00A25F70" w:rsidRDefault="00770C15" w:rsidP="00A25F70">
      <w:pPr>
        <w:pStyle w:val="Press5-Body"/>
      </w:pPr>
      <w:r>
        <w:t>Für die neue</w:t>
      </w:r>
      <w:r w:rsidR="001E4C92">
        <w:t xml:space="preserve"> Generation </w:t>
      </w:r>
      <w:r>
        <w:t>des Common-</w:t>
      </w:r>
      <w:proofErr w:type="spellStart"/>
      <w:r>
        <w:t>Rail</w:t>
      </w:r>
      <w:proofErr w:type="spellEnd"/>
      <w:r>
        <w:t xml:space="preserve">-Systems 11.2 wurde das Motorsteuergerät </w:t>
      </w:r>
      <w:r w:rsidR="009D3EF9">
        <w:t xml:space="preserve">ECU3 </w:t>
      </w:r>
      <w:r>
        <w:t xml:space="preserve">komplett überarbeitet. </w:t>
      </w:r>
      <w:r w:rsidR="009D3EF9">
        <w:t>Es</w:t>
      </w:r>
      <w:r w:rsidR="001E4C92" w:rsidRPr="003D1919">
        <w:t xml:space="preserve"> beinhaltet als All-in-</w:t>
      </w:r>
      <w:proofErr w:type="spellStart"/>
      <w:r w:rsidR="001E4C92" w:rsidRPr="003D1919">
        <w:t>One</w:t>
      </w:r>
      <w:proofErr w:type="spellEnd"/>
      <w:r w:rsidR="001E4C92" w:rsidRPr="003D1919">
        <w:t>-Lösung alle Steuer</w:t>
      </w:r>
      <w:r w:rsidR="00CF7A62">
        <w:t>ungs- und Regelungsfunktionen</w:t>
      </w:r>
      <w:r w:rsidR="001E4C92" w:rsidRPr="003D1919">
        <w:t xml:space="preserve">, sowohl die des Motors </w:t>
      </w:r>
      <w:r w:rsidR="00610AF6">
        <w:t>und des Common-</w:t>
      </w:r>
      <w:proofErr w:type="spellStart"/>
      <w:r w:rsidR="00610AF6">
        <w:t>Rail</w:t>
      </w:r>
      <w:proofErr w:type="spellEnd"/>
      <w:r w:rsidR="00610AF6">
        <w:t xml:space="preserve">-Systems </w:t>
      </w:r>
      <w:r w:rsidR="001E4C92" w:rsidRPr="003D1919">
        <w:t>als auch die der Abgasnachbehandlung</w:t>
      </w:r>
      <w:r w:rsidR="0049772B">
        <w:t xml:space="preserve">. Es </w:t>
      </w:r>
      <w:r w:rsidR="00890DA5">
        <w:t xml:space="preserve">ermöglicht </w:t>
      </w:r>
      <w:r w:rsidR="0049772B" w:rsidRPr="009C7607">
        <w:t>bei 4</w:t>
      </w:r>
      <w:r w:rsidR="0041244F">
        <w:t>-</w:t>
      </w:r>
      <w:r w:rsidR="0049772B" w:rsidRPr="009C7607">
        <w:t xml:space="preserve"> und 6-Zylindermotoren</w:t>
      </w:r>
      <w:r w:rsidR="0049772B">
        <w:t xml:space="preserve"> </w:t>
      </w:r>
      <w:r>
        <w:t xml:space="preserve">die Einhaltung der gängigen </w:t>
      </w:r>
      <w:proofErr w:type="spellStart"/>
      <w:r>
        <w:t>Offroad</w:t>
      </w:r>
      <w:proofErr w:type="spellEnd"/>
      <w:r>
        <w:t xml:space="preserve">-Emissionsrichtlinien Stufe IV bzw. Tier 4 final sowie der </w:t>
      </w:r>
      <w:proofErr w:type="spellStart"/>
      <w:r>
        <w:t>Onroad</w:t>
      </w:r>
      <w:proofErr w:type="spellEnd"/>
      <w:r>
        <w:t>-Vorschriften Euro V und Euro VI.</w:t>
      </w:r>
      <w:r w:rsidR="00A43E00">
        <w:t xml:space="preserve"> Neben der ECE R10-Regelung erfüllt das Steuergerät von Liebherr eine Vielzahl von</w:t>
      </w:r>
      <w:r w:rsidR="00A43E00" w:rsidRPr="009C7607">
        <w:t xml:space="preserve"> weitere</w:t>
      </w:r>
      <w:r w:rsidR="00A43E00">
        <w:t>n</w:t>
      </w:r>
      <w:r w:rsidR="00A43E00" w:rsidRPr="009C7607">
        <w:t xml:space="preserve"> relevante</w:t>
      </w:r>
      <w:r w:rsidR="00A43E00">
        <w:t>n</w:t>
      </w:r>
      <w:r w:rsidR="00A43E00" w:rsidRPr="009C7607">
        <w:t xml:space="preserve"> Normen, darunter ISO 26262 und ISO 13849 für funktionale Sicherheit. </w:t>
      </w:r>
    </w:p>
    <w:p w14:paraId="683CAA82" w14:textId="713A3A1E" w:rsidR="0049772B" w:rsidRPr="00A25F70" w:rsidRDefault="00CF7A62" w:rsidP="00A25F70">
      <w:pPr>
        <w:pStyle w:val="Press5-Body"/>
      </w:pPr>
      <w:r>
        <w:t xml:space="preserve">Das </w:t>
      </w:r>
      <w:r w:rsidR="00A43E00">
        <w:t>ECU3-</w:t>
      </w:r>
      <w:r>
        <w:t>Steuergerät verfügt über frei programmierbare I/O-Kundenschnittstellen</w:t>
      </w:r>
      <w:r w:rsidR="00890DA5">
        <w:t xml:space="preserve"> und unterstützt die gängigen </w:t>
      </w:r>
      <w:r w:rsidR="00781327">
        <w:t xml:space="preserve">international standardisierten </w:t>
      </w:r>
      <w:r w:rsidR="00101739" w:rsidRPr="00101739">
        <w:t>Kommunikationsprotokolle</w:t>
      </w:r>
      <w:r w:rsidR="00101739">
        <w:t xml:space="preserve"> wie J1939, XCP und UDS. Dank de</w:t>
      </w:r>
      <w:r w:rsidR="00096BA4">
        <w:t>s</w:t>
      </w:r>
      <w:r w:rsidR="00101739">
        <w:t xml:space="preserve"> optimierten Kühlungskonzept</w:t>
      </w:r>
      <w:r w:rsidR="00096BA4">
        <w:t>es</w:t>
      </w:r>
      <w:r w:rsidR="00101739">
        <w:t xml:space="preserve"> </w:t>
      </w:r>
      <w:r w:rsidR="00781327">
        <w:t xml:space="preserve">ist für die meisten Applikationen </w:t>
      </w:r>
      <w:r w:rsidR="004D16D0">
        <w:t>eine</w:t>
      </w:r>
      <w:r w:rsidR="00781327">
        <w:t xml:space="preserve"> Luftkühlung ausreichend. Für </w:t>
      </w:r>
      <w:r w:rsidR="004D16D0">
        <w:t>höhere</w:t>
      </w:r>
      <w:r w:rsidR="00101739">
        <w:t xml:space="preserve"> Umgebungstemperaturen </w:t>
      </w:r>
      <w:r w:rsidR="00A43E00">
        <w:t xml:space="preserve">kann </w:t>
      </w:r>
      <w:r w:rsidR="00781327">
        <w:t xml:space="preserve">das </w:t>
      </w:r>
      <w:r w:rsidR="004D16D0">
        <w:t xml:space="preserve">Gehäuse mit einer </w:t>
      </w:r>
      <w:r w:rsidR="001E4C92" w:rsidRPr="003D1919">
        <w:t xml:space="preserve">Kraftstoffkühlung </w:t>
      </w:r>
      <w:r w:rsidR="004D16D0">
        <w:t>v</w:t>
      </w:r>
      <w:r w:rsidR="00A43E00">
        <w:t>er</w:t>
      </w:r>
      <w:r w:rsidR="004D16D0">
        <w:t>sehen</w:t>
      </w:r>
      <w:r w:rsidR="00A43E00">
        <w:t xml:space="preserve"> werden</w:t>
      </w:r>
      <w:r w:rsidR="001E4C92" w:rsidRPr="003D1919">
        <w:t>.</w:t>
      </w:r>
      <w:r w:rsidR="00770C15">
        <w:t xml:space="preserve"> </w:t>
      </w:r>
      <w:r w:rsidR="0049772B">
        <w:t>Die</w:t>
      </w:r>
      <w:r w:rsidR="00770C15" w:rsidRPr="009C7607">
        <w:t xml:space="preserve"> ECU3</w:t>
      </w:r>
      <w:r w:rsidR="003D1919" w:rsidRPr="009C7607">
        <w:t xml:space="preserve"> </w:t>
      </w:r>
      <w:r w:rsidR="0049772B" w:rsidRPr="00413364">
        <w:t>hält härtesten Belastungen und extremen Umweltbedingungen</w:t>
      </w:r>
      <w:r w:rsidR="0049772B">
        <w:t xml:space="preserve"> </w:t>
      </w:r>
      <w:r w:rsidR="0049772B" w:rsidRPr="00413364">
        <w:t>sicher und zuverlässig stand</w:t>
      </w:r>
      <w:r w:rsidR="00A43E00">
        <w:t xml:space="preserve"> und zeichnet sich durch e</w:t>
      </w:r>
      <w:r w:rsidR="00F5479B">
        <w:t>ine lange Lebensdauer aus.</w:t>
      </w:r>
    </w:p>
    <w:p w14:paraId="0BCE9F66" w14:textId="575597FC" w:rsidR="00B73AB0" w:rsidRDefault="00B73AB0" w:rsidP="00A25F70">
      <w:pPr>
        <w:pStyle w:val="Press6-SubHeadline"/>
      </w:pPr>
      <w:r>
        <w:t>Entwicklung von Common-</w:t>
      </w:r>
      <w:proofErr w:type="spellStart"/>
      <w:r>
        <w:t>Rail</w:t>
      </w:r>
      <w:proofErr w:type="spellEnd"/>
      <w:r>
        <w:t>-</w:t>
      </w:r>
      <w:r w:rsidR="00F7077D">
        <w:t>Einspritzs</w:t>
      </w:r>
      <w:r>
        <w:t>ystemen bei Liebherr</w:t>
      </w:r>
    </w:p>
    <w:p w14:paraId="398EF5CC" w14:textId="2FD5F58B" w:rsidR="00B73AB0" w:rsidRDefault="00A25F70" w:rsidP="00A25F70">
      <w:pPr>
        <w:pStyle w:val="Press5-Body"/>
      </w:pPr>
      <w:r>
        <w:t>D</w:t>
      </w:r>
      <w:r w:rsidR="00B73AB0">
        <w:t>ie erste Version eines eigenentwickelten Common-</w:t>
      </w:r>
      <w:proofErr w:type="spellStart"/>
      <w:r w:rsidR="00B73AB0">
        <w:t>Rail</w:t>
      </w:r>
      <w:proofErr w:type="spellEnd"/>
      <w:r w:rsidR="00B73AB0">
        <w:t xml:space="preserve">-Einspritzsystems </w:t>
      </w:r>
      <w:r>
        <w:t xml:space="preserve">stellte Liebherr Anfang 2013 der Öffentlichkeit </w:t>
      </w:r>
      <w:r w:rsidR="00B73AB0">
        <w:t>vor</w:t>
      </w:r>
      <w:r>
        <w:t>. Das System hatte sich</w:t>
      </w:r>
      <w:r w:rsidR="00F645D9">
        <w:t xml:space="preserve"> </w:t>
      </w:r>
      <w:r w:rsidR="00B73AB0">
        <w:t xml:space="preserve">bereits ein Jahr </w:t>
      </w:r>
      <w:r w:rsidR="005023C4">
        <w:t xml:space="preserve">zuvor </w:t>
      </w:r>
      <w:r w:rsidR="00B73AB0">
        <w:t xml:space="preserve">in den eigenen Motoren der Abgasstufen IIIB bzw. Tier 4i in Serie bewährt. Seitdem wurde die Produktpalette im Bereich Einspritzsysteme weiterentwickelt und ergänzt, um die Anforderungen der Emissionsrichtlinien Stufe IV bzw. Tier 4f abzudecken. </w:t>
      </w:r>
      <w:r w:rsidR="005023C4">
        <w:t>Mit dem Common-</w:t>
      </w:r>
      <w:proofErr w:type="spellStart"/>
      <w:r w:rsidR="005023C4">
        <w:t>Rail</w:t>
      </w:r>
      <w:proofErr w:type="spellEnd"/>
      <w:r w:rsidR="005023C4">
        <w:t xml:space="preserve">-Einspritzsystem 11.5 wurde </w:t>
      </w:r>
      <w:r w:rsidR="00B73AB0">
        <w:t xml:space="preserve">Mitte 2014 eine weitere Baugröße </w:t>
      </w:r>
      <w:r w:rsidR="005023C4" w:rsidRPr="00E75E97">
        <w:t>für Motoren mit bis zu 5 Litern Hubraum pro Zylinder mit einer Leistung von 220 kW pro Zylinder</w:t>
      </w:r>
      <w:r w:rsidR="005023C4">
        <w:t xml:space="preserve"> </w:t>
      </w:r>
      <w:r w:rsidR="00B73AB0">
        <w:t xml:space="preserve">auf dem Markt präsentiert. Während das System 11.2 auch in den eigenen Motoren zum Einsatz kommt, wurde </w:t>
      </w:r>
      <w:r w:rsidR="00F03F84">
        <w:t xml:space="preserve">das </w:t>
      </w:r>
      <w:r w:rsidR="00B73AB0">
        <w:t xml:space="preserve">System 11.5 vor </w:t>
      </w:r>
      <w:r w:rsidR="00B73AB0">
        <w:lastRenderedPageBreak/>
        <w:t xml:space="preserve">allem für Kunden außerhalb der Firmengruppe Liebherr konzipiert. </w:t>
      </w:r>
      <w:r w:rsidR="005023C4">
        <w:t>Geplant ist</w:t>
      </w:r>
      <w:r w:rsidR="00B73AB0">
        <w:t xml:space="preserve">, die erste Generation des Systems 11.2 bis Mitte 2016 durch eine weiterentwickelte Version mit einem durchgängigen </w:t>
      </w:r>
      <w:proofErr w:type="spellStart"/>
      <w:r w:rsidR="00B73AB0">
        <w:t>Rail</w:t>
      </w:r>
      <w:proofErr w:type="spellEnd"/>
      <w:r w:rsidR="00B73AB0">
        <w:t xml:space="preserve"> auch bei Reihenmotoren und einem neuen Pumpendesign zu ersetzen. </w:t>
      </w:r>
    </w:p>
    <w:p w14:paraId="7C4E9E41" w14:textId="77777777" w:rsidR="00E709A9" w:rsidRDefault="00E709A9" w:rsidP="00A25F70">
      <w:pPr>
        <w:pStyle w:val="Press7-InformationHeadline"/>
      </w:pPr>
      <w:r>
        <w:t>Bildunterschriften</w:t>
      </w:r>
    </w:p>
    <w:p w14:paraId="35DEBEA4" w14:textId="1C133102" w:rsidR="00E709A9" w:rsidRPr="0015202F" w:rsidRDefault="00E709A9" w:rsidP="00A25F70">
      <w:pPr>
        <w:pStyle w:val="Press8-Information"/>
        <w:rPr>
          <w:lang w:val="en-US"/>
        </w:rPr>
      </w:pPr>
      <w:r w:rsidRPr="0015202F">
        <w:rPr>
          <w:lang w:val="en-US"/>
        </w:rPr>
        <w:t>liebherr-</w:t>
      </w:r>
      <w:r w:rsidR="00946C1D" w:rsidRPr="0015202F">
        <w:rPr>
          <w:lang w:val="en-US"/>
        </w:rPr>
        <w:t>common-rail-system-top-feed</w:t>
      </w:r>
      <w:r w:rsidRPr="0015202F">
        <w:rPr>
          <w:lang w:val="en-US"/>
        </w:rPr>
        <w:t>.jpg</w:t>
      </w:r>
    </w:p>
    <w:p w14:paraId="3D447CEF" w14:textId="0C0CBE01" w:rsidR="00E709A9" w:rsidRDefault="00155AC0" w:rsidP="00A25F70">
      <w:pPr>
        <w:pStyle w:val="Press8-Information"/>
      </w:pPr>
      <w:r>
        <w:t xml:space="preserve">Die neue Generation </w:t>
      </w:r>
      <w:r w:rsidR="00840244">
        <w:t>des Common-</w:t>
      </w:r>
      <w:proofErr w:type="spellStart"/>
      <w:r w:rsidR="00840244">
        <w:t>Rail</w:t>
      </w:r>
      <w:proofErr w:type="spellEnd"/>
      <w:r w:rsidR="00840244">
        <w:t xml:space="preserve">-Systems </w:t>
      </w:r>
      <w:r w:rsidR="0041244F">
        <w:t xml:space="preserve">von Liebherr </w:t>
      </w:r>
      <w:r w:rsidR="00840244">
        <w:t>ist nicht nur als Side-Feed</w:t>
      </w:r>
      <w:r w:rsidR="0041244F">
        <w:t>-</w:t>
      </w:r>
      <w:r w:rsidR="00840244">
        <w:t xml:space="preserve">, sondern auch als Top-Feed-Variante verfügbar. </w:t>
      </w:r>
    </w:p>
    <w:p w14:paraId="0779B11F" w14:textId="59EBA8E5" w:rsidR="00E709A9" w:rsidRDefault="00E709A9" w:rsidP="00A25F70">
      <w:pPr>
        <w:pStyle w:val="Press8-Information"/>
      </w:pPr>
    </w:p>
    <w:p w14:paraId="4ABBDE71" w14:textId="6730E260" w:rsidR="00335D99" w:rsidRPr="005023C4" w:rsidRDefault="00335D99" w:rsidP="00A25F70">
      <w:pPr>
        <w:pStyle w:val="Press8-Information"/>
        <w:rPr>
          <w:lang w:val="en-US"/>
        </w:rPr>
      </w:pPr>
      <w:r w:rsidRPr="005023C4">
        <w:rPr>
          <w:lang w:val="en-US"/>
        </w:rPr>
        <w:t>liebherr-</w:t>
      </w:r>
      <w:r w:rsidR="00946C1D" w:rsidRPr="005023C4">
        <w:rPr>
          <w:lang w:val="en-US"/>
        </w:rPr>
        <w:t>common-rail-system-injector</w:t>
      </w:r>
      <w:r w:rsidRPr="005023C4">
        <w:rPr>
          <w:lang w:val="en-US"/>
        </w:rPr>
        <w:t>.jpg</w:t>
      </w:r>
    </w:p>
    <w:p w14:paraId="24516DEB" w14:textId="6D971355" w:rsidR="00335D99" w:rsidRDefault="00335D99" w:rsidP="00A25F70">
      <w:pPr>
        <w:pStyle w:val="Press8-Information"/>
      </w:pPr>
      <w:r>
        <w:t>Die</w:t>
      </w:r>
      <w:r w:rsidR="00155AC0">
        <w:t xml:space="preserve"> </w:t>
      </w:r>
      <w:r>
        <w:t xml:space="preserve">Injektoren </w:t>
      </w:r>
      <w:r w:rsidR="00155AC0">
        <w:t xml:space="preserve">der neuen Generation </w:t>
      </w:r>
      <w:r w:rsidR="0041244F">
        <w:t xml:space="preserve">von </w:t>
      </w:r>
      <w:r w:rsidR="00155AC0">
        <w:t>Common-</w:t>
      </w:r>
      <w:proofErr w:type="spellStart"/>
      <w:r w:rsidR="00155AC0">
        <w:t>Rail</w:t>
      </w:r>
      <w:proofErr w:type="spellEnd"/>
      <w:r w:rsidR="00155AC0">
        <w:t>-Systeme</w:t>
      </w:r>
      <w:r w:rsidR="0041244F">
        <w:t>n</w:t>
      </w:r>
      <w:r w:rsidR="00155AC0">
        <w:t xml:space="preserve"> von Liebherr sind aufgrund ihres großen </w:t>
      </w:r>
      <w:r w:rsidRPr="00335D99">
        <w:t>Durchflussmengenbereich</w:t>
      </w:r>
      <w:r w:rsidR="00155AC0">
        <w:t>s</w:t>
      </w:r>
      <w:r w:rsidRPr="00335D99">
        <w:t xml:space="preserve"> </w:t>
      </w:r>
      <w:r w:rsidR="00155AC0">
        <w:t xml:space="preserve">zwischen 600 </w:t>
      </w:r>
      <w:r w:rsidR="0041244F">
        <w:t xml:space="preserve">ml </w:t>
      </w:r>
      <w:r w:rsidR="00155AC0">
        <w:t>und 2.200 ml/</w:t>
      </w:r>
      <w:r w:rsidR="00F03F84">
        <w:t xml:space="preserve"> </w:t>
      </w:r>
      <w:r w:rsidR="00155AC0">
        <w:t xml:space="preserve">30s </w:t>
      </w:r>
      <w:r w:rsidRPr="00335D99">
        <w:t>auch für Hochleistungsmotoren geeignet.</w:t>
      </w:r>
    </w:p>
    <w:p w14:paraId="62F2942E" w14:textId="40BB3AF9" w:rsidR="00155AC0" w:rsidRDefault="00155AC0" w:rsidP="00A25F70">
      <w:pPr>
        <w:pStyle w:val="Press8-Information"/>
      </w:pPr>
    </w:p>
    <w:p w14:paraId="1572736C" w14:textId="65C48AEC" w:rsidR="00E709A9" w:rsidRPr="0041244F" w:rsidRDefault="00E709A9" w:rsidP="00A25F70">
      <w:pPr>
        <w:pStyle w:val="Press8-Information"/>
        <w:rPr>
          <w:lang w:val="en-US"/>
        </w:rPr>
      </w:pPr>
      <w:r w:rsidRPr="0041244F">
        <w:rPr>
          <w:lang w:val="en-US"/>
        </w:rPr>
        <w:t>liebherr-</w:t>
      </w:r>
      <w:r w:rsidR="00946C1D" w:rsidRPr="0041244F">
        <w:rPr>
          <w:lang w:val="en-US"/>
        </w:rPr>
        <w:t>engine-control-unit-ecu3</w:t>
      </w:r>
      <w:bookmarkStart w:id="0" w:name="_GoBack"/>
      <w:bookmarkEnd w:id="0"/>
      <w:r w:rsidRPr="0041244F">
        <w:rPr>
          <w:lang w:val="en-US"/>
        </w:rPr>
        <w:t>.jpg</w:t>
      </w:r>
    </w:p>
    <w:p w14:paraId="62C2A30A" w14:textId="77777777" w:rsidR="00E709A9" w:rsidRDefault="00335D99" w:rsidP="00A25F70">
      <w:pPr>
        <w:pStyle w:val="Press8-Information"/>
      </w:pPr>
      <w:r>
        <w:t xml:space="preserve">Das neue Liebherr-Motorsteuergerät ECU3 </w:t>
      </w:r>
      <w:r w:rsidRPr="00335D99">
        <w:t>beinhaltet als All-in-</w:t>
      </w:r>
      <w:proofErr w:type="spellStart"/>
      <w:r w:rsidRPr="00335D99">
        <w:t>One</w:t>
      </w:r>
      <w:proofErr w:type="spellEnd"/>
      <w:r w:rsidRPr="00335D99">
        <w:t>-Lösung alle Steuerfunktionen, sowohl die des Motors als auch die der Abgasnachbehandlung</w:t>
      </w:r>
      <w:r>
        <w:t xml:space="preserve">. </w:t>
      </w:r>
    </w:p>
    <w:p w14:paraId="5FF5A84C" w14:textId="77777777" w:rsidR="00E709A9" w:rsidRDefault="00E709A9" w:rsidP="00A25F70">
      <w:pPr>
        <w:pStyle w:val="Press8-Information"/>
      </w:pPr>
    </w:p>
    <w:p w14:paraId="6E465A80" w14:textId="77777777" w:rsidR="00E709A9" w:rsidRPr="008A0F7A" w:rsidRDefault="00E709A9" w:rsidP="00A25F70">
      <w:pPr>
        <w:pStyle w:val="Press7-InformationHeadline"/>
      </w:pPr>
      <w:r w:rsidRPr="008A0F7A">
        <w:t>Ansprechpartner</w:t>
      </w:r>
    </w:p>
    <w:p w14:paraId="1C0ADA1C" w14:textId="77777777" w:rsidR="00E709A9" w:rsidRDefault="00485509" w:rsidP="00A25F70">
      <w:pPr>
        <w:pStyle w:val="Press8-Information"/>
      </w:pPr>
      <w:r>
        <w:t>Simone Stier</w:t>
      </w:r>
    </w:p>
    <w:p w14:paraId="675E3684" w14:textId="4F91003E" w:rsidR="00E709A9" w:rsidRDefault="0054051D" w:rsidP="00A25F70">
      <w:pPr>
        <w:pStyle w:val="Press8-Information"/>
      </w:pPr>
      <w:r>
        <w:t>Leitung</w:t>
      </w:r>
      <w:r w:rsidR="00485509">
        <w:t xml:space="preserve"> Werbung und Kommunikation</w:t>
      </w:r>
    </w:p>
    <w:p w14:paraId="245E57B2" w14:textId="77777777" w:rsidR="00E709A9" w:rsidRPr="003F3EAC" w:rsidRDefault="00E709A9" w:rsidP="00A25F70">
      <w:pPr>
        <w:pStyle w:val="Press8-Information"/>
        <w:rPr>
          <w:lang w:val="it-IT"/>
        </w:rPr>
      </w:pPr>
      <w:proofErr w:type="spellStart"/>
      <w:r w:rsidRPr="003F3EAC">
        <w:rPr>
          <w:lang w:val="it-IT"/>
        </w:rPr>
        <w:t>Telefon</w:t>
      </w:r>
      <w:proofErr w:type="spellEnd"/>
      <w:r w:rsidRPr="003F3EAC">
        <w:rPr>
          <w:lang w:val="it-IT"/>
        </w:rPr>
        <w:t xml:space="preserve">: </w:t>
      </w:r>
      <w:r w:rsidR="00485509" w:rsidRPr="003F3EAC">
        <w:rPr>
          <w:lang w:val="it-IT"/>
        </w:rPr>
        <w:t>+41 56 296 43 27</w:t>
      </w:r>
    </w:p>
    <w:p w14:paraId="5257172A" w14:textId="77777777" w:rsidR="00E709A9" w:rsidRPr="003F3EAC" w:rsidRDefault="00E709A9" w:rsidP="00A25F70">
      <w:pPr>
        <w:pStyle w:val="Press8-Information"/>
        <w:rPr>
          <w:lang w:val="it-IT"/>
        </w:rPr>
      </w:pPr>
      <w:r w:rsidRPr="003F3EAC">
        <w:rPr>
          <w:lang w:val="it-IT"/>
        </w:rPr>
        <w:t xml:space="preserve">E-Mail: </w:t>
      </w:r>
      <w:hyperlink r:id="rId8" w:history="1">
        <w:r w:rsidR="00485509" w:rsidRPr="003F3EAC">
          <w:rPr>
            <w:rStyle w:val="Hyperlink"/>
            <w:lang w:val="it-IT"/>
          </w:rPr>
          <w:t>simone.stier@liebherr.com</w:t>
        </w:r>
      </w:hyperlink>
      <w:r w:rsidR="00485509" w:rsidRPr="003F3EAC">
        <w:rPr>
          <w:lang w:val="it-IT"/>
        </w:rPr>
        <w:t xml:space="preserve"> </w:t>
      </w:r>
    </w:p>
    <w:p w14:paraId="72207561" w14:textId="77777777" w:rsidR="00E709A9" w:rsidRPr="003F3EAC" w:rsidRDefault="00E709A9" w:rsidP="00A25F70">
      <w:pPr>
        <w:pStyle w:val="Press8-Information"/>
        <w:rPr>
          <w:lang w:val="it-IT"/>
        </w:rPr>
      </w:pPr>
    </w:p>
    <w:p w14:paraId="6244033F" w14:textId="77777777" w:rsidR="00E709A9" w:rsidRPr="008A0F7A" w:rsidRDefault="00E709A9" w:rsidP="00A25F70">
      <w:pPr>
        <w:pStyle w:val="Press7-InformationHeadline"/>
      </w:pPr>
      <w:r w:rsidRPr="008A0F7A">
        <w:t>Veröffentlicht von</w:t>
      </w:r>
    </w:p>
    <w:p w14:paraId="663D6F36" w14:textId="77777777" w:rsidR="00485509" w:rsidRDefault="00485509" w:rsidP="00A25F70">
      <w:pPr>
        <w:pStyle w:val="Press8-Information"/>
      </w:pPr>
      <w:r>
        <w:t>Liebherr Machines Bulle SA</w:t>
      </w:r>
    </w:p>
    <w:p w14:paraId="5DE056F6" w14:textId="0C414E50" w:rsidR="00E709A9" w:rsidRDefault="00485509" w:rsidP="00A25F70">
      <w:pPr>
        <w:pStyle w:val="Press8-Information"/>
      </w:pPr>
      <w:r>
        <w:t>Bulle</w:t>
      </w:r>
      <w:r w:rsidR="003F3EAC">
        <w:t>,</w:t>
      </w:r>
      <w:r w:rsidR="00E709A9">
        <w:t xml:space="preserve"> </w:t>
      </w:r>
      <w:r>
        <w:t>Schweiz</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DDB6" w14:textId="7812520F" w:rsidR="0035678B" w:rsidRPr="0077413F" w:rsidRDefault="0046670D" w:rsidP="003F3EAC">
    <w:pPr>
      <w:pStyle w:val="Press8-Information"/>
    </w:pPr>
    <w:r w:rsidRPr="0077413F">
      <w:fldChar w:fldCharType="begin"/>
    </w:r>
    <w:r w:rsidRPr="0077413F">
      <w:instrText xml:space="preserve"> PAGE </w:instrText>
    </w:r>
    <w:r w:rsidRPr="0077413F">
      <w:fldChar w:fldCharType="separate"/>
    </w:r>
    <w:r w:rsidR="0015202F">
      <w:rPr>
        <w:noProof/>
      </w:rPr>
      <w:t>2</w:t>
    </w:r>
    <w:r w:rsidRPr="0077413F">
      <w:fldChar w:fldCharType="end"/>
    </w:r>
    <w:r w:rsidRPr="0077413F">
      <w:t xml:space="preserve"> / </w:t>
    </w:r>
    <w:r w:rsidR="0015202F">
      <w:fldChar w:fldCharType="begin"/>
    </w:r>
    <w:r w:rsidR="0015202F">
      <w:instrText xml:space="preserve"> NUMPAGES </w:instrText>
    </w:r>
    <w:r w:rsidR="0015202F">
      <w:fldChar w:fldCharType="separate"/>
    </w:r>
    <w:r w:rsidR="0015202F">
      <w:rPr>
        <w:noProof/>
      </w:rPr>
      <w:t>4</w:t>
    </w:r>
    <w:r w:rsidR="0015202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9D6E" w14:textId="01CE58CC"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15202F">
      <w:rPr>
        <w:noProof/>
      </w:rPr>
      <w:t>1</w:t>
    </w:r>
    <w:r w:rsidRPr="000761F2">
      <w:fldChar w:fldCharType="end"/>
    </w:r>
    <w:r w:rsidRPr="000761F2">
      <w:t xml:space="preserve"> / </w:t>
    </w:r>
    <w:r w:rsidR="0015202F">
      <w:fldChar w:fldCharType="begin"/>
    </w:r>
    <w:r w:rsidR="0015202F">
      <w:instrText xml:space="preserve"> NUMPAGES </w:instrText>
    </w:r>
    <w:r w:rsidR="0015202F">
      <w:fldChar w:fldCharType="separate"/>
    </w:r>
    <w:r w:rsidR="0015202F">
      <w:rPr>
        <w:noProof/>
      </w:rPr>
      <w:t>4</w:t>
    </w:r>
    <w:r w:rsidR="0015202F">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sidRPr="0046670D">
      <w:rPr>
        <w:noProof/>
        <w:lang w:val="en-US" w:eastAsia="en-US"/>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96BA4"/>
    <w:rsid w:val="0009754B"/>
    <w:rsid w:val="000B301F"/>
    <w:rsid w:val="000E5B47"/>
    <w:rsid w:val="000F1BBB"/>
    <w:rsid w:val="00101739"/>
    <w:rsid w:val="00105A9A"/>
    <w:rsid w:val="00134024"/>
    <w:rsid w:val="001462C7"/>
    <w:rsid w:val="0015202F"/>
    <w:rsid w:val="00152FE3"/>
    <w:rsid w:val="00154C0F"/>
    <w:rsid w:val="00155AC0"/>
    <w:rsid w:val="0016211E"/>
    <w:rsid w:val="00181723"/>
    <w:rsid w:val="001E383F"/>
    <w:rsid w:val="001E4C92"/>
    <w:rsid w:val="001E5B8C"/>
    <w:rsid w:val="001F6714"/>
    <w:rsid w:val="00225077"/>
    <w:rsid w:val="00250B12"/>
    <w:rsid w:val="00267FF1"/>
    <w:rsid w:val="002A4A09"/>
    <w:rsid w:val="002E0D0F"/>
    <w:rsid w:val="002E21A6"/>
    <w:rsid w:val="002E3E13"/>
    <w:rsid w:val="002E736D"/>
    <w:rsid w:val="002F13AA"/>
    <w:rsid w:val="00313A6F"/>
    <w:rsid w:val="0031772F"/>
    <w:rsid w:val="003206E8"/>
    <w:rsid w:val="00322782"/>
    <w:rsid w:val="00335D99"/>
    <w:rsid w:val="00337A9E"/>
    <w:rsid w:val="00340947"/>
    <w:rsid w:val="00351E80"/>
    <w:rsid w:val="0035678B"/>
    <w:rsid w:val="003931BD"/>
    <w:rsid w:val="003B0ADF"/>
    <w:rsid w:val="003D1919"/>
    <w:rsid w:val="003D7474"/>
    <w:rsid w:val="003F3EAC"/>
    <w:rsid w:val="0041244F"/>
    <w:rsid w:val="00413364"/>
    <w:rsid w:val="00431732"/>
    <w:rsid w:val="0046670D"/>
    <w:rsid w:val="00474E3B"/>
    <w:rsid w:val="00485509"/>
    <w:rsid w:val="0049772B"/>
    <w:rsid w:val="004C48D2"/>
    <w:rsid w:val="004D16D0"/>
    <w:rsid w:val="005023C4"/>
    <w:rsid w:val="005166B8"/>
    <w:rsid w:val="0054051D"/>
    <w:rsid w:val="005540F5"/>
    <w:rsid w:val="00567B4E"/>
    <w:rsid w:val="0059394D"/>
    <w:rsid w:val="005B0DF2"/>
    <w:rsid w:val="005B4B74"/>
    <w:rsid w:val="005D073E"/>
    <w:rsid w:val="00610AF6"/>
    <w:rsid w:val="00640716"/>
    <w:rsid w:val="006506C0"/>
    <w:rsid w:val="00677EA1"/>
    <w:rsid w:val="00680C74"/>
    <w:rsid w:val="006A361A"/>
    <w:rsid w:val="006B023F"/>
    <w:rsid w:val="00701290"/>
    <w:rsid w:val="00715D42"/>
    <w:rsid w:val="007204FF"/>
    <w:rsid w:val="00722187"/>
    <w:rsid w:val="007618B7"/>
    <w:rsid w:val="00770C15"/>
    <w:rsid w:val="0077413F"/>
    <w:rsid w:val="00781327"/>
    <w:rsid w:val="00794197"/>
    <w:rsid w:val="007A2A4F"/>
    <w:rsid w:val="007B53BB"/>
    <w:rsid w:val="007B6A58"/>
    <w:rsid w:val="007E7A88"/>
    <w:rsid w:val="00806E22"/>
    <w:rsid w:val="00840244"/>
    <w:rsid w:val="00890DA5"/>
    <w:rsid w:val="008B690C"/>
    <w:rsid w:val="008C04EB"/>
    <w:rsid w:val="008D0046"/>
    <w:rsid w:val="008E773C"/>
    <w:rsid w:val="00910F69"/>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1668A"/>
    <w:rsid w:val="00A22DA1"/>
    <w:rsid w:val="00A25F70"/>
    <w:rsid w:val="00A31582"/>
    <w:rsid w:val="00A43E00"/>
    <w:rsid w:val="00A536AC"/>
    <w:rsid w:val="00A72A17"/>
    <w:rsid w:val="00A9031C"/>
    <w:rsid w:val="00AD5274"/>
    <w:rsid w:val="00B00112"/>
    <w:rsid w:val="00B079C9"/>
    <w:rsid w:val="00B44666"/>
    <w:rsid w:val="00B706F3"/>
    <w:rsid w:val="00B73AB0"/>
    <w:rsid w:val="00BC649C"/>
    <w:rsid w:val="00BD2D90"/>
    <w:rsid w:val="00BE4128"/>
    <w:rsid w:val="00C124C2"/>
    <w:rsid w:val="00C15194"/>
    <w:rsid w:val="00C22519"/>
    <w:rsid w:val="00C275CE"/>
    <w:rsid w:val="00C311DD"/>
    <w:rsid w:val="00C6439C"/>
    <w:rsid w:val="00C71CAC"/>
    <w:rsid w:val="00CA7C33"/>
    <w:rsid w:val="00CE3975"/>
    <w:rsid w:val="00CF6E00"/>
    <w:rsid w:val="00CF7A62"/>
    <w:rsid w:val="00D0217E"/>
    <w:rsid w:val="00D142DE"/>
    <w:rsid w:val="00D26512"/>
    <w:rsid w:val="00D51B80"/>
    <w:rsid w:val="00D64C34"/>
    <w:rsid w:val="00D712B5"/>
    <w:rsid w:val="00DC6BB8"/>
    <w:rsid w:val="00DC745D"/>
    <w:rsid w:val="00DE3A43"/>
    <w:rsid w:val="00DF5B5B"/>
    <w:rsid w:val="00E255AF"/>
    <w:rsid w:val="00E42724"/>
    <w:rsid w:val="00E51827"/>
    <w:rsid w:val="00E709A9"/>
    <w:rsid w:val="00E75E97"/>
    <w:rsid w:val="00E92C3E"/>
    <w:rsid w:val="00EA351E"/>
    <w:rsid w:val="00EA6830"/>
    <w:rsid w:val="00EB3FF4"/>
    <w:rsid w:val="00EB46D3"/>
    <w:rsid w:val="00EE2DB6"/>
    <w:rsid w:val="00EF49BA"/>
    <w:rsid w:val="00F03F84"/>
    <w:rsid w:val="00F33BCD"/>
    <w:rsid w:val="00F5479B"/>
    <w:rsid w:val="00F54E62"/>
    <w:rsid w:val="00F645D9"/>
    <w:rsid w:val="00F7077D"/>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2AEDF88"/>
  <w15:docId w15:val="{95D98625-8A75-4B1E-93EE-50039AC3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3F3EAC"/>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11CE8-F1DD-4B8F-8B63-455F14571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6600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7528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2016-04-05T11:45:00Z</dcterms:created>
  <dcterms:modified xsi:type="dcterms:W3CDTF">2016-04-05T11:45:00Z</dcterms:modified>
</cp:coreProperties>
</file>