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B70F7" w14:textId="49650B60" w:rsidR="00E709A9" w:rsidRPr="00D142DE" w:rsidRDefault="0079452E" w:rsidP="00A32BD7">
      <w:pPr>
        <w:pStyle w:val="Press2-Headline"/>
      </w:pPr>
      <w:r>
        <w:t>Liebherr amplía el catálogo para componentes hidráulicos</w:t>
      </w:r>
    </w:p>
    <w:p w14:paraId="201ADF65" w14:textId="6D80AC1E" w:rsidR="00893927" w:rsidRPr="00647A68" w:rsidRDefault="00893927" w:rsidP="00893927">
      <w:pPr>
        <w:pStyle w:val="Press3-BulletPoints"/>
        <w:jc w:val="both"/>
      </w:pPr>
      <w:r>
        <w:t>Liebherr pasa a ser también proveedor de sistemas en el segmento hidráulico</w:t>
      </w:r>
    </w:p>
    <w:p w14:paraId="41F8DC50" w14:textId="7C57D9AE" w:rsidR="00893927" w:rsidRPr="00647A68" w:rsidRDefault="00893927" w:rsidP="00893927">
      <w:pPr>
        <w:pStyle w:val="Press3-BulletPoints"/>
        <w:jc w:val="both"/>
      </w:pPr>
      <w:r>
        <w:t xml:space="preserve">Grupos hidráulicos de consumo eficiente para todo tipo de aplicaciones </w:t>
      </w:r>
    </w:p>
    <w:p w14:paraId="0328D2DE" w14:textId="5146DFDF" w:rsidR="00893927" w:rsidRDefault="00F02DA4" w:rsidP="00893927">
      <w:pPr>
        <w:pStyle w:val="Press3-BulletPoints"/>
        <w:jc w:val="both"/>
      </w:pPr>
      <w:r>
        <w:t xml:space="preserve">Nueva serie estándar de cilindros hidráulicos en el rango de presión hasta 350 bar para usos pesados </w:t>
      </w:r>
    </w:p>
    <w:p w14:paraId="502E2E0B" w14:textId="77777777" w:rsidR="00893927" w:rsidRPr="00647A68" w:rsidRDefault="00893927" w:rsidP="00893927">
      <w:pPr>
        <w:pStyle w:val="Press3-BulletPoints"/>
        <w:numPr>
          <w:ilvl w:val="0"/>
          <w:numId w:val="0"/>
        </w:numPr>
        <w:ind w:left="357"/>
        <w:jc w:val="both"/>
      </w:pPr>
    </w:p>
    <w:p w14:paraId="2AE99FB4" w14:textId="78DCCF86" w:rsidR="00E709A9" w:rsidRPr="00F02DA4" w:rsidRDefault="002D6F5C" w:rsidP="00F02DA4">
      <w:pPr>
        <w:pStyle w:val="Press4-Lead"/>
      </w:pPr>
      <w:r>
        <w:t>Múnich (Alemania), 11 de abril de 2016 – Liebherr amplía su catálogo de componentes hidráulicos con grupos hidráulicos con consumo eficiente de energía y con una nueva serie estándar de cilindros hidráulicos en el rango de presión hasta 350 bar. Además, Liebherr ofrece otras soluciones de sistema económicas. La marca presentará las últimas novedades en componentes hidráulicos en el pabellón A4 de la feria Bauma 2016.</w:t>
      </w:r>
    </w:p>
    <w:p w14:paraId="2A0F5E3B" w14:textId="7057D0F3" w:rsidR="00523436" w:rsidRDefault="00590311" w:rsidP="00113806">
      <w:pPr>
        <w:pStyle w:val="Press5-Body"/>
      </w:pPr>
      <w:r>
        <w:t xml:space="preserve">Liebherr también pretende pasar de ser proveedor de componentes a proveedor de sistemas en el segmento hidráulico. Para los nuevos grupos hidráulicos, Liebherr recurre a componentes de su propia marca. La ventaja es clara, ya que están perfectamente ajustados entre sí, para dar forma a unidades altamente eficientes. El catálogo de grupos incluye potencias de accionamiento de 0,75 kW a 75 kW y volúmenes de capacidad de 6 l a 2000 l, para diferentes aplicaciones. Los volúmenes desplazados son de entre 0,2 l/min y 500 l/min, con una presión de operación de hasta 350 bar. Los grupos hidráulicos se pueden combinar además con otros componentes, como sensores o unidades de control. </w:t>
      </w:r>
    </w:p>
    <w:p w14:paraId="7BBA25A1" w14:textId="09E6E2BB" w:rsidR="008C2296" w:rsidRDefault="00223CF7" w:rsidP="00113806">
      <w:pPr>
        <w:pStyle w:val="Press5-Body"/>
      </w:pPr>
      <w:r>
        <w:t xml:space="preserve">Uno de estos grupos ya se utiliza en la construcción del Lakhta Center de San Petersburgo. Cuatro grúas torre de Liebherr ayudan en la construcción de este rascacielos de 400 m de altura que, una vez terminado, se convertirá en el edificio más alto de Europa. Para el sistema de elevación de la grúa torre 357 HC-L, Liebherr utiliza un sistema hidráulico propio, integrado por cilindro hidráulico y grupo. Equipada de esta forma, la grúa se eleva dentro del edificio "por sus medios" de forma homogénea, hasta una altura de 70,7 m. </w:t>
      </w:r>
    </w:p>
    <w:p w14:paraId="5A8A9FF7" w14:textId="4618DE31" w:rsidR="004A2233" w:rsidRPr="00F02DA4" w:rsidRDefault="00B41A98" w:rsidP="00F02DA4">
      <w:pPr>
        <w:pStyle w:val="Press6-SubHeadline"/>
      </w:pPr>
      <w:r>
        <w:lastRenderedPageBreak/>
        <w:t>Cilindros hidráulicos para usos pesados</w:t>
      </w:r>
    </w:p>
    <w:p w14:paraId="1FE4A229" w14:textId="7ECB4FD0" w:rsidR="00375772" w:rsidRDefault="00C263CF" w:rsidP="00113806">
      <w:pPr>
        <w:pStyle w:val="Press5-Body"/>
      </w:pPr>
      <w:r>
        <w:t xml:space="preserve">Otra novedad en el segmento de componentes es la serie estándar de cilindros hidráulicos para usos pesados en el rango de presión hasta 350 bar. Estos cilindros diferenciales de acción doble se utilizan en excavadoras y en el sector industrial. La serie comprende 20 diámetros del pistón diferentes, cada uno de los cuales se puede combinar con dos diámetros de biela. </w:t>
      </w:r>
    </w:p>
    <w:p w14:paraId="6247ADDC" w14:textId="7994C82B" w:rsidR="006728FC" w:rsidRDefault="001B7092" w:rsidP="00113806">
      <w:pPr>
        <w:pStyle w:val="Press5-Body"/>
      </w:pPr>
      <w:r>
        <w:t xml:space="preserve">En el sistema de sellado de los cilindros, Liebherr apuesta por una innovadora junta tándem, integrada por junta primaria y junta secundaria. Esto reduce el llamado efecto "stick-slip", impide las fugas y consigue que los cilindros requieran muy poco mantenimiento. Gracias a una gran variedad de recubrimientos de biela perfectamente acondicionados, los cilindros hidráulicos se pueden utilizar en todas las condiciones meteorológicas, para una gran versatilidad. </w:t>
      </w:r>
    </w:p>
    <w:p w14:paraId="7AB2CAD2" w14:textId="529EB19A" w:rsidR="00375772" w:rsidRDefault="00C12F48" w:rsidP="00113806">
      <w:pPr>
        <w:pStyle w:val="Press5-Body"/>
      </w:pPr>
      <w:r>
        <w:t>Además de la selección estándar, se puede configurar de forma flexible un número de cilindros hidráulicos diferentes, y todo, con rápida disponibilidad y condiciones muy económicas. Para complementar las soluciones estándares, Liebherr también ofrece variantes de cilindros personalizadas, a la medida de los requisitos del cliente.</w:t>
      </w:r>
    </w:p>
    <w:p w14:paraId="2E7DCE86" w14:textId="77777777" w:rsidR="00742424" w:rsidRDefault="00742424" w:rsidP="00314914">
      <w:pPr>
        <w:pStyle w:val="Press7-InformationHeadline"/>
      </w:pPr>
    </w:p>
    <w:p w14:paraId="5E2020E1" w14:textId="696A4FA1" w:rsidR="00E709A9" w:rsidRPr="005D66B6" w:rsidRDefault="00E709A9" w:rsidP="00314914">
      <w:pPr>
        <w:pStyle w:val="Press7-InformationHeadline"/>
      </w:pPr>
      <w:r>
        <w:t>Leyendas de las imágenes</w:t>
      </w:r>
    </w:p>
    <w:p w14:paraId="251ABE30" w14:textId="50485E26" w:rsidR="00E709A9" w:rsidRDefault="005D66B6" w:rsidP="00314914">
      <w:pPr>
        <w:pStyle w:val="Press8-Information"/>
      </w:pPr>
      <w:r>
        <w:t>liebherr-hydraulic-power-unit.jpg</w:t>
      </w:r>
    </w:p>
    <w:p w14:paraId="496A9335" w14:textId="5838D555" w:rsidR="00201F9D" w:rsidRPr="00C12F48" w:rsidRDefault="00201F9D" w:rsidP="00C12F48">
      <w:pPr>
        <w:pStyle w:val="Press8-Information"/>
      </w:pPr>
      <w:r>
        <w:t>Grupos hidráulicos a medida de Liebherr</w:t>
      </w:r>
    </w:p>
    <w:p w14:paraId="09D49ECC" w14:textId="77777777" w:rsidR="00201F9D" w:rsidRPr="00C12F48" w:rsidRDefault="00201F9D" w:rsidP="00C12F48">
      <w:pPr>
        <w:pStyle w:val="Press8-Information"/>
      </w:pPr>
    </w:p>
    <w:p w14:paraId="3CDCAD75" w14:textId="4F628C87" w:rsidR="00201F9D" w:rsidRPr="00C12F48" w:rsidRDefault="00201F9D" w:rsidP="00C12F48">
      <w:pPr>
        <w:pStyle w:val="Press8-Information"/>
      </w:pPr>
      <w:r>
        <w:t>liebherr</w:t>
      </w:r>
      <w:r w:rsidR="00385DF1">
        <w:t>-hydraulic-cylinders-attachment</w:t>
      </w:r>
      <w:bookmarkStart w:id="0" w:name="_GoBack"/>
      <w:bookmarkEnd w:id="0"/>
      <w:r>
        <w:t>.jpg</w:t>
      </w:r>
    </w:p>
    <w:p w14:paraId="78F747ED" w14:textId="1F54D6DF" w:rsidR="00201F9D" w:rsidRPr="00C12F48" w:rsidRDefault="00201F9D" w:rsidP="00C12F48">
      <w:pPr>
        <w:pStyle w:val="Press8-Information"/>
      </w:pPr>
      <w:r>
        <w:t>Nueva serie estándar de cilindros hidráulicos en el rango de presión hasta 350 bar</w:t>
      </w:r>
    </w:p>
    <w:p w14:paraId="6A2CB887" w14:textId="77777777" w:rsidR="000A7A20" w:rsidRPr="002D6F5C" w:rsidRDefault="000A7A20" w:rsidP="00314914">
      <w:pPr>
        <w:pStyle w:val="Press8-Information"/>
      </w:pPr>
    </w:p>
    <w:p w14:paraId="0DFF07D7" w14:textId="77777777" w:rsidR="00E709A9" w:rsidRPr="00F36BB0" w:rsidRDefault="00E709A9" w:rsidP="00314914">
      <w:pPr>
        <w:pStyle w:val="Press7-InformationHeadline"/>
      </w:pPr>
      <w:r>
        <w:t>Persona de contacto</w:t>
      </w:r>
    </w:p>
    <w:p w14:paraId="10BE6CD5" w14:textId="77777777" w:rsidR="00F36BB0" w:rsidRDefault="00F36BB0" w:rsidP="00F36BB0">
      <w:pPr>
        <w:pStyle w:val="Press8-Information"/>
      </w:pPr>
      <w:r>
        <w:t>Simone Stier</w:t>
      </w:r>
    </w:p>
    <w:p w14:paraId="7461DADA" w14:textId="77777777" w:rsidR="00F36BB0" w:rsidRDefault="00F36BB0" w:rsidP="00F36BB0">
      <w:pPr>
        <w:pStyle w:val="Press8-Information"/>
      </w:pPr>
      <w:r>
        <w:t>Directora de marketing y comunicación</w:t>
      </w:r>
    </w:p>
    <w:p w14:paraId="6915D53A" w14:textId="77777777" w:rsidR="00F36BB0" w:rsidRPr="006F0B0C" w:rsidRDefault="00F36BB0" w:rsidP="00F36BB0">
      <w:pPr>
        <w:pStyle w:val="Press8-Information"/>
      </w:pPr>
      <w:r>
        <w:t>Teléfono: +41 56 296 43 27</w:t>
      </w:r>
    </w:p>
    <w:p w14:paraId="461C2986" w14:textId="05A211FA" w:rsidR="00F12730" w:rsidRPr="00F36BB0" w:rsidRDefault="00F36BB0" w:rsidP="00F36BB0">
      <w:pPr>
        <w:pStyle w:val="Press8-Information"/>
        <w:rPr>
          <w:highlight w:val="yellow"/>
        </w:rPr>
      </w:pPr>
      <w:r>
        <w:t xml:space="preserve">Correo electrónico: </w:t>
      </w:r>
      <w:hyperlink r:id="rId8">
        <w:r>
          <w:rPr>
            <w:rStyle w:val="Hyperlink"/>
          </w:rPr>
          <w:t>simone.stier@liebherr.com</w:t>
        </w:r>
      </w:hyperlink>
    </w:p>
    <w:p w14:paraId="3598599F" w14:textId="77777777" w:rsidR="00F36BB0" w:rsidRPr="005D66B6" w:rsidRDefault="00F36BB0" w:rsidP="00314914">
      <w:pPr>
        <w:pStyle w:val="Press7-InformationHeadline"/>
        <w:rPr>
          <w:highlight w:val="yellow"/>
        </w:rPr>
      </w:pPr>
    </w:p>
    <w:p w14:paraId="4171D4B8" w14:textId="2402B04D" w:rsidR="00F12730" w:rsidRDefault="00742424" w:rsidP="00314914">
      <w:pPr>
        <w:pStyle w:val="Press7-InformationHeadline"/>
      </w:pPr>
      <w:r>
        <w:lastRenderedPageBreak/>
        <w:t>Publicado por</w:t>
      </w:r>
    </w:p>
    <w:p w14:paraId="1225A800" w14:textId="77777777" w:rsidR="00742424" w:rsidRDefault="00F36BB0" w:rsidP="00314914">
      <w:pPr>
        <w:pStyle w:val="Press8-Information"/>
      </w:pPr>
      <w:r>
        <w:t xml:space="preserve">Liebherr-Components Kirchdorf GmbH </w:t>
      </w:r>
    </w:p>
    <w:p w14:paraId="520A4871" w14:textId="577B420A" w:rsidR="00CF0816" w:rsidRDefault="00742424" w:rsidP="00314914">
      <w:pPr>
        <w:pStyle w:val="Press8-Information"/>
      </w:pPr>
      <w:r>
        <w:t>Kirchdorf/ Riss, Alemania</w:t>
      </w:r>
    </w:p>
    <w:p w14:paraId="4C212B1A" w14:textId="01E697B1" w:rsidR="00742424" w:rsidRPr="00E709A9" w:rsidRDefault="00742424" w:rsidP="00314914">
      <w:pPr>
        <w:pStyle w:val="Press8-Information"/>
      </w:pPr>
      <w:r>
        <w:t>www.liebherr.com</w:t>
      </w:r>
    </w:p>
    <w:sectPr w:rsidR="00742424"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CA8C9" w14:textId="77777777" w:rsidR="002A1495" w:rsidRDefault="002A1495">
      <w:r>
        <w:separator/>
      </w:r>
    </w:p>
  </w:endnote>
  <w:endnote w:type="continuationSeparator" w:id="0">
    <w:p w14:paraId="5EE49F0F" w14:textId="77777777" w:rsidR="002A1495" w:rsidRDefault="002A1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0BEB8" w14:textId="3AD805DF" w:rsidR="0035678B" w:rsidRPr="0077413F" w:rsidRDefault="0046670D" w:rsidP="00314914">
    <w:pPr>
      <w:pStyle w:val="Press5-Body"/>
    </w:pPr>
    <w:r w:rsidRPr="0077413F">
      <w:fldChar w:fldCharType="begin"/>
    </w:r>
    <w:r w:rsidRPr="0077413F">
      <w:instrText xml:space="preserve"> PAGE </w:instrText>
    </w:r>
    <w:r w:rsidRPr="0077413F">
      <w:fldChar w:fldCharType="separate"/>
    </w:r>
    <w:r w:rsidR="00385DF1">
      <w:rPr>
        <w:noProof/>
      </w:rPr>
      <w:t>3</w:t>
    </w:r>
    <w:r w:rsidRPr="0077413F">
      <w:fldChar w:fldCharType="end"/>
    </w:r>
    <w:r>
      <w:t xml:space="preserve"> / </w:t>
    </w:r>
    <w:r w:rsidR="00385DF1">
      <w:fldChar w:fldCharType="begin"/>
    </w:r>
    <w:r w:rsidR="00385DF1">
      <w:instrText xml:space="preserve"> NUMPAGES </w:instrText>
    </w:r>
    <w:r w:rsidR="00385DF1">
      <w:fldChar w:fldCharType="separate"/>
    </w:r>
    <w:r w:rsidR="00385DF1">
      <w:rPr>
        <w:noProof/>
      </w:rPr>
      <w:t>3</w:t>
    </w:r>
    <w:r w:rsidR="00385DF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7544E" w14:textId="213A89B9" w:rsidR="0046670D" w:rsidRPr="000761F2" w:rsidRDefault="0046670D" w:rsidP="00314914">
    <w:pPr>
      <w:pStyle w:val="Press8-Information"/>
    </w:pPr>
    <w:r w:rsidRPr="000761F2">
      <w:fldChar w:fldCharType="begin"/>
    </w:r>
    <w:r w:rsidRPr="000761F2">
      <w:instrText xml:space="preserve"> PAGE </w:instrText>
    </w:r>
    <w:r w:rsidRPr="000761F2">
      <w:fldChar w:fldCharType="separate"/>
    </w:r>
    <w:r w:rsidR="00385DF1">
      <w:rPr>
        <w:noProof/>
      </w:rPr>
      <w:t>1</w:t>
    </w:r>
    <w:r w:rsidRPr="000761F2">
      <w:fldChar w:fldCharType="end"/>
    </w:r>
    <w:r>
      <w:t xml:space="preserve"> / </w:t>
    </w:r>
    <w:r w:rsidR="00385DF1">
      <w:fldChar w:fldCharType="begin"/>
    </w:r>
    <w:r w:rsidR="00385DF1">
      <w:instrText xml:space="preserve"> NUMPAGES </w:instrText>
    </w:r>
    <w:r w:rsidR="00385DF1">
      <w:fldChar w:fldCharType="separate"/>
    </w:r>
    <w:r w:rsidR="00385DF1">
      <w:rPr>
        <w:noProof/>
      </w:rPr>
      <w:t>3</w:t>
    </w:r>
    <w:r w:rsidR="00385DF1">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5D3B9" w14:textId="77777777" w:rsidR="002A1495" w:rsidRDefault="002A1495">
      <w:r>
        <w:separator/>
      </w:r>
    </w:p>
  </w:footnote>
  <w:footnote w:type="continuationSeparator" w:id="0">
    <w:p w14:paraId="5BD2E90C" w14:textId="77777777" w:rsidR="002A1495" w:rsidRDefault="002A1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AEA62" w14:textId="77777777" w:rsidR="0046670D" w:rsidRPr="0046670D" w:rsidRDefault="0046670D" w:rsidP="00314914">
    <w:pPr>
      <w:pStyle w:val="Press1-Header"/>
    </w:pPr>
  </w:p>
  <w:p w14:paraId="7D8E8A17" w14:textId="77777777" w:rsidR="00A02FC8" w:rsidRDefault="00A02FC8" w:rsidP="00314914">
    <w:pPr>
      <w:pStyle w:val="Press1-Header"/>
    </w:pPr>
  </w:p>
  <w:p w14:paraId="6054820D" w14:textId="543E7498" w:rsidR="00A02FC8" w:rsidRDefault="00A02FC8" w:rsidP="00314914">
    <w:pPr>
      <w:pStyle w:val="Press1-Header"/>
    </w:pPr>
    <w:r>
      <w:rPr>
        <w:noProof/>
        <w:lang w:val="en-US" w:eastAsia="en-US" w:bidi="ar-SA"/>
      </w:rPr>
      <w:drawing>
        <wp:anchor distT="0" distB="0" distL="114300" distR="114300" simplePos="0" relativeHeight="251657728" behindDoc="0" locked="0" layoutInCell="1" allowOverlap="1" wp14:anchorId="1D18A622" wp14:editId="55AA224B">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742424">
      <w:t>Nota de</w:t>
    </w:r>
  </w:p>
  <w:p w14:paraId="250E0391" w14:textId="560286B9" w:rsidR="0046670D" w:rsidRDefault="00A02FC8" w:rsidP="00314914">
    <w:pPr>
      <w:pStyle w:val="Press1-Header"/>
    </w:pPr>
    <w:r>
      <w:tab/>
      <w:t>prensa</w:t>
    </w:r>
  </w:p>
  <w:p w14:paraId="25AB9929" w14:textId="77777777" w:rsidR="00D0217E" w:rsidRPr="0046670D" w:rsidRDefault="00D0217E" w:rsidP="00314914">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E8C3BE9"/>
    <w:multiLevelType w:val="hybridMultilevel"/>
    <w:tmpl w:val="0260970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1F3389F"/>
    <w:multiLevelType w:val="hybridMultilevel"/>
    <w:tmpl w:val="29424E5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E886FE98">
      <w:numFmt w:val="bullet"/>
      <w:lvlText w:val=""/>
      <w:lvlJc w:val="left"/>
      <w:pPr>
        <w:ind w:left="2520" w:hanging="360"/>
      </w:pPr>
      <w:rPr>
        <w:rFonts w:ascii="Wingdings" w:eastAsiaTheme="minorHAnsi" w:hAnsi="Wingdings" w:cs="Times New Roman"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35A7"/>
    <w:rsid w:val="00025C7C"/>
    <w:rsid w:val="00030301"/>
    <w:rsid w:val="00041C83"/>
    <w:rsid w:val="00043552"/>
    <w:rsid w:val="000435BA"/>
    <w:rsid w:val="00052AFD"/>
    <w:rsid w:val="00061890"/>
    <w:rsid w:val="0006320A"/>
    <w:rsid w:val="00072FC0"/>
    <w:rsid w:val="000761F2"/>
    <w:rsid w:val="000843E8"/>
    <w:rsid w:val="00090FF9"/>
    <w:rsid w:val="000A5692"/>
    <w:rsid w:val="000A7A20"/>
    <w:rsid w:val="000C05F7"/>
    <w:rsid w:val="000C6681"/>
    <w:rsid w:val="000E5B47"/>
    <w:rsid w:val="000E6743"/>
    <w:rsid w:val="000E7121"/>
    <w:rsid w:val="000F1BBB"/>
    <w:rsid w:val="00113806"/>
    <w:rsid w:val="00117BA7"/>
    <w:rsid w:val="00120648"/>
    <w:rsid w:val="00130963"/>
    <w:rsid w:val="00134024"/>
    <w:rsid w:val="001475BF"/>
    <w:rsid w:val="00152FE3"/>
    <w:rsid w:val="00154C0F"/>
    <w:rsid w:val="0016083C"/>
    <w:rsid w:val="0016211E"/>
    <w:rsid w:val="00172E19"/>
    <w:rsid w:val="00175503"/>
    <w:rsid w:val="00181723"/>
    <w:rsid w:val="001A2E22"/>
    <w:rsid w:val="001A76B8"/>
    <w:rsid w:val="001B7092"/>
    <w:rsid w:val="001C16F4"/>
    <w:rsid w:val="001C248E"/>
    <w:rsid w:val="001C465B"/>
    <w:rsid w:val="001C5BBE"/>
    <w:rsid w:val="001D683C"/>
    <w:rsid w:val="001F1B8C"/>
    <w:rsid w:val="001F4982"/>
    <w:rsid w:val="00201F9D"/>
    <w:rsid w:val="00203DB8"/>
    <w:rsid w:val="00207F92"/>
    <w:rsid w:val="00223CF7"/>
    <w:rsid w:val="00225077"/>
    <w:rsid w:val="002300AA"/>
    <w:rsid w:val="00246F7C"/>
    <w:rsid w:val="00250B12"/>
    <w:rsid w:val="00253691"/>
    <w:rsid w:val="002609A0"/>
    <w:rsid w:val="00264354"/>
    <w:rsid w:val="002646A1"/>
    <w:rsid w:val="00275154"/>
    <w:rsid w:val="00275F9C"/>
    <w:rsid w:val="00284CE8"/>
    <w:rsid w:val="002A1495"/>
    <w:rsid w:val="002A4A09"/>
    <w:rsid w:val="002A7454"/>
    <w:rsid w:val="002D6F5C"/>
    <w:rsid w:val="002E0607"/>
    <w:rsid w:val="002E0D0F"/>
    <w:rsid w:val="002E21A6"/>
    <w:rsid w:val="002E3E13"/>
    <w:rsid w:val="002E68CF"/>
    <w:rsid w:val="002F1959"/>
    <w:rsid w:val="002F2EEF"/>
    <w:rsid w:val="00313A6F"/>
    <w:rsid w:val="00314914"/>
    <w:rsid w:val="003206E8"/>
    <w:rsid w:val="00323717"/>
    <w:rsid w:val="00337727"/>
    <w:rsid w:val="00337A9E"/>
    <w:rsid w:val="00340947"/>
    <w:rsid w:val="0035268F"/>
    <w:rsid w:val="003526C6"/>
    <w:rsid w:val="0035678B"/>
    <w:rsid w:val="003604F4"/>
    <w:rsid w:val="00375772"/>
    <w:rsid w:val="00385DF1"/>
    <w:rsid w:val="003933BC"/>
    <w:rsid w:val="00394515"/>
    <w:rsid w:val="003B12C0"/>
    <w:rsid w:val="003D7474"/>
    <w:rsid w:val="003E1F80"/>
    <w:rsid w:val="003E6822"/>
    <w:rsid w:val="00421DEE"/>
    <w:rsid w:val="00424152"/>
    <w:rsid w:val="00427BF8"/>
    <w:rsid w:val="00431732"/>
    <w:rsid w:val="00434E57"/>
    <w:rsid w:val="00435199"/>
    <w:rsid w:val="00444F3E"/>
    <w:rsid w:val="00445038"/>
    <w:rsid w:val="00445CD3"/>
    <w:rsid w:val="004641C6"/>
    <w:rsid w:val="0046670D"/>
    <w:rsid w:val="00473C2E"/>
    <w:rsid w:val="00473F5C"/>
    <w:rsid w:val="00474E3B"/>
    <w:rsid w:val="00480941"/>
    <w:rsid w:val="004A2233"/>
    <w:rsid w:val="004A372D"/>
    <w:rsid w:val="004A7BC4"/>
    <w:rsid w:val="004D3C3C"/>
    <w:rsid w:val="004D630B"/>
    <w:rsid w:val="004D79ED"/>
    <w:rsid w:val="0051003D"/>
    <w:rsid w:val="005166B8"/>
    <w:rsid w:val="005174A1"/>
    <w:rsid w:val="00523436"/>
    <w:rsid w:val="00523605"/>
    <w:rsid w:val="00544578"/>
    <w:rsid w:val="00554721"/>
    <w:rsid w:val="005652A6"/>
    <w:rsid w:val="00567B4E"/>
    <w:rsid w:val="005814DB"/>
    <w:rsid w:val="00582331"/>
    <w:rsid w:val="00584182"/>
    <w:rsid w:val="00590311"/>
    <w:rsid w:val="005B00F5"/>
    <w:rsid w:val="005B0DF2"/>
    <w:rsid w:val="005C778B"/>
    <w:rsid w:val="005D66B6"/>
    <w:rsid w:val="005E2062"/>
    <w:rsid w:val="005E7EF2"/>
    <w:rsid w:val="006022C5"/>
    <w:rsid w:val="00612DD9"/>
    <w:rsid w:val="00616187"/>
    <w:rsid w:val="00625270"/>
    <w:rsid w:val="00634508"/>
    <w:rsid w:val="00640716"/>
    <w:rsid w:val="006506C0"/>
    <w:rsid w:val="00650841"/>
    <w:rsid w:val="00665856"/>
    <w:rsid w:val="006728FC"/>
    <w:rsid w:val="00677EA1"/>
    <w:rsid w:val="00680C74"/>
    <w:rsid w:val="00690A1D"/>
    <w:rsid w:val="00693FF2"/>
    <w:rsid w:val="006B023F"/>
    <w:rsid w:val="006B225C"/>
    <w:rsid w:val="006B2AA8"/>
    <w:rsid w:val="006C2E97"/>
    <w:rsid w:val="006E5180"/>
    <w:rsid w:val="006F1866"/>
    <w:rsid w:val="006F3A80"/>
    <w:rsid w:val="00701290"/>
    <w:rsid w:val="00706683"/>
    <w:rsid w:val="007066A0"/>
    <w:rsid w:val="007204FF"/>
    <w:rsid w:val="00722187"/>
    <w:rsid w:val="00725CEE"/>
    <w:rsid w:val="007278EE"/>
    <w:rsid w:val="00731CB0"/>
    <w:rsid w:val="0073232D"/>
    <w:rsid w:val="00742424"/>
    <w:rsid w:val="0077413F"/>
    <w:rsid w:val="00781A2E"/>
    <w:rsid w:val="00793A68"/>
    <w:rsid w:val="0079452E"/>
    <w:rsid w:val="00795D91"/>
    <w:rsid w:val="00797433"/>
    <w:rsid w:val="007A2A4F"/>
    <w:rsid w:val="007A3314"/>
    <w:rsid w:val="007B53BB"/>
    <w:rsid w:val="007B6A58"/>
    <w:rsid w:val="007C0DBF"/>
    <w:rsid w:val="007C67FA"/>
    <w:rsid w:val="007E7A88"/>
    <w:rsid w:val="00806E22"/>
    <w:rsid w:val="00817C5E"/>
    <w:rsid w:val="00822D04"/>
    <w:rsid w:val="00831EA0"/>
    <w:rsid w:val="0083564C"/>
    <w:rsid w:val="008437FB"/>
    <w:rsid w:val="00865EAE"/>
    <w:rsid w:val="008926CB"/>
    <w:rsid w:val="00893927"/>
    <w:rsid w:val="008A0EF0"/>
    <w:rsid w:val="008B2C9A"/>
    <w:rsid w:val="008B724A"/>
    <w:rsid w:val="008C04A7"/>
    <w:rsid w:val="008C04EB"/>
    <w:rsid w:val="008C0643"/>
    <w:rsid w:val="008C2296"/>
    <w:rsid w:val="008D0046"/>
    <w:rsid w:val="008D456F"/>
    <w:rsid w:val="008E333F"/>
    <w:rsid w:val="00911F25"/>
    <w:rsid w:val="00922DDD"/>
    <w:rsid w:val="009262F1"/>
    <w:rsid w:val="009305C7"/>
    <w:rsid w:val="00931E04"/>
    <w:rsid w:val="00944E31"/>
    <w:rsid w:val="00952B00"/>
    <w:rsid w:val="00952CB3"/>
    <w:rsid w:val="00972589"/>
    <w:rsid w:val="0098001E"/>
    <w:rsid w:val="0098265B"/>
    <w:rsid w:val="009B35D2"/>
    <w:rsid w:val="009B37CE"/>
    <w:rsid w:val="009C39CC"/>
    <w:rsid w:val="009E0B1B"/>
    <w:rsid w:val="009E5C6C"/>
    <w:rsid w:val="009F19EC"/>
    <w:rsid w:val="00A02FC8"/>
    <w:rsid w:val="00A03632"/>
    <w:rsid w:val="00A03FC7"/>
    <w:rsid w:val="00A040C5"/>
    <w:rsid w:val="00A041A9"/>
    <w:rsid w:val="00A05045"/>
    <w:rsid w:val="00A05AA5"/>
    <w:rsid w:val="00A128C7"/>
    <w:rsid w:val="00A22DA1"/>
    <w:rsid w:val="00A24D13"/>
    <w:rsid w:val="00A251E3"/>
    <w:rsid w:val="00A31582"/>
    <w:rsid w:val="00A32BD7"/>
    <w:rsid w:val="00A43EB6"/>
    <w:rsid w:val="00A536AC"/>
    <w:rsid w:val="00A6161B"/>
    <w:rsid w:val="00A8193A"/>
    <w:rsid w:val="00A86432"/>
    <w:rsid w:val="00AA6F98"/>
    <w:rsid w:val="00AA72BB"/>
    <w:rsid w:val="00AB41BE"/>
    <w:rsid w:val="00AB54D3"/>
    <w:rsid w:val="00AD46BE"/>
    <w:rsid w:val="00AD4C17"/>
    <w:rsid w:val="00AD5274"/>
    <w:rsid w:val="00AE5030"/>
    <w:rsid w:val="00AF3C77"/>
    <w:rsid w:val="00B00112"/>
    <w:rsid w:val="00B03835"/>
    <w:rsid w:val="00B10F96"/>
    <w:rsid w:val="00B17E62"/>
    <w:rsid w:val="00B24E2B"/>
    <w:rsid w:val="00B33C8F"/>
    <w:rsid w:val="00B36D21"/>
    <w:rsid w:val="00B41A98"/>
    <w:rsid w:val="00B46F0F"/>
    <w:rsid w:val="00B66F62"/>
    <w:rsid w:val="00B74B84"/>
    <w:rsid w:val="00B76DAF"/>
    <w:rsid w:val="00B97F82"/>
    <w:rsid w:val="00BA3122"/>
    <w:rsid w:val="00BC649C"/>
    <w:rsid w:val="00BD2D90"/>
    <w:rsid w:val="00C12F48"/>
    <w:rsid w:val="00C22519"/>
    <w:rsid w:val="00C262C0"/>
    <w:rsid w:val="00C263CF"/>
    <w:rsid w:val="00C275CE"/>
    <w:rsid w:val="00C6249A"/>
    <w:rsid w:val="00C639AF"/>
    <w:rsid w:val="00C656D6"/>
    <w:rsid w:val="00C90158"/>
    <w:rsid w:val="00CA188F"/>
    <w:rsid w:val="00CA3BA9"/>
    <w:rsid w:val="00CA7C33"/>
    <w:rsid w:val="00CB3B97"/>
    <w:rsid w:val="00CC70F6"/>
    <w:rsid w:val="00CD7316"/>
    <w:rsid w:val="00CE696C"/>
    <w:rsid w:val="00CF0816"/>
    <w:rsid w:val="00D0217E"/>
    <w:rsid w:val="00D12914"/>
    <w:rsid w:val="00D142DE"/>
    <w:rsid w:val="00D26512"/>
    <w:rsid w:val="00D30C73"/>
    <w:rsid w:val="00D35FFA"/>
    <w:rsid w:val="00D43554"/>
    <w:rsid w:val="00D47AD9"/>
    <w:rsid w:val="00D558DE"/>
    <w:rsid w:val="00D60596"/>
    <w:rsid w:val="00D77784"/>
    <w:rsid w:val="00D9402C"/>
    <w:rsid w:val="00D96997"/>
    <w:rsid w:val="00DA3B1E"/>
    <w:rsid w:val="00DB5DB3"/>
    <w:rsid w:val="00DC2B0F"/>
    <w:rsid w:val="00DC4B47"/>
    <w:rsid w:val="00DC6BB8"/>
    <w:rsid w:val="00DD71E2"/>
    <w:rsid w:val="00DE3A43"/>
    <w:rsid w:val="00DF5B5B"/>
    <w:rsid w:val="00E25EA9"/>
    <w:rsid w:val="00E42724"/>
    <w:rsid w:val="00E43EBF"/>
    <w:rsid w:val="00E51827"/>
    <w:rsid w:val="00E709A9"/>
    <w:rsid w:val="00E73A14"/>
    <w:rsid w:val="00E777A5"/>
    <w:rsid w:val="00E85331"/>
    <w:rsid w:val="00E95F56"/>
    <w:rsid w:val="00EA351E"/>
    <w:rsid w:val="00EB1AA1"/>
    <w:rsid w:val="00EB3FF4"/>
    <w:rsid w:val="00EB46D3"/>
    <w:rsid w:val="00EB4C06"/>
    <w:rsid w:val="00EC4E45"/>
    <w:rsid w:val="00EE2DB6"/>
    <w:rsid w:val="00EF49BA"/>
    <w:rsid w:val="00EF53B8"/>
    <w:rsid w:val="00EF608C"/>
    <w:rsid w:val="00F02DA4"/>
    <w:rsid w:val="00F12730"/>
    <w:rsid w:val="00F13D39"/>
    <w:rsid w:val="00F15627"/>
    <w:rsid w:val="00F16503"/>
    <w:rsid w:val="00F1778C"/>
    <w:rsid w:val="00F2118B"/>
    <w:rsid w:val="00F24C4E"/>
    <w:rsid w:val="00F262D2"/>
    <w:rsid w:val="00F33BCD"/>
    <w:rsid w:val="00F36BB0"/>
    <w:rsid w:val="00F54E62"/>
    <w:rsid w:val="00F63E53"/>
    <w:rsid w:val="00FA1A59"/>
    <w:rsid w:val="00FA1D37"/>
    <w:rsid w:val="00FB285A"/>
    <w:rsid w:val="00FC08C9"/>
    <w:rsid w:val="00FC456F"/>
    <w:rsid w:val="00FD30F6"/>
    <w:rsid w:val="00FD788A"/>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518C3CE"/>
  <w15:docId w15:val="{182F5643-71AE-479A-83C8-1B63B991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A32BD7"/>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314914"/>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F02DA4"/>
    <w:pPr>
      <w:keepNext/>
      <w:spacing w:line="240" w:lineRule="auto"/>
      <w:jc w:val="both"/>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F02DA4"/>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styleId="Listenabsatz">
    <w:name w:val="List Paragraph"/>
    <w:basedOn w:val="Standard"/>
    <w:uiPriority w:val="34"/>
    <w:qFormat/>
    <w:rsid w:val="00CF0816"/>
    <w:pPr>
      <w:ind w:left="720"/>
    </w:pPr>
    <w:rPr>
      <w:rFonts w:ascii="Calibri" w:eastAsiaTheme="minorHAnsi" w:hAnsi="Calibri"/>
      <w:sz w:val="22"/>
      <w:szCs w:val="22"/>
    </w:rPr>
  </w:style>
  <w:style w:type="character" w:styleId="Kommentarzeichen">
    <w:name w:val="annotation reference"/>
    <w:basedOn w:val="Absatz-Standardschriftart"/>
    <w:semiHidden/>
    <w:unhideWhenUsed/>
    <w:rsid w:val="00F12730"/>
    <w:rPr>
      <w:sz w:val="16"/>
      <w:szCs w:val="16"/>
    </w:rPr>
  </w:style>
  <w:style w:type="paragraph" w:styleId="Kommentartext">
    <w:name w:val="annotation text"/>
    <w:basedOn w:val="Standard"/>
    <w:link w:val="KommentartextZchn"/>
    <w:semiHidden/>
    <w:unhideWhenUsed/>
    <w:rsid w:val="00F12730"/>
    <w:rPr>
      <w:sz w:val="20"/>
      <w:szCs w:val="20"/>
    </w:rPr>
  </w:style>
  <w:style w:type="character" w:customStyle="1" w:styleId="KommentartextZchn">
    <w:name w:val="Kommentartext Zchn"/>
    <w:basedOn w:val="Absatz-Standardschriftart"/>
    <w:link w:val="Kommentartext"/>
    <w:semiHidden/>
    <w:rsid w:val="00F12730"/>
  </w:style>
  <w:style w:type="paragraph" w:styleId="Kommentarthema">
    <w:name w:val="annotation subject"/>
    <w:basedOn w:val="Kommentartext"/>
    <w:next w:val="Kommentartext"/>
    <w:link w:val="KommentarthemaZchn"/>
    <w:semiHidden/>
    <w:unhideWhenUsed/>
    <w:rsid w:val="00F12730"/>
    <w:rPr>
      <w:b/>
      <w:bCs/>
    </w:rPr>
  </w:style>
  <w:style w:type="character" w:customStyle="1" w:styleId="KommentarthemaZchn">
    <w:name w:val="Kommentarthema Zchn"/>
    <w:basedOn w:val="KommentartextZchn"/>
    <w:link w:val="Kommentarthema"/>
    <w:semiHidden/>
    <w:rsid w:val="00F127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22060">
      <w:bodyDiv w:val="1"/>
      <w:marLeft w:val="0"/>
      <w:marRight w:val="0"/>
      <w:marTop w:val="0"/>
      <w:marBottom w:val="0"/>
      <w:divBdr>
        <w:top w:val="none" w:sz="0" w:space="0" w:color="auto"/>
        <w:left w:val="none" w:sz="0" w:space="0" w:color="auto"/>
        <w:bottom w:val="none" w:sz="0" w:space="0" w:color="auto"/>
        <w:right w:val="none" w:sz="0" w:space="0" w:color="auto"/>
      </w:divBdr>
    </w:div>
    <w:div w:id="697580929">
      <w:bodyDiv w:val="1"/>
      <w:marLeft w:val="0"/>
      <w:marRight w:val="0"/>
      <w:marTop w:val="0"/>
      <w:marBottom w:val="0"/>
      <w:divBdr>
        <w:top w:val="none" w:sz="0" w:space="0" w:color="auto"/>
        <w:left w:val="none" w:sz="0" w:space="0" w:color="auto"/>
        <w:bottom w:val="none" w:sz="0" w:space="0" w:color="auto"/>
        <w:right w:val="none" w:sz="0" w:space="0" w:color="auto"/>
      </w:divBdr>
    </w:div>
    <w:div w:id="1039433656">
      <w:bodyDiv w:val="1"/>
      <w:marLeft w:val="0"/>
      <w:marRight w:val="0"/>
      <w:marTop w:val="0"/>
      <w:marBottom w:val="0"/>
      <w:divBdr>
        <w:top w:val="none" w:sz="0" w:space="0" w:color="auto"/>
        <w:left w:val="none" w:sz="0" w:space="0" w:color="auto"/>
        <w:bottom w:val="none" w:sz="0" w:space="0" w:color="auto"/>
        <w:right w:val="none" w:sz="0" w:space="0" w:color="auto"/>
      </w:divBdr>
    </w:div>
    <w:div w:id="214272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64209-3F14-4A2B-9934-F61B5880A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3127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3668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2016-01-25T08:28:00Z</cp:lastPrinted>
  <dcterms:created xsi:type="dcterms:W3CDTF">2016-04-05T16:03:00Z</dcterms:created>
  <dcterms:modified xsi:type="dcterms:W3CDTF">2016-04-05T16:04:00Z</dcterms:modified>
</cp:coreProperties>
</file>