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B70F7" w14:textId="49650B60" w:rsidR="00E709A9" w:rsidRPr="00D142DE" w:rsidRDefault="0079452E" w:rsidP="00A32BD7">
      <w:pPr>
        <w:pStyle w:val="Press2-Headline"/>
      </w:pPr>
      <w:proofErr w:type="spellStart"/>
      <w:r>
        <w:t>Liebherr</w:t>
      </w:r>
      <w:proofErr w:type="spellEnd"/>
      <w:r>
        <w:t xml:space="preserve"> amplia la gamma di componenti idraulici</w:t>
      </w:r>
    </w:p>
    <w:p w14:paraId="201ADF65" w14:textId="6D80AC1E" w:rsidR="00893927" w:rsidRPr="00647A68" w:rsidRDefault="00893927" w:rsidP="00893927">
      <w:pPr>
        <w:pStyle w:val="Press3-BulletPoints"/>
        <w:jc w:val="both"/>
      </w:pPr>
      <w:proofErr w:type="spellStart"/>
      <w:r>
        <w:t>Liebherr</w:t>
      </w:r>
      <w:proofErr w:type="spellEnd"/>
      <w:r>
        <w:t xml:space="preserve"> è un fornitore di sistemi nel campo dell'idraulica</w:t>
      </w:r>
    </w:p>
    <w:p w14:paraId="41F8DC50" w14:textId="7C57D9AE" w:rsidR="00893927" w:rsidRPr="00647A68" w:rsidRDefault="00893927" w:rsidP="00893927">
      <w:pPr>
        <w:pStyle w:val="Press3-BulletPoints"/>
        <w:jc w:val="both"/>
      </w:pPr>
      <w:r>
        <w:t xml:space="preserve">Gruppi idraulici efficienti dal punto di vista energetico per un ampio ventaglio di applicazioni </w:t>
      </w:r>
    </w:p>
    <w:p w14:paraId="0328D2DE" w14:textId="5146DFDF" w:rsidR="00893927" w:rsidRDefault="00F02DA4" w:rsidP="00893927">
      <w:pPr>
        <w:pStyle w:val="Press3-BulletPoints"/>
        <w:jc w:val="both"/>
      </w:pPr>
      <w:r>
        <w:t xml:space="preserve">Nuova serie di cilindri idraulici con intervallo di pressione fino a 350 bar per impieghi gravosi </w:t>
      </w:r>
    </w:p>
    <w:p w14:paraId="502E2E0B" w14:textId="77777777" w:rsidR="00893927" w:rsidRPr="00647A68" w:rsidRDefault="00893927" w:rsidP="00893927">
      <w:pPr>
        <w:pStyle w:val="Press3-BulletPoints"/>
        <w:numPr>
          <w:ilvl w:val="0"/>
          <w:numId w:val="0"/>
        </w:numPr>
        <w:ind w:left="357"/>
        <w:jc w:val="both"/>
      </w:pPr>
    </w:p>
    <w:p w14:paraId="2AE99FB4" w14:textId="28F2F354" w:rsidR="00E709A9" w:rsidRPr="00F02DA4" w:rsidRDefault="00DB5453" w:rsidP="00F02DA4">
      <w:pPr>
        <w:pStyle w:val="Press4-Lead"/>
      </w:pPr>
      <w:r>
        <w:t>Monaco</w:t>
      </w:r>
      <w:r w:rsidR="002D6F5C">
        <w:t xml:space="preserve"> </w:t>
      </w:r>
      <w:r>
        <w:t xml:space="preserve">(Germania), 11 aprile 2016 – </w:t>
      </w:r>
      <w:proofErr w:type="spellStart"/>
      <w:r>
        <w:t>Liebherr</w:t>
      </w:r>
      <w:proofErr w:type="spellEnd"/>
      <w:r>
        <w:t xml:space="preserve"> </w:t>
      </w:r>
      <w:r w:rsidR="002D6F5C">
        <w:t xml:space="preserve">amplia la sua gamma di componenti idraulici con gruppi energeticamente efficienti e una nuova serie di cilindri con intervallo di pressione fino a 350 bar. In questo modo il celebre produttore offre ulteriori soluzioni di sistema convenienti. Tutte le novità saranno presentate alla fiera </w:t>
      </w:r>
      <w:proofErr w:type="spellStart"/>
      <w:r w:rsidR="002D6F5C">
        <w:t>Bauma</w:t>
      </w:r>
      <w:proofErr w:type="spellEnd"/>
      <w:r w:rsidR="002D6F5C">
        <w:t xml:space="preserve"> 2016, presso il padiglione A4.</w:t>
      </w:r>
    </w:p>
    <w:p w14:paraId="2A0F5E3B" w14:textId="7057D0F3" w:rsidR="00523436" w:rsidRDefault="00590311" w:rsidP="00113806">
      <w:pPr>
        <w:pStyle w:val="Press5-Body"/>
      </w:pPr>
      <w:r>
        <w:t xml:space="preserve">Da fornitore di componenti a fornitore di sistemi: </w:t>
      </w:r>
      <w:proofErr w:type="spellStart"/>
      <w:r>
        <w:t>Liebherr</w:t>
      </w:r>
      <w:proofErr w:type="spellEnd"/>
      <w:r>
        <w:t xml:space="preserve"> adotta questo approccio anche nel campo dell'idraulica. Per i nuovi gruppi idraulici </w:t>
      </w:r>
      <w:proofErr w:type="spellStart"/>
      <w:r>
        <w:t>Liebherr</w:t>
      </w:r>
      <w:proofErr w:type="spellEnd"/>
      <w:r>
        <w:t xml:space="preserve"> ricorre ai propri componenti. Il vantaggio: essendo perfettamente coordinati, formano unità particolarmente efficienti. Per rispondere alle esigenze più diverse, la gamma comprende gruppi con potenza compresa tra 0,75 e 75 kW e capacità da 6 a 2.000 l. La portata varia da 0,2 a 500 l/</w:t>
      </w:r>
      <w:proofErr w:type="spellStart"/>
      <w:r>
        <w:t>min</w:t>
      </w:r>
      <w:proofErr w:type="spellEnd"/>
      <w:r>
        <w:t xml:space="preserve"> con una pressione di esercizio fino a 350 bar. Se necessario, i gruppi idraulici possono essere dotati di altri componenti come sensori o controlli. </w:t>
      </w:r>
    </w:p>
    <w:p w14:paraId="7BBA25A1" w14:textId="09E6E2BB" w:rsidR="008C2296" w:rsidRDefault="00223CF7" w:rsidP="00113806">
      <w:pPr>
        <w:pStyle w:val="Press5-Body"/>
      </w:pPr>
      <w:r>
        <w:t xml:space="preserve">Uno di questi nuovi gruppi è già impiegato nel cantiere del </w:t>
      </w:r>
      <w:proofErr w:type="spellStart"/>
      <w:r>
        <w:t>Lakhta</w:t>
      </w:r>
      <w:proofErr w:type="spellEnd"/>
      <w:r>
        <w:t xml:space="preserve"> Center a San Pietroburgo, dove quattro gru a torre </w:t>
      </w:r>
      <w:proofErr w:type="spellStart"/>
      <w:r>
        <w:t>Liebherr</w:t>
      </w:r>
      <w:proofErr w:type="spellEnd"/>
      <w:r>
        <w:t xml:space="preserve"> sono già utilizzate nella costruzione dell'edificio di 400 m che, una volta ultimato, sarà il più alto d'Europa. Per il meccanismo di sollevamento della gru a torre 357 HC-L, </w:t>
      </w:r>
      <w:proofErr w:type="spellStart"/>
      <w:r>
        <w:t>Liebherr</w:t>
      </w:r>
      <w:proofErr w:type="spellEnd"/>
      <w:r>
        <w:t xml:space="preserve"> utilizza un proprio sistema composto da cilindri idraulici e gruppo. Con questa dotazione, la gru sale uniformemente all'interno dell'edificio "con le sue sole forze" fino a un'altezza di 70,7 m. </w:t>
      </w:r>
    </w:p>
    <w:p w14:paraId="5A8A9FF7" w14:textId="4618DE31" w:rsidR="004A2233" w:rsidRPr="00F02DA4" w:rsidRDefault="00B41A98" w:rsidP="00F02DA4">
      <w:pPr>
        <w:pStyle w:val="Press6-SubHeadline"/>
      </w:pPr>
      <w:r>
        <w:t>Cilindri idraulici per impieghi gravosi</w:t>
      </w:r>
    </w:p>
    <w:p w14:paraId="1FE4A229" w14:textId="7ECB4FD0" w:rsidR="00375772" w:rsidRDefault="00C263CF" w:rsidP="00113806">
      <w:pPr>
        <w:pStyle w:val="Press5-Body"/>
      </w:pPr>
      <w:r>
        <w:t xml:space="preserve">Un'altra novità nell'ambito dei componenti è la serie di cilindri idraulici per impieghi gravosi con intervallo di pressione fino a 350 bar. I cilindri differenziali a doppio effetto </w:t>
      </w:r>
      <w:r>
        <w:lastRenderedPageBreak/>
        <w:t xml:space="preserve">trovano applicazione negli escavatori e nell'industria. La serie comprende 20 diversi diametri nominali dei pistoni, che possono essere abbinati a due diametri dello stelo. </w:t>
      </w:r>
    </w:p>
    <w:p w14:paraId="6247ADDC" w14:textId="7994C82B" w:rsidR="006728FC" w:rsidRDefault="001B7092" w:rsidP="00113806">
      <w:pPr>
        <w:pStyle w:val="Press5-Body"/>
      </w:pPr>
      <w:r>
        <w:t xml:space="preserve">Per il sistema di tenuta dei cilindri, </w:t>
      </w:r>
      <w:proofErr w:type="spellStart"/>
      <w:r>
        <w:t>Liebherr</w:t>
      </w:r>
      <w:proofErr w:type="spellEnd"/>
      <w:r>
        <w:t xml:space="preserve"> punta su un'innovativa guarnizione a tandem composta da un isolamento primario e da un isolamento secondario. Questo riduce l'effetto </w:t>
      </w:r>
      <w:proofErr w:type="spellStart"/>
      <w:r>
        <w:t>stick</w:t>
      </w:r>
      <w:proofErr w:type="spellEnd"/>
      <w:r>
        <w:t xml:space="preserve">-slip, impedisce le fuoriuscite e minimizza la manutenzione dei cilindri. Grazie a una vasta scelta di rivestimenti per stelo coordinati, i cilindri idraulici possono essere impiegati con grande flessibilità in qualsiasi condizione ambientale. </w:t>
      </w:r>
    </w:p>
    <w:p w14:paraId="7AB2CAD2" w14:textId="529EB19A" w:rsidR="00375772" w:rsidRDefault="00C12F48" w:rsidP="00113806">
      <w:pPr>
        <w:pStyle w:val="Press5-Body"/>
      </w:pPr>
      <w:r>
        <w:t xml:space="preserve">Partendo dai modelli standard, i cilindri idraulici possono essere configurati liberamente e consegnati in tempi brevi a condizioni particolarmente convenienti. Oltre ai cilindri base, </w:t>
      </w:r>
      <w:proofErr w:type="spellStart"/>
      <w:r>
        <w:t>Liebherr</w:t>
      </w:r>
      <w:proofErr w:type="spellEnd"/>
      <w:r>
        <w:t xml:space="preserve"> offre anche soluzioni personalizzate secondo le richieste del cliente.</w:t>
      </w:r>
    </w:p>
    <w:p w14:paraId="15EF5F4A" w14:textId="77777777" w:rsidR="00B10F96" w:rsidRPr="00B10F96" w:rsidRDefault="00B10F96" w:rsidP="00113806">
      <w:pPr>
        <w:pStyle w:val="Press5-Body"/>
      </w:pPr>
    </w:p>
    <w:p w14:paraId="5E2020E1" w14:textId="77777777" w:rsidR="00E709A9" w:rsidRPr="005D66B6" w:rsidRDefault="00E709A9" w:rsidP="00314914">
      <w:pPr>
        <w:pStyle w:val="Press7-InformationHeadline"/>
      </w:pPr>
      <w:r>
        <w:t>Didascalie</w:t>
      </w:r>
    </w:p>
    <w:p w14:paraId="251ABE30" w14:textId="50485E26" w:rsidR="00E709A9" w:rsidRDefault="005D66B6" w:rsidP="00314914">
      <w:pPr>
        <w:pStyle w:val="Press8-Information"/>
      </w:pPr>
      <w:r>
        <w:t>liebherr-hydraulic-power-unit.jpg</w:t>
      </w:r>
    </w:p>
    <w:p w14:paraId="496A9335" w14:textId="5838D555" w:rsidR="00201F9D" w:rsidRPr="00C12F48" w:rsidRDefault="00201F9D" w:rsidP="00C12F48">
      <w:pPr>
        <w:pStyle w:val="Press8-Information"/>
      </w:pPr>
      <w:r>
        <w:t xml:space="preserve">Gruppi idraulici </w:t>
      </w:r>
      <w:proofErr w:type="spellStart"/>
      <w:r>
        <w:t>Liebherr</w:t>
      </w:r>
      <w:proofErr w:type="spellEnd"/>
      <w:r>
        <w:t xml:space="preserve"> su misura</w:t>
      </w:r>
    </w:p>
    <w:p w14:paraId="09D49ECC" w14:textId="77777777" w:rsidR="00201F9D" w:rsidRPr="00C12F48" w:rsidRDefault="00201F9D" w:rsidP="00C12F48">
      <w:pPr>
        <w:pStyle w:val="Press8-Information"/>
      </w:pPr>
    </w:p>
    <w:p w14:paraId="3CDCAD75" w14:textId="78B3A784" w:rsidR="00201F9D" w:rsidRPr="00C12F48" w:rsidRDefault="00201F9D" w:rsidP="00C12F48">
      <w:pPr>
        <w:pStyle w:val="Press8-Information"/>
      </w:pPr>
      <w:r>
        <w:t>liebherr</w:t>
      </w:r>
      <w:r w:rsidR="0015376A">
        <w:t>-hydraulic-cylinders-attachment</w:t>
      </w:r>
      <w:bookmarkStart w:id="0" w:name="_GoBack"/>
      <w:bookmarkEnd w:id="0"/>
      <w:r>
        <w:t>.jpg</w:t>
      </w:r>
    </w:p>
    <w:p w14:paraId="78F747ED" w14:textId="1F54D6DF" w:rsidR="00201F9D" w:rsidRPr="00C12F48" w:rsidRDefault="00201F9D" w:rsidP="00C12F48">
      <w:pPr>
        <w:pStyle w:val="Press8-Information"/>
      </w:pPr>
      <w:r>
        <w:t>Nuova serie di cilindri idraulici con intervallo di pressione fino a 350 bar</w:t>
      </w:r>
    </w:p>
    <w:p w14:paraId="6A2CB887" w14:textId="77777777" w:rsidR="000A7A20" w:rsidRPr="002D6F5C" w:rsidRDefault="000A7A20" w:rsidP="00314914">
      <w:pPr>
        <w:pStyle w:val="Press8-Information"/>
      </w:pPr>
    </w:p>
    <w:p w14:paraId="09998C70" w14:textId="77777777" w:rsidR="00DB5453" w:rsidRPr="001B4714" w:rsidRDefault="00DB5453" w:rsidP="00DB5453">
      <w:pPr>
        <w:pStyle w:val="Press7-InformationHeadline"/>
      </w:pPr>
      <w:r w:rsidRPr="001B4714">
        <w:t xml:space="preserve">Persona di riferimento </w:t>
      </w:r>
    </w:p>
    <w:p w14:paraId="10BE6CD5" w14:textId="77777777" w:rsidR="00F36BB0" w:rsidRDefault="00F36BB0" w:rsidP="00F36BB0">
      <w:pPr>
        <w:pStyle w:val="Press8-Information"/>
      </w:pPr>
      <w:r>
        <w:t xml:space="preserve">Simone </w:t>
      </w:r>
      <w:proofErr w:type="spellStart"/>
      <w:r>
        <w:t>Stier</w:t>
      </w:r>
      <w:proofErr w:type="spellEnd"/>
    </w:p>
    <w:p w14:paraId="7461DADA" w14:textId="77777777" w:rsidR="00F36BB0" w:rsidRDefault="00F36BB0" w:rsidP="00F36BB0">
      <w:pPr>
        <w:pStyle w:val="Press8-Information"/>
      </w:pPr>
      <w:r>
        <w:t>Responsabile pubblicità e comunicazione</w:t>
      </w:r>
    </w:p>
    <w:p w14:paraId="6915D53A" w14:textId="77777777" w:rsidR="00F36BB0" w:rsidRPr="006F0B0C" w:rsidRDefault="00F36BB0" w:rsidP="00F36BB0">
      <w:pPr>
        <w:pStyle w:val="Press8-Information"/>
      </w:pPr>
      <w:r>
        <w:t>Telefono: +41 56 296 43 27</w:t>
      </w:r>
    </w:p>
    <w:p w14:paraId="461C2986" w14:textId="05A211FA" w:rsidR="00F12730" w:rsidRPr="00F36BB0" w:rsidRDefault="00F36BB0" w:rsidP="00F36BB0">
      <w:pPr>
        <w:pStyle w:val="Press8-Information"/>
        <w:rPr>
          <w:highlight w:val="yellow"/>
        </w:rPr>
      </w:pPr>
      <w:r>
        <w:t xml:space="preserve">E-mail: </w:t>
      </w:r>
      <w:hyperlink r:id="rId8">
        <w:r>
          <w:rPr>
            <w:rStyle w:val="Hyperlink"/>
          </w:rPr>
          <w:t>simone.stier@liebherr.com</w:t>
        </w:r>
      </w:hyperlink>
    </w:p>
    <w:p w14:paraId="3598599F" w14:textId="77777777" w:rsidR="00F36BB0" w:rsidRPr="005D66B6" w:rsidRDefault="00F36BB0" w:rsidP="00314914">
      <w:pPr>
        <w:pStyle w:val="Press7-InformationHeadline"/>
        <w:rPr>
          <w:highlight w:val="yellow"/>
        </w:rPr>
      </w:pPr>
    </w:p>
    <w:p w14:paraId="4171D4B8" w14:textId="77777777" w:rsidR="00F12730" w:rsidRDefault="00F12730" w:rsidP="00314914">
      <w:pPr>
        <w:pStyle w:val="Press7-InformationHeadline"/>
      </w:pPr>
      <w:r>
        <w:t>Pubblicato da</w:t>
      </w:r>
    </w:p>
    <w:p w14:paraId="5F6EE29D" w14:textId="77777777" w:rsidR="00DB5453" w:rsidRPr="00DB5453" w:rsidRDefault="00F36BB0" w:rsidP="00314914">
      <w:pPr>
        <w:pStyle w:val="Press8-Information"/>
        <w:rPr>
          <w:lang w:val="de-DE"/>
        </w:rPr>
      </w:pPr>
      <w:r w:rsidRPr="00DB5453">
        <w:rPr>
          <w:lang w:val="de-DE"/>
        </w:rPr>
        <w:t>Lie</w:t>
      </w:r>
      <w:r w:rsidR="00DB5453" w:rsidRPr="00DB5453">
        <w:rPr>
          <w:lang w:val="de-DE"/>
        </w:rPr>
        <w:t>bherr-Components Kirchdorf GmbH</w:t>
      </w:r>
    </w:p>
    <w:p w14:paraId="520A4871" w14:textId="0EA38345" w:rsidR="00CF0816" w:rsidRDefault="00F36BB0" w:rsidP="00314914">
      <w:pPr>
        <w:pStyle w:val="Press8-Information"/>
      </w:pPr>
      <w:r w:rsidRPr="00DB5453">
        <w:rPr>
          <w:lang w:val="de-DE"/>
        </w:rPr>
        <w:t>Kirchdorf</w:t>
      </w:r>
      <w:r w:rsidR="00DB5453" w:rsidRPr="00DB5453">
        <w:rPr>
          <w:lang w:val="de-DE"/>
        </w:rPr>
        <w:t xml:space="preserve">/Iller, </w:t>
      </w:r>
      <w:r w:rsidR="00DB5453">
        <w:t>Germania</w:t>
      </w:r>
    </w:p>
    <w:p w14:paraId="31EFA464" w14:textId="18D7510F" w:rsidR="00DB5453" w:rsidRPr="00DB5453" w:rsidRDefault="0015376A" w:rsidP="00314914">
      <w:pPr>
        <w:pStyle w:val="Press8-Information"/>
        <w:rPr>
          <w:lang w:val="de-DE"/>
        </w:rPr>
      </w:pPr>
      <w:hyperlink r:id="rId9" w:history="1">
        <w:r w:rsidR="00DB5453" w:rsidRPr="00662CF4">
          <w:rPr>
            <w:rStyle w:val="Hyperlink"/>
          </w:rPr>
          <w:t>www.liebherr.com</w:t>
        </w:r>
      </w:hyperlink>
      <w:r w:rsidR="00DB5453">
        <w:t xml:space="preserve"> </w:t>
      </w:r>
    </w:p>
    <w:sectPr w:rsidR="00DB5453" w:rsidRPr="00DB5453" w:rsidSect="00D0217E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CA8C9" w14:textId="77777777" w:rsidR="002A1495" w:rsidRDefault="002A1495">
      <w:r>
        <w:separator/>
      </w:r>
    </w:p>
  </w:endnote>
  <w:endnote w:type="continuationSeparator" w:id="0">
    <w:p w14:paraId="5EE49F0F" w14:textId="77777777" w:rsidR="002A1495" w:rsidRDefault="002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0BEB8" w14:textId="0D0E889B" w:rsidR="0035678B" w:rsidRPr="0077413F" w:rsidRDefault="0046670D" w:rsidP="00DB5453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5376A">
      <w:rPr>
        <w:noProof/>
      </w:rPr>
      <w:t>2</w:t>
    </w:r>
    <w:r w:rsidRPr="0077413F">
      <w:fldChar w:fldCharType="end"/>
    </w:r>
    <w:r>
      <w:t xml:space="preserve"> / </w:t>
    </w:r>
    <w:r w:rsidR="0015376A">
      <w:fldChar w:fldCharType="begin"/>
    </w:r>
    <w:r w:rsidR="0015376A">
      <w:instrText xml:space="preserve"> NUM</w:instrText>
    </w:r>
    <w:r w:rsidR="0015376A">
      <w:instrText xml:space="preserve">PAGES </w:instrText>
    </w:r>
    <w:r w:rsidR="0015376A">
      <w:fldChar w:fldCharType="separate"/>
    </w:r>
    <w:r w:rsidR="0015376A">
      <w:rPr>
        <w:noProof/>
      </w:rPr>
      <w:t>2</w:t>
    </w:r>
    <w:r w:rsidR="0015376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7544E" w14:textId="70BD68F7" w:rsidR="0046670D" w:rsidRPr="000761F2" w:rsidRDefault="0046670D" w:rsidP="00314914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5376A">
      <w:rPr>
        <w:noProof/>
      </w:rPr>
      <w:t>1</w:t>
    </w:r>
    <w:r w:rsidRPr="000761F2">
      <w:fldChar w:fldCharType="end"/>
    </w:r>
    <w:r>
      <w:t xml:space="preserve"> / </w:t>
    </w:r>
    <w:r w:rsidR="0015376A">
      <w:fldChar w:fldCharType="begin"/>
    </w:r>
    <w:r w:rsidR="0015376A">
      <w:instrText xml:space="preserve"> NUMPAGES </w:instrText>
    </w:r>
    <w:r w:rsidR="0015376A">
      <w:fldChar w:fldCharType="separate"/>
    </w:r>
    <w:r w:rsidR="0015376A">
      <w:rPr>
        <w:noProof/>
      </w:rPr>
      <w:t>2</w:t>
    </w:r>
    <w:r w:rsidR="0015376A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5D3B9" w14:textId="77777777" w:rsidR="002A1495" w:rsidRDefault="002A1495">
      <w:r>
        <w:separator/>
      </w:r>
    </w:p>
  </w:footnote>
  <w:footnote w:type="continuationSeparator" w:id="0">
    <w:p w14:paraId="5BD2E90C" w14:textId="77777777" w:rsidR="002A1495" w:rsidRDefault="002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AEA62" w14:textId="77777777" w:rsidR="0046670D" w:rsidRPr="0046670D" w:rsidRDefault="0046670D" w:rsidP="00314914">
    <w:pPr>
      <w:pStyle w:val="Press1-Header"/>
    </w:pPr>
  </w:p>
  <w:p w14:paraId="7D8E8A17" w14:textId="77777777" w:rsidR="00A02FC8" w:rsidRDefault="00A02FC8" w:rsidP="00314914">
    <w:pPr>
      <w:pStyle w:val="Press1-Header"/>
    </w:pPr>
  </w:p>
  <w:p w14:paraId="6054820D" w14:textId="0E3ACEA1" w:rsidR="00A02FC8" w:rsidRDefault="00A02FC8" w:rsidP="00314914">
    <w:pPr>
      <w:pStyle w:val="Press1-Header"/>
    </w:pPr>
    <w:r>
      <w:rPr>
        <w:noProof/>
        <w:lang w:val="en-US" w:eastAsia="en-US" w:bidi="ar-SA"/>
      </w:rPr>
      <w:drawing>
        <wp:anchor distT="0" distB="0" distL="114300" distR="114300" simplePos="0" relativeHeight="251658240" behindDoc="0" locked="0" layoutInCell="1" allowOverlap="1" wp14:anchorId="1D18A622" wp14:editId="55AA224B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>Informazion</w:t>
    </w:r>
    <w:r w:rsidR="00DB5453">
      <w:t>e</w:t>
    </w:r>
  </w:p>
  <w:p w14:paraId="250E0391" w14:textId="77777777" w:rsidR="0046670D" w:rsidRDefault="00A02FC8" w:rsidP="00314914">
    <w:pPr>
      <w:pStyle w:val="Press1-Header"/>
    </w:pPr>
    <w:r>
      <w:tab/>
      <w:t>per la stampa</w:t>
    </w:r>
  </w:p>
  <w:p w14:paraId="25AB9929" w14:textId="77777777" w:rsidR="00D0217E" w:rsidRPr="0046670D" w:rsidRDefault="00D0217E" w:rsidP="00314914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C3BE9"/>
    <w:multiLevelType w:val="hybridMultilevel"/>
    <w:tmpl w:val="0260970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3389F"/>
    <w:multiLevelType w:val="hybridMultilevel"/>
    <w:tmpl w:val="29424E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886FE98">
      <w:numFmt w:val="bullet"/>
      <w:lvlText w:val=""/>
      <w:lvlJc w:val="left"/>
      <w:pPr>
        <w:ind w:left="2520" w:hanging="360"/>
      </w:pPr>
      <w:rPr>
        <w:rFonts w:ascii="Wingdings" w:eastAsiaTheme="minorHAnsi" w:hAnsi="Wingdings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35A7"/>
    <w:rsid w:val="00025C7C"/>
    <w:rsid w:val="00030301"/>
    <w:rsid w:val="00041C83"/>
    <w:rsid w:val="00043552"/>
    <w:rsid w:val="000435BA"/>
    <w:rsid w:val="00052AFD"/>
    <w:rsid w:val="00061890"/>
    <w:rsid w:val="0006320A"/>
    <w:rsid w:val="00072FC0"/>
    <w:rsid w:val="000761F2"/>
    <w:rsid w:val="000843E8"/>
    <w:rsid w:val="00090FF9"/>
    <w:rsid w:val="000A5692"/>
    <w:rsid w:val="000A7A20"/>
    <w:rsid w:val="000C05F7"/>
    <w:rsid w:val="000C6681"/>
    <w:rsid w:val="000E5B47"/>
    <w:rsid w:val="000E6743"/>
    <w:rsid w:val="000E7121"/>
    <w:rsid w:val="000F1BBB"/>
    <w:rsid w:val="00113806"/>
    <w:rsid w:val="00117BA7"/>
    <w:rsid w:val="00120648"/>
    <w:rsid w:val="00130963"/>
    <w:rsid w:val="00134024"/>
    <w:rsid w:val="001475BF"/>
    <w:rsid w:val="00152FE3"/>
    <w:rsid w:val="0015376A"/>
    <w:rsid w:val="00154C0F"/>
    <w:rsid w:val="0016083C"/>
    <w:rsid w:val="0016211E"/>
    <w:rsid w:val="00172E19"/>
    <w:rsid w:val="00175503"/>
    <w:rsid w:val="00181723"/>
    <w:rsid w:val="001A2E22"/>
    <w:rsid w:val="001A76B8"/>
    <w:rsid w:val="001B7092"/>
    <w:rsid w:val="001C16F4"/>
    <w:rsid w:val="001C248E"/>
    <w:rsid w:val="001C465B"/>
    <w:rsid w:val="001C5BBE"/>
    <w:rsid w:val="001D683C"/>
    <w:rsid w:val="001F1B8C"/>
    <w:rsid w:val="001F4982"/>
    <w:rsid w:val="00201F9D"/>
    <w:rsid w:val="00203DB8"/>
    <w:rsid w:val="00207F92"/>
    <w:rsid w:val="00223CF7"/>
    <w:rsid w:val="00225077"/>
    <w:rsid w:val="002300AA"/>
    <w:rsid w:val="00246F7C"/>
    <w:rsid w:val="00250B12"/>
    <w:rsid w:val="00253691"/>
    <w:rsid w:val="002609A0"/>
    <w:rsid w:val="00264354"/>
    <w:rsid w:val="002646A1"/>
    <w:rsid w:val="00275154"/>
    <w:rsid w:val="00275F9C"/>
    <w:rsid w:val="00284CE8"/>
    <w:rsid w:val="002A1495"/>
    <w:rsid w:val="002A4A09"/>
    <w:rsid w:val="002A7454"/>
    <w:rsid w:val="002D6F5C"/>
    <w:rsid w:val="002E0607"/>
    <w:rsid w:val="002E0D0F"/>
    <w:rsid w:val="002E21A6"/>
    <w:rsid w:val="002E3E13"/>
    <w:rsid w:val="002E68CF"/>
    <w:rsid w:val="002F1959"/>
    <w:rsid w:val="002F2EEF"/>
    <w:rsid w:val="00313A6F"/>
    <w:rsid w:val="00314914"/>
    <w:rsid w:val="003206E8"/>
    <w:rsid w:val="00323717"/>
    <w:rsid w:val="00337727"/>
    <w:rsid w:val="00337A9E"/>
    <w:rsid w:val="00340947"/>
    <w:rsid w:val="0035268F"/>
    <w:rsid w:val="003526C6"/>
    <w:rsid w:val="0035678B"/>
    <w:rsid w:val="003604F4"/>
    <w:rsid w:val="00375772"/>
    <w:rsid w:val="003933BC"/>
    <w:rsid w:val="00394515"/>
    <w:rsid w:val="003B12C0"/>
    <w:rsid w:val="003D7474"/>
    <w:rsid w:val="003E1F80"/>
    <w:rsid w:val="003E6822"/>
    <w:rsid w:val="00421DEE"/>
    <w:rsid w:val="00424152"/>
    <w:rsid w:val="00427BF8"/>
    <w:rsid w:val="00431732"/>
    <w:rsid w:val="00434E57"/>
    <w:rsid w:val="00435199"/>
    <w:rsid w:val="00444F3E"/>
    <w:rsid w:val="00445038"/>
    <w:rsid w:val="00445CD3"/>
    <w:rsid w:val="004641C6"/>
    <w:rsid w:val="0046670D"/>
    <w:rsid w:val="00473C2E"/>
    <w:rsid w:val="00473F5C"/>
    <w:rsid w:val="00474E3B"/>
    <w:rsid w:val="00480941"/>
    <w:rsid w:val="004A2233"/>
    <w:rsid w:val="004A372D"/>
    <w:rsid w:val="004A7BC4"/>
    <w:rsid w:val="004D3C3C"/>
    <w:rsid w:val="004D630B"/>
    <w:rsid w:val="0051003D"/>
    <w:rsid w:val="005166B8"/>
    <w:rsid w:val="005174A1"/>
    <w:rsid w:val="00523436"/>
    <w:rsid w:val="00523605"/>
    <w:rsid w:val="00544578"/>
    <w:rsid w:val="00554721"/>
    <w:rsid w:val="005652A6"/>
    <w:rsid w:val="00567B4E"/>
    <w:rsid w:val="005814DB"/>
    <w:rsid w:val="00582331"/>
    <w:rsid w:val="00584182"/>
    <w:rsid w:val="00590311"/>
    <w:rsid w:val="005B00F5"/>
    <w:rsid w:val="005B0DF2"/>
    <w:rsid w:val="005C778B"/>
    <w:rsid w:val="005D66B6"/>
    <w:rsid w:val="005E2062"/>
    <w:rsid w:val="005E7EF2"/>
    <w:rsid w:val="006022C5"/>
    <w:rsid w:val="00612DD9"/>
    <w:rsid w:val="00616187"/>
    <w:rsid w:val="00625270"/>
    <w:rsid w:val="00634508"/>
    <w:rsid w:val="00640716"/>
    <w:rsid w:val="006506C0"/>
    <w:rsid w:val="00650841"/>
    <w:rsid w:val="00665856"/>
    <w:rsid w:val="006728FC"/>
    <w:rsid w:val="00677EA1"/>
    <w:rsid w:val="00680C74"/>
    <w:rsid w:val="00690A1D"/>
    <w:rsid w:val="00693FF2"/>
    <w:rsid w:val="006B023F"/>
    <w:rsid w:val="006B225C"/>
    <w:rsid w:val="006B2AA8"/>
    <w:rsid w:val="006C2E97"/>
    <w:rsid w:val="006E5180"/>
    <w:rsid w:val="006F1866"/>
    <w:rsid w:val="006F3A80"/>
    <w:rsid w:val="00701290"/>
    <w:rsid w:val="00706683"/>
    <w:rsid w:val="007066A0"/>
    <w:rsid w:val="007204FF"/>
    <w:rsid w:val="00722187"/>
    <w:rsid w:val="00725CEE"/>
    <w:rsid w:val="007278EE"/>
    <w:rsid w:val="00731CB0"/>
    <w:rsid w:val="0073232D"/>
    <w:rsid w:val="0077413F"/>
    <w:rsid w:val="00781A2E"/>
    <w:rsid w:val="00793A68"/>
    <w:rsid w:val="0079452E"/>
    <w:rsid w:val="00795D91"/>
    <w:rsid w:val="00797433"/>
    <w:rsid w:val="007A2A4F"/>
    <w:rsid w:val="007A3314"/>
    <w:rsid w:val="007B53BB"/>
    <w:rsid w:val="007B6A58"/>
    <w:rsid w:val="007C0DBF"/>
    <w:rsid w:val="007C67FA"/>
    <w:rsid w:val="007E7A88"/>
    <w:rsid w:val="00806E22"/>
    <w:rsid w:val="00817C5E"/>
    <w:rsid w:val="00822D04"/>
    <w:rsid w:val="00831EA0"/>
    <w:rsid w:val="0083564C"/>
    <w:rsid w:val="008437FB"/>
    <w:rsid w:val="00865EAE"/>
    <w:rsid w:val="008926CB"/>
    <w:rsid w:val="00893927"/>
    <w:rsid w:val="008A0EF0"/>
    <w:rsid w:val="008B2C9A"/>
    <w:rsid w:val="008B724A"/>
    <w:rsid w:val="008C04A7"/>
    <w:rsid w:val="008C04EB"/>
    <w:rsid w:val="008C0643"/>
    <w:rsid w:val="008C2296"/>
    <w:rsid w:val="008D0046"/>
    <w:rsid w:val="008D456F"/>
    <w:rsid w:val="008E333F"/>
    <w:rsid w:val="00911F25"/>
    <w:rsid w:val="00922DDD"/>
    <w:rsid w:val="009262F1"/>
    <w:rsid w:val="009305C7"/>
    <w:rsid w:val="00931E04"/>
    <w:rsid w:val="00944E31"/>
    <w:rsid w:val="00952B00"/>
    <w:rsid w:val="00952CB3"/>
    <w:rsid w:val="00972589"/>
    <w:rsid w:val="0098001E"/>
    <w:rsid w:val="0098265B"/>
    <w:rsid w:val="009B35D2"/>
    <w:rsid w:val="009B37CE"/>
    <w:rsid w:val="009C39CC"/>
    <w:rsid w:val="009E0B1B"/>
    <w:rsid w:val="009E5C6C"/>
    <w:rsid w:val="009F19EC"/>
    <w:rsid w:val="00A02FC8"/>
    <w:rsid w:val="00A03632"/>
    <w:rsid w:val="00A03FC7"/>
    <w:rsid w:val="00A040C5"/>
    <w:rsid w:val="00A041A9"/>
    <w:rsid w:val="00A05045"/>
    <w:rsid w:val="00A05AA5"/>
    <w:rsid w:val="00A128C7"/>
    <w:rsid w:val="00A22DA1"/>
    <w:rsid w:val="00A24D13"/>
    <w:rsid w:val="00A251E3"/>
    <w:rsid w:val="00A31582"/>
    <w:rsid w:val="00A32BD7"/>
    <w:rsid w:val="00A43EB6"/>
    <w:rsid w:val="00A536AC"/>
    <w:rsid w:val="00A6161B"/>
    <w:rsid w:val="00A8193A"/>
    <w:rsid w:val="00A86432"/>
    <w:rsid w:val="00AA6F98"/>
    <w:rsid w:val="00AA72BB"/>
    <w:rsid w:val="00AB41BE"/>
    <w:rsid w:val="00AB54D3"/>
    <w:rsid w:val="00AD46BE"/>
    <w:rsid w:val="00AD4C17"/>
    <w:rsid w:val="00AD5274"/>
    <w:rsid w:val="00AE5030"/>
    <w:rsid w:val="00AF3C77"/>
    <w:rsid w:val="00B00112"/>
    <w:rsid w:val="00B03835"/>
    <w:rsid w:val="00B10F96"/>
    <w:rsid w:val="00B17E62"/>
    <w:rsid w:val="00B24E2B"/>
    <w:rsid w:val="00B33C8F"/>
    <w:rsid w:val="00B36D21"/>
    <w:rsid w:val="00B41A98"/>
    <w:rsid w:val="00B46F0F"/>
    <w:rsid w:val="00B66F62"/>
    <w:rsid w:val="00B74B84"/>
    <w:rsid w:val="00B76DAF"/>
    <w:rsid w:val="00B97F82"/>
    <w:rsid w:val="00BA3122"/>
    <w:rsid w:val="00BC649C"/>
    <w:rsid w:val="00BD2D90"/>
    <w:rsid w:val="00C12F48"/>
    <w:rsid w:val="00C22519"/>
    <w:rsid w:val="00C262C0"/>
    <w:rsid w:val="00C263CF"/>
    <w:rsid w:val="00C275CE"/>
    <w:rsid w:val="00C6249A"/>
    <w:rsid w:val="00C639AF"/>
    <w:rsid w:val="00C656D6"/>
    <w:rsid w:val="00C90158"/>
    <w:rsid w:val="00CA188F"/>
    <w:rsid w:val="00CA3BA9"/>
    <w:rsid w:val="00CA7C33"/>
    <w:rsid w:val="00CB3B97"/>
    <w:rsid w:val="00CC70F6"/>
    <w:rsid w:val="00CD7316"/>
    <w:rsid w:val="00CE696C"/>
    <w:rsid w:val="00CF0816"/>
    <w:rsid w:val="00D0217E"/>
    <w:rsid w:val="00D12914"/>
    <w:rsid w:val="00D142DE"/>
    <w:rsid w:val="00D26512"/>
    <w:rsid w:val="00D30C73"/>
    <w:rsid w:val="00D35FFA"/>
    <w:rsid w:val="00D43554"/>
    <w:rsid w:val="00D47AD9"/>
    <w:rsid w:val="00D558DE"/>
    <w:rsid w:val="00D60596"/>
    <w:rsid w:val="00D77784"/>
    <w:rsid w:val="00D9402C"/>
    <w:rsid w:val="00D96997"/>
    <w:rsid w:val="00DA3B1E"/>
    <w:rsid w:val="00DB5453"/>
    <w:rsid w:val="00DB5DB3"/>
    <w:rsid w:val="00DC2B0F"/>
    <w:rsid w:val="00DC4B47"/>
    <w:rsid w:val="00DC6BB8"/>
    <w:rsid w:val="00DD71E2"/>
    <w:rsid w:val="00DE3A43"/>
    <w:rsid w:val="00DF5B5B"/>
    <w:rsid w:val="00E25EA9"/>
    <w:rsid w:val="00E42724"/>
    <w:rsid w:val="00E43EBF"/>
    <w:rsid w:val="00E51827"/>
    <w:rsid w:val="00E709A9"/>
    <w:rsid w:val="00E73A14"/>
    <w:rsid w:val="00E777A5"/>
    <w:rsid w:val="00E85331"/>
    <w:rsid w:val="00E95F56"/>
    <w:rsid w:val="00EA351E"/>
    <w:rsid w:val="00EB1AA1"/>
    <w:rsid w:val="00EB3FF4"/>
    <w:rsid w:val="00EB46D3"/>
    <w:rsid w:val="00EB4C06"/>
    <w:rsid w:val="00EC4E45"/>
    <w:rsid w:val="00EE2DB6"/>
    <w:rsid w:val="00EF49BA"/>
    <w:rsid w:val="00EF53B8"/>
    <w:rsid w:val="00EF608C"/>
    <w:rsid w:val="00F02DA4"/>
    <w:rsid w:val="00F12730"/>
    <w:rsid w:val="00F13D39"/>
    <w:rsid w:val="00F15627"/>
    <w:rsid w:val="00F16503"/>
    <w:rsid w:val="00F1778C"/>
    <w:rsid w:val="00F2118B"/>
    <w:rsid w:val="00F24C4E"/>
    <w:rsid w:val="00F262D2"/>
    <w:rsid w:val="00F33BCD"/>
    <w:rsid w:val="00F36BB0"/>
    <w:rsid w:val="00F54E62"/>
    <w:rsid w:val="00F63E53"/>
    <w:rsid w:val="00FA1A59"/>
    <w:rsid w:val="00FA1D37"/>
    <w:rsid w:val="00FB285A"/>
    <w:rsid w:val="00FC08C9"/>
    <w:rsid w:val="00FC456F"/>
    <w:rsid w:val="00FD30F6"/>
    <w:rsid w:val="00FD788A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518C3CE"/>
  <w15:docId w15:val="{16D95FF7-6612-4095-979F-327031A9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A32BD7"/>
    <w:pPr>
      <w:keepNext/>
      <w:keepLines/>
      <w:spacing w:line="240" w:lineRule="auto"/>
      <w:outlineLvl w:val="0"/>
    </w:pPr>
    <w:rPr>
      <w:b/>
      <w:snapToGrid w:val="0"/>
      <w:sz w:val="30"/>
      <w:szCs w:val="20"/>
    </w:rPr>
  </w:style>
  <w:style w:type="paragraph" w:customStyle="1" w:styleId="Press5-Body">
    <w:name w:val="Press 5 - Body"/>
    <w:basedOn w:val="Standard"/>
    <w:autoRedefine/>
    <w:qFormat/>
    <w:rsid w:val="00314914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F02DA4"/>
    <w:pPr>
      <w:keepNext/>
      <w:spacing w:line="240" w:lineRule="auto"/>
      <w:jc w:val="both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F02DA4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styleId="Listenabsatz">
    <w:name w:val="List Paragraph"/>
    <w:basedOn w:val="Standard"/>
    <w:uiPriority w:val="34"/>
    <w:qFormat/>
    <w:rsid w:val="00CF0816"/>
    <w:pPr>
      <w:ind w:left="720"/>
    </w:pPr>
    <w:rPr>
      <w:rFonts w:ascii="Calibri" w:eastAsiaTheme="minorHAnsi" w:hAnsi="Calibri"/>
      <w:sz w:val="22"/>
      <w:szCs w:val="22"/>
    </w:rPr>
  </w:style>
  <w:style w:type="character" w:styleId="Kommentarzeichen">
    <w:name w:val="annotation reference"/>
    <w:basedOn w:val="Absatz-Standardschriftart"/>
    <w:semiHidden/>
    <w:unhideWhenUsed/>
    <w:rsid w:val="00F1273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127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1273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127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12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74B4E-3B2F-49BB-94CB-832E4AA5A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3396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3</cp:revision>
  <cp:lastPrinted>2016-01-25T08:28:00Z</cp:lastPrinted>
  <dcterms:created xsi:type="dcterms:W3CDTF">2016-03-30T11:17:00Z</dcterms:created>
  <dcterms:modified xsi:type="dcterms:W3CDTF">2016-04-05T07:55:00Z</dcterms:modified>
</cp:coreProperties>
</file>