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E9D" w:rsidRPr="00EF3A6E" w:rsidRDefault="00911D09" w:rsidP="00EF3A6E">
      <w:pPr>
        <w:pStyle w:val="Press2-Headline"/>
      </w:pPr>
      <w:r w:rsidRPr="00EF3A6E">
        <w:t xml:space="preserve">Il </w:t>
      </w:r>
      <w:r w:rsidR="007750E6" w:rsidRPr="00EF3A6E">
        <w:t>Primo modello del bulldozer Liebherr PR 716 al Bauma 2016</w:t>
      </w:r>
    </w:p>
    <w:p w:rsidR="00DD2FDC" w:rsidRPr="00EF3A6E" w:rsidRDefault="00EF3A6E" w:rsidP="00EF3A6E">
      <w:pPr>
        <w:pStyle w:val="Press3-BulletPoints"/>
      </w:pPr>
      <w:r>
        <w:t xml:space="preserve">Disponibile sul mercato </w:t>
      </w:r>
      <w:r w:rsidR="00DD2FDC" w:rsidRPr="00EF3A6E">
        <w:t>partire dal Bauma 2016 co</w:t>
      </w:r>
      <w:r w:rsidR="00B27B8D" w:rsidRPr="00EF3A6E">
        <w:t>n classe di emissioni IV / Tier </w:t>
      </w:r>
      <w:r w:rsidR="00DD2FDC" w:rsidRPr="00EF3A6E">
        <w:t>4f</w:t>
      </w:r>
    </w:p>
    <w:p w:rsidR="00DD2FDC" w:rsidRPr="00EF3A6E" w:rsidRDefault="00DD2FDC" w:rsidP="00EF3A6E">
      <w:pPr>
        <w:pStyle w:val="Press3-BulletPoints"/>
      </w:pPr>
      <w:r w:rsidRPr="00EF3A6E">
        <w:t xml:space="preserve">La tecnologia bulldozer più moderna per le applicazioni nelle costruzioni stradali, nell'architettura di giardini e paesaggi, e per le operazioni generali di movimentazione terra </w:t>
      </w:r>
    </w:p>
    <w:p w:rsidR="00DD2FDC" w:rsidRPr="00EF3A6E" w:rsidRDefault="00DD2FDC" w:rsidP="00EF3A6E">
      <w:pPr>
        <w:pStyle w:val="Press3-BulletPoints"/>
      </w:pPr>
      <w:r w:rsidRPr="00EF3A6E">
        <w:t xml:space="preserve">Consumi </w:t>
      </w:r>
      <w:r w:rsidR="00B1742F" w:rsidRPr="00EF3A6E">
        <w:t xml:space="preserve">ridotti </w:t>
      </w:r>
      <w:r w:rsidRPr="00EF3A6E">
        <w:t>ed efficien</w:t>
      </w:r>
      <w:r w:rsidR="00B1742F" w:rsidRPr="00EF3A6E">
        <w:t>ti</w:t>
      </w:r>
      <w:r w:rsidRPr="00EF3A6E">
        <w:t xml:space="preserve"> grazie alla trasmissione idrostatica e alla possibilità d</w:t>
      </w:r>
      <w:r w:rsidR="00B1742F" w:rsidRPr="00EF3A6E">
        <w:t xml:space="preserve">el </w:t>
      </w:r>
      <w:r w:rsidRPr="00EF3A6E">
        <w:t>utilizz</w:t>
      </w:r>
      <w:r w:rsidR="00B1742F" w:rsidRPr="00EF3A6E">
        <w:t>o del</w:t>
      </w:r>
      <w:r w:rsidRPr="00EF3A6E">
        <w:t>la modalità ECO</w:t>
      </w:r>
    </w:p>
    <w:p w:rsidR="009618AB" w:rsidRPr="000D5D8D" w:rsidRDefault="009618AB" w:rsidP="00EF3A6E">
      <w:pPr>
        <w:pStyle w:val="Press8-Information"/>
      </w:pPr>
    </w:p>
    <w:p w:rsidR="00B1742F" w:rsidRPr="000D5D8D" w:rsidRDefault="002101A9" w:rsidP="00EF3A6E">
      <w:pPr>
        <w:pStyle w:val="Press4-Lead"/>
        <w:rPr>
          <w:color w:val="222222"/>
        </w:rPr>
      </w:pPr>
      <w:r w:rsidRPr="000D5D8D">
        <w:t xml:space="preserve">Monaco di Baviera (Germania), 11 aprile 2016 - Liebherr amplia la serie di bulldozer </w:t>
      </w:r>
      <w:r w:rsidRPr="000D5D8D">
        <w:rPr>
          <w:strike/>
        </w:rPr>
        <w:t>di</w:t>
      </w:r>
      <w:r w:rsidRPr="000D5D8D">
        <w:t xml:space="preserve"> </w:t>
      </w:r>
      <w:r w:rsidR="005A55CA">
        <w:t xml:space="preserve">della </w:t>
      </w:r>
      <w:r w:rsidRPr="000D5D8D">
        <w:t xml:space="preserve">generazione 6 con il nuovo PR 716 Litronic. </w:t>
      </w:r>
      <w:r w:rsidR="00B1742F" w:rsidRPr="000D5D8D">
        <w:rPr>
          <w:color w:val="222222"/>
        </w:rPr>
        <w:t>Esso comprende ora un totale di sei modelli, con pesi operativi da 13 tonnellate a oltre 73 tonnellate.</w:t>
      </w:r>
    </w:p>
    <w:p w:rsidR="00AE7D5D" w:rsidRPr="00EF3A6E" w:rsidRDefault="00E84F83" w:rsidP="00EF3A6E">
      <w:pPr>
        <w:pStyle w:val="Press5-Body"/>
      </w:pPr>
      <w:r w:rsidRPr="00EF3A6E">
        <w:t>Il nuovo bulldozer PR 716 viene presentato al pubblico al</w:t>
      </w:r>
      <w:r w:rsidR="000D5D8D" w:rsidRPr="00EF3A6E">
        <w:t>la</w:t>
      </w:r>
      <w:r w:rsidRPr="00EF3A6E">
        <w:t xml:space="preserve"> Bauma 2016. Il modello successivo del PR 714 ha un peso operativo da 13.200 a 15.200 kg e una potenza del motore di 93 kW / 126 CV.</w:t>
      </w:r>
    </w:p>
    <w:p w:rsidR="00954747" w:rsidRPr="00EF3A6E" w:rsidRDefault="00374CE2" w:rsidP="00EF3A6E">
      <w:pPr>
        <w:pStyle w:val="Press5-Body"/>
      </w:pPr>
      <w:r w:rsidRPr="00EF3A6E">
        <w:t>Il PR 716</w:t>
      </w:r>
      <w:r w:rsidR="00F21DE9" w:rsidRPr="00EF3A6E">
        <w:t xml:space="preserve"> della Liebherr</w:t>
      </w:r>
      <w:r w:rsidRPr="00EF3A6E">
        <w:t xml:space="preserve"> è </w:t>
      </w:r>
      <w:r w:rsidR="00F21DE9" w:rsidRPr="00EF3A6E">
        <w:t xml:space="preserve">alimentato </w:t>
      </w:r>
      <w:r w:rsidRPr="00EF3A6E">
        <w:t xml:space="preserve">da un motore diesel </w:t>
      </w:r>
      <w:r w:rsidR="00F21DE9" w:rsidRPr="00EF3A6E">
        <w:t xml:space="preserve">a </w:t>
      </w:r>
      <w:r w:rsidRPr="00EF3A6E">
        <w:t>4 cilindri, che</w:t>
      </w:r>
      <w:r w:rsidR="00F21DE9" w:rsidRPr="00EF3A6E">
        <w:t xml:space="preserve"> è conforme alle norme sulle </w:t>
      </w:r>
      <w:r w:rsidRPr="00EF3A6E">
        <w:t>emissioni dei gas di scarico di classe IV / Tier 4f. Per</w:t>
      </w:r>
      <w:r w:rsidR="00067225" w:rsidRPr="00EF3A6E">
        <w:t xml:space="preserve"> soddisfare</w:t>
      </w:r>
      <w:r w:rsidRPr="00EF3A6E">
        <w:t xml:space="preserve"> gli obiettivi di emissioni e </w:t>
      </w:r>
      <w:r w:rsidR="00AE297A" w:rsidRPr="00EF3A6E">
        <w:t>il</w:t>
      </w:r>
      <w:r w:rsidR="00067225" w:rsidRPr="00EF3A6E">
        <w:t xml:space="preserve"> </w:t>
      </w:r>
      <w:r w:rsidRPr="00EF3A6E">
        <w:t>consum</w:t>
      </w:r>
      <w:r w:rsidR="00AE297A" w:rsidRPr="00EF3A6E">
        <w:t>o</w:t>
      </w:r>
      <w:r w:rsidRPr="00EF3A6E">
        <w:t xml:space="preserve"> </w:t>
      </w:r>
      <w:r w:rsidR="00067225" w:rsidRPr="00EF3A6E">
        <w:t>d</w:t>
      </w:r>
      <w:r w:rsidR="00AE297A" w:rsidRPr="00EF3A6E">
        <w:t>el</w:t>
      </w:r>
      <w:r w:rsidR="00067225" w:rsidRPr="00EF3A6E">
        <w:t xml:space="preserve"> carburante </w:t>
      </w:r>
      <w:r w:rsidRPr="00EF3A6E">
        <w:t xml:space="preserve">è stato ottimizzato l'intero processo di combustione </w:t>
      </w:r>
      <w:r w:rsidR="003E0D0B" w:rsidRPr="00EF3A6E">
        <w:t xml:space="preserve">per </w:t>
      </w:r>
      <w:r w:rsidRPr="00EF3A6E">
        <w:t xml:space="preserve">ridurre al minimo il particolato già all'interno del motore. </w:t>
      </w:r>
    </w:p>
    <w:p w:rsidR="00954747" w:rsidRPr="00EF3A6E" w:rsidRDefault="00954747" w:rsidP="00EF3A6E">
      <w:pPr>
        <w:pStyle w:val="Press5-Body"/>
      </w:pPr>
      <w:r w:rsidRPr="00EF3A6E">
        <w:t>Per semplificare il sistema e per ottimizzare il trattamento finale de</w:t>
      </w:r>
      <w:r w:rsidR="000D5D8D" w:rsidRPr="00EF3A6E">
        <w:t>l</w:t>
      </w:r>
      <w:r w:rsidRPr="00EF3A6E">
        <w:t xml:space="preserve"> gas di scarico Liebherr </w:t>
      </w:r>
      <w:r w:rsidR="005A55CA" w:rsidRPr="00EF3A6E">
        <w:t xml:space="preserve">viene </w:t>
      </w:r>
      <w:r w:rsidRPr="00EF3A6E">
        <w:t xml:space="preserve">utilizza anche nel PR 716 la riduzione catalitica selettiva (tecnologia SCR). Questa tecnologia rende superfluo l'uso di un filtro particolato diesel, con conseguente riduzione dei costi di manutenzione per il Cliente. La combustione </w:t>
      </w:r>
      <w:r w:rsidR="003E0D0B" w:rsidRPr="00EF3A6E">
        <w:t xml:space="preserve">altamente </w:t>
      </w:r>
      <w:r w:rsidRPr="00EF3A6E">
        <w:t xml:space="preserve">efficiente </w:t>
      </w:r>
      <w:r w:rsidR="003E0D0B" w:rsidRPr="00EF3A6E">
        <w:t xml:space="preserve">garantisce </w:t>
      </w:r>
      <w:r w:rsidRPr="00EF3A6E">
        <w:t>un basso consumo d</w:t>
      </w:r>
      <w:r w:rsidR="00AE297A" w:rsidRPr="00EF3A6E">
        <w:t>el</w:t>
      </w:r>
      <w:r w:rsidRPr="00EF3A6E">
        <w:t xml:space="preserve"> carburante.</w:t>
      </w:r>
    </w:p>
    <w:p w:rsidR="00526DCD" w:rsidRPr="00A209FE" w:rsidRDefault="00F44508" w:rsidP="00EF3A6E">
      <w:pPr>
        <w:pStyle w:val="Press6-SubHeadline"/>
        <w:rPr>
          <w:strike/>
        </w:rPr>
      </w:pPr>
      <w:r>
        <w:t>Massime prestazioni e</w:t>
      </w:r>
      <w:r>
        <w:rPr>
          <w:rFonts w:cs="Arial"/>
        </w:rPr>
        <w:t xml:space="preserve"> </w:t>
      </w:r>
      <w:r w:rsidRPr="00AE297A">
        <w:t>convenienza</w:t>
      </w:r>
      <w:r w:rsidR="00A209FE" w:rsidRPr="00AE297A">
        <w:t xml:space="preserve"> </w:t>
      </w:r>
    </w:p>
    <w:p w:rsidR="007849DF" w:rsidRPr="00EF3A6E" w:rsidRDefault="00680D69" w:rsidP="00EF3A6E">
      <w:pPr>
        <w:pStyle w:val="Press5-Body"/>
      </w:pPr>
      <w:r>
        <w:t xml:space="preserve">Come tutti i cingolati della generazione 6, anche il nuovo PR 716 Litronic è dotato di un </w:t>
      </w:r>
      <w:r w:rsidRPr="00EF3A6E">
        <w:t>comando di marcia elettronico con funzione Eco integrata. Ciò permette di poter scegliere tra l'elevat</w:t>
      </w:r>
      <w:r w:rsidR="000D5D8D" w:rsidRPr="00EF3A6E">
        <w:t>a</w:t>
      </w:r>
      <w:r w:rsidRPr="00EF3A6E">
        <w:t xml:space="preserve"> </w:t>
      </w:r>
      <w:r w:rsidR="00A209FE" w:rsidRPr="00EF3A6E">
        <w:t xml:space="preserve">prestazione </w:t>
      </w:r>
      <w:r w:rsidRPr="00EF3A6E">
        <w:t xml:space="preserve">e massima </w:t>
      </w:r>
      <w:r w:rsidR="00A209FE" w:rsidRPr="00EF3A6E">
        <w:t xml:space="preserve">efficienza </w:t>
      </w:r>
      <w:r w:rsidRPr="00EF3A6E">
        <w:t xml:space="preserve">Il </w:t>
      </w:r>
      <w:r w:rsidR="00A209FE" w:rsidRPr="00EF3A6E">
        <w:t xml:space="preserve">sistema </w:t>
      </w:r>
      <w:r w:rsidRPr="00EF3A6E">
        <w:t xml:space="preserve">di comando ECO si occupa del funzionamento più efficiente della trazione in caso di </w:t>
      </w:r>
      <w:r w:rsidR="00A209FE" w:rsidRPr="00EF3A6E">
        <w:t>operazioni</w:t>
      </w:r>
      <w:r w:rsidRPr="00EF3A6E">
        <w:t xml:space="preserve"> leggeri o medio-pesanti.</w:t>
      </w:r>
    </w:p>
    <w:p w:rsidR="007849DF" w:rsidRPr="00EF3A6E" w:rsidRDefault="006D7129" w:rsidP="00EF3A6E">
      <w:pPr>
        <w:pStyle w:val="Press5-Body"/>
      </w:pPr>
      <w:r w:rsidRPr="00EF3A6E">
        <w:lastRenderedPageBreak/>
        <w:t>L'adattamento della potenza proattivo attivato nell'esecuzione della spinta aumenta per un breve lasso di tempo la potenza del motore in base all'attuale necessità. Il risultato è, oltre a</w:t>
      </w:r>
      <w:r w:rsidR="00AE297A" w:rsidRPr="00EF3A6E">
        <w:t>i</w:t>
      </w:r>
      <w:r w:rsidRPr="00EF3A6E">
        <w:t xml:space="preserve"> tempi di reazione più rapidi, anche un </w:t>
      </w:r>
      <w:r w:rsidR="00382586" w:rsidRPr="00EF3A6E">
        <w:t>notevole</w:t>
      </w:r>
      <w:r w:rsidR="00EF3A6E" w:rsidRPr="00EF3A6E">
        <w:t xml:space="preserve"> </w:t>
      </w:r>
      <w:r w:rsidRPr="00EF3A6E">
        <w:t xml:space="preserve">aumento </w:t>
      </w:r>
      <w:r w:rsidR="00382586" w:rsidRPr="00EF3A6E">
        <w:t xml:space="preserve">della attività </w:t>
      </w:r>
      <w:r w:rsidRPr="00EF3A6E">
        <w:t xml:space="preserve">e </w:t>
      </w:r>
      <w:r w:rsidR="00382586" w:rsidRPr="00EF3A6E">
        <w:t>potenza di traino</w:t>
      </w:r>
      <w:r w:rsidR="00EF3A6E" w:rsidRPr="00EF3A6E">
        <w:t>.</w:t>
      </w:r>
      <w:r w:rsidR="00382586" w:rsidRPr="00EF3A6E">
        <w:t xml:space="preserve"> </w:t>
      </w:r>
    </w:p>
    <w:p w:rsidR="00382586" w:rsidRPr="00EF3A6E" w:rsidRDefault="007849DF" w:rsidP="00EF3A6E">
      <w:pPr>
        <w:pStyle w:val="Press5-Body"/>
      </w:pPr>
      <w:r w:rsidRPr="00EF3A6E">
        <w:t>Questa trasmissione idrostatica consente di mantenere costante il numero di giri del motore. Tutti i componenti della trasmissione e la gestione intelligente del motore Liebherr sono</w:t>
      </w:r>
      <w:r w:rsidR="00382586" w:rsidRPr="00EF3A6E">
        <w:t xml:space="preserve"> abbinati alla velocità desiderata, il che contribuisce notevolmente alla riduzione dei consumi.</w:t>
      </w:r>
    </w:p>
    <w:p w:rsidR="004770B8" w:rsidRPr="00EF3A6E" w:rsidRDefault="00BE1514" w:rsidP="00EF3A6E">
      <w:pPr>
        <w:pStyle w:val="Press5-Body"/>
      </w:pPr>
      <w:r w:rsidRPr="00EF3A6E">
        <w:t xml:space="preserve">Il pedale del freno inch </w:t>
      </w:r>
      <w:r w:rsidR="00775C7E" w:rsidRPr="00EF3A6E">
        <w:rPr>
          <w:rFonts w:cs="Arial"/>
        </w:rPr>
        <w:t>opzionale</w:t>
      </w:r>
      <w:r w:rsidR="00AE297A" w:rsidRPr="00EF3A6E">
        <w:rPr>
          <w:rFonts w:cs="Arial"/>
        </w:rPr>
        <w:t>,</w:t>
      </w:r>
      <w:r w:rsidR="00775C7E" w:rsidRPr="00EF3A6E">
        <w:rPr>
          <w:rFonts w:cs="Arial"/>
        </w:rPr>
        <w:t xml:space="preserve"> facilita </w:t>
      </w:r>
      <w:r w:rsidR="005A55CA" w:rsidRPr="00EF3A6E">
        <w:rPr>
          <w:rFonts w:cs="Arial"/>
        </w:rPr>
        <w:t xml:space="preserve">la transizione della macchina </w:t>
      </w:r>
      <w:r w:rsidR="00775C7E" w:rsidRPr="00EF3A6E">
        <w:rPr>
          <w:rFonts w:cs="Arial"/>
        </w:rPr>
        <w:t>convenzional</w:t>
      </w:r>
      <w:r w:rsidR="0024198E" w:rsidRPr="00EF3A6E">
        <w:rPr>
          <w:rFonts w:cs="Arial"/>
        </w:rPr>
        <w:t>e</w:t>
      </w:r>
      <w:r w:rsidR="00775C7E" w:rsidRPr="00EF3A6E">
        <w:rPr>
          <w:rFonts w:cs="Arial"/>
        </w:rPr>
        <w:t xml:space="preserve"> </w:t>
      </w:r>
      <w:r w:rsidR="00775C7E" w:rsidRPr="00EF3A6E">
        <w:t>del</w:t>
      </w:r>
      <w:r w:rsidRPr="00EF3A6E">
        <w:t xml:space="preserve"> bulldozer Liebherr di generazione 6. Con questa opzione di equipaggiamento è possibile controllare sia la velocità di marcia che la frenata </w:t>
      </w:r>
      <w:r w:rsidR="00775C7E" w:rsidRPr="00EF3A6E">
        <w:t xml:space="preserve">anche </w:t>
      </w:r>
      <w:r w:rsidRPr="00EF3A6E">
        <w:t xml:space="preserve">con il pedale del freno. Un'integrazione ottimale è il joystick a scatto a 3 livelli (marcia avanti, stop e retromarcia), anch'esso disponibile </w:t>
      </w:r>
      <w:r w:rsidR="00775C7E" w:rsidRPr="00EF3A6E">
        <w:t xml:space="preserve">su richiesta </w:t>
      </w:r>
    </w:p>
    <w:p w:rsidR="00615019" w:rsidRPr="0089543A" w:rsidRDefault="00615019" w:rsidP="00EF3A6E">
      <w:pPr>
        <w:pStyle w:val="Press6-SubHeadline"/>
      </w:pPr>
      <w:r>
        <w:t>Equipaggiamenti e opzioni per ogni utilizzo</w:t>
      </w:r>
    </w:p>
    <w:p w:rsidR="00055EE4" w:rsidRPr="00EF3A6E" w:rsidRDefault="00615019" w:rsidP="00EF3A6E">
      <w:pPr>
        <w:pStyle w:val="Press5-Body"/>
      </w:pPr>
      <w:r w:rsidRPr="00EF3A6E">
        <w:t>Dell'offerta conveniente del nuovo PR 716 Litronic fa parte una gamma di equipaggiamenti ottimizzata per l'uso. La lama universale a 6 vie rende il nuovo bulldozer</w:t>
      </w:r>
      <w:r w:rsidR="00AE297A" w:rsidRPr="00EF3A6E">
        <w:t>, un</w:t>
      </w:r>
      <w:r w:rsidRPr="00EF3A6E">
        <w:t xml:space="preserve"> mezzo di lavoro ideale in una vasta gamma di applicazioni. Grazie allo sportello ribaltabile disponibile a scelta anche il trasporto tra i cantieri procede in modo semplice e conveniente. Come attrezzatura posteriore si può scegliere, oltre </w:t>
      </w:r>
      <w:r w:rsidR="0024198E" w:rsidRPr="00EF3A6E">
        <w:t>di</w:t>
      </w:r>
      <w:r w:rsidRPr="00EF3A6E">
        <w:t xml:space="preserve"> un</w:t>
      </w:r>
      <w:r w:rsidR="00911D09" w:rsidRPr="00EF3A6E">
        <w:t xml:space="preserve"> ripper </w:t>
      </w:r>
      <w:r w:rsidRPr="00EF3A6E">
        <w:t xml:space="preserve">a 3 e a 5 denti, ad esempio anche un verricello idraulico, un contrappeso o un gancio da traino. </w:t>
      </w:r>
    </w:p>
    <w:p w:rsidR="003E00F0" w:rsidRPr="00EF3A6E" w:rsidRDefault="003E00F0" w:rsidP="00EF3A6E">
      <w:pPr>
        <w:pStyle w:val="Press5-Body"/>
      </w:pPr>
      <w:r w:rsidRPr="00EF3A6E">
        <w:t xml:space="preserve">Per l'adattamento alle diverse condizioni del </w:t>
      </w:r>
      <w:r w:rsidR="00DB4CC6" w:rsidRPr="00EF3A6E">
        <w:t xml:space="preserve">terreno </w:t>
      </w:r>
      <w:r w:rsidRPr="00EF3A6E">
        <w:t xml:space="preserve">sono disponibili, per il PR 716 Litronic, unità </w:t>
      </w:r>
      <w:r w:rsidR="00DB4CC6" w:rsidRPr="00EF3A6E">
        <w:t xml:space="preserve">nella </w:t>
      </w:r>
      <w:r w:rsidRPr="00EF3A6E">
        <w:t xml:space="preserve">versione XL e LGP. Per condizioni del </w:t>
      </w:r>
      <w:r w:rsidR="00DB4CC6" w:rsidRPr="00EF3A6E">
        <w:t xml:space="preserve">terreno </w:t>
      </w:r>
      <w:r w:rsidRPr="00EF3A6E">
        <w:t>a</w:t>
      </w:r>
      <w:r w:rsidR="00DB4CC6" w:rsidRPr="00EF3A6E">
        <w:t>ltamente</w:t>
      </w:r>
      <w:r w:rsidRPr="00EF3A6E">
        <w:t xml:space="preserve"> usura</w:t>
      </w:r>
      <w:r w:rsidR="00DB4CC6" w:rsidRPr="00EF3A6E">
        <w:t>ta</w:t>
      </w:r>
      <w:r w:rsidRPr="00EF3A6E">
        <w:t xml:space="preserve"> è inoltre disponibile l'unità Liebherr FTB. Questo carro cingolato con boccole rotanti, sviluppato esclusivamente per Liebherr, è particolarmente adatto per</w:t>
      </w:r>
      <w:r w:rsidR="00DB4CC6" w:rsidRPr="00EF3A6E">
        <w:t xml:space="preserve"> l’</w:t>
      </w:r>
      <w:r w:rsidRPr="00EF3A6E">
        <w:t>impieghi in terreni morbidi e abrasivi, come ad esempio la sabbia, e migliora</w:t>
      </w:r>
      <w:r w:rsidR="00DB4CC6" w:rsidRPr="00EF3A6E">
        <w:t>ta</w:t>
      </w:r>
      <w:r w:rsidRPr="00EF3A6E">
        <w:t xml:space="preserve"> sensibilmente la durata della macchina. In impieghi che richiedono resistenza agli urti, come ad es. su pietre e rocce, Liebherr propone una soluzione ideale: le collaudate catene con lubrificazione permanente.</w:t>
      </w:r>
    </w:p>
    <w:p w:rsidR="00AC0AA7" w:rsidRPr="00EF3A6E" w:rsidRDefault="00615019" w:rsidP="00EF3A6E">
      <w:pPr>
        <w:pStyle w:val="Press5-Body"/>
      </w:pPr>
      <w:r w:rsidRPr="00EF3A6E">
        <w:t xml:space="preserve">Per l'implementazione semplice e senza problemi delle centraline macchina automatiche il PR 716 Litronic offre dei kit di equipaggiamento installati in fabbrica, che sono disponibili per i sistemi dei </w:t>
      </w:r>
      <w:r w:rsidR="00DC4110" w:rsidRPr="00EF3A6E">
        <w:t xml:space="preserve">principali </w:t>
      </w:r>
      <w:r w:rsidRPr="00EF3A6E">
        <w:t>produttori</w:t>
      </w:r>
      <w:r w:rsidR="00EF3A6E" w:rsidRPr="00EF3A6E">
        <w:t>.</w:t>
      </w:r>
      <w:r w:rsidRPr="00EF3A6E">
        <w:t xml:space="preserve"> Sulla stessa macchina si possono infatti utilizzare sistemi laser, sistemi GPS o comandi con stazione totale senza alcun problema.</w:t>
      </w:r>
      <w:r w:rsidR="00AC0AA7" w:rsidRPr="00EF3A6E">
        <w:t xml:space="preserve"> Questo rende l'installazione più facile e offre all'operatore la massima flessibilità nella scelta del suo sistema.</w:t>
      </w:r>
    </w:p>
    <w:p w:rsidR="007849DF" w:rsidRPr="0089543A" w:rsidRDefault="007849DF" w:rsidP="00EF3A6E">
      <w:pPr>
        <w:pStyle w:val="Press6-SubHeadline"/>
      </w:pPr>
      <w:r>
        <w:t>Design dei mezzi moderno, nuova cabina confortevole</w:t>
      </w:r>
    </w:p>
    <w:p w:rsidR="007849DF" w:rsidRPr="00EF3A6E" w:rsidRDefault="00615019" w:rsidP="00EF3A6E">
      <w:pPr>
        <w:pStyle w:val="Press5-Body"/>
      </w:pPr>
      <w:r w:rsidRPr="00EF3A6E">
        <w:t>Il design</w:t>
      </w:r>
      <w:r w:rsidR="003E1F15" w:rsidRPr="00EF3A6E">
        <w:t xml:space="preserve"> moderno</w:t>
      </w:r>
      <w:r w:rsidRPr="00EF3A6E">
        <w:t xml:space="preserve"> dei bulldozer di generazione 6, con la linea della carrozzeria completamente smussata in tutti i lati e vetri panoramici, offre al conducente un'ottima</w:t>
      </w:r>
      <w:r w:rsidR="00DC4110" w:rsidRPr="00EF3A6E">
        <w:t>le</w:t>
      </w:r>
      <w:r w:rsidRPr="00EF3A6E">
        <w:t xml:space="preserve"> visuale a 360° del terreno e dell'attrezzatura di lavoro. La visuale sul cofano motore non viene preclusa, poiché il tubo di scarico è stato posizionato dietro il montante A. </w:t>
      </w:r>
    </w:p>
    <w:p w:rsidR="007849DF" w:rsidRPr="00EF3A6E" w:rsidRDefault="003E00F0" w:rsidP="00EF3A6E">
      <w:pPr>
        <w:pStyle w:val="Press5-Body"/>
      </w:pPr>
      <w:r w:rsidRPr="00EF3A6E">
        <w:t>Le cabine operatore della classe compatta incarnano le numerose innovazioni delle macchine più grandi della generazione 6. La nuova forma a T della leva di comando dei movimenti dell'idraulica di lavoro e della direzione di marcia assicura una presa più ergonomica e offre quindi la possibilità di lavorare ancora più comodamente. Grazie alla preselezione della velocità di marcia direttamente con il joystick, è possibile controllare il cingolato in modo preciso soprattutto a una velocità ridotta. Non è necessaria una leva di sicurezza, poiché il rilevamento operatore avviene automaticamente attraverso il contattore integrato nel sedile. Il nuovo PR 716 Litronic dispone anche di un display di sistema touch per le macchine Liebherr di movimentazione terra. In questo modo, il conducente è sempre informato sui parametri di funzionamento più importanti. È possibile impostare così le funzioni importanti in modo chiaro e intuitivo.</w:t>
      </w:r>
    </w:p>
    <w:p w:rsidR="00C27A75" w:rsidRPr="00C27A75" w:rsidRDefault="00C27A75" w:rsidP="00EF3A6E">
      <w:pPr>
        <w:pStyle w:val="Press5-Body"/>
        <w:rPr>
          <w:strike/>
        </w:rPr>
      </w:pPr>
      <w:r w:rsidRPr="00C27A75">
        <w:t xml:space="preserve">Particolare attenzione nella progettazione è stata posta </w:t>
      </w:r>
      <w:r w:rsidR="0024198E">
        <w:t xml:space="preserve">sui </w:t>
      </w:r>
      <w:r w:rsidRPr="00C27A75">
        <w:t>bassi livelli di rumorosità.</w:t>
      </w:r>
      <w:r w:rsidR="00615019" w:rsidRPr="00C27A75">
        <w:t xml:space="preserve">Con 75 dB(A) nella cabina operatore, il PR 716 si trova di molto </w:t>
      </w:r>
      <w:r w:rsidRPr="00C27A75">
        <w:t>inferiore ai requisiti di legge</w:t>
      </w:r>
      <w:r w:rsidRPr="00C27A75">
        <w:rPr>
          <w:color w:val="222222"/>
        </w:rPr>
        <w:t>.</w:t>
      </w:r>
      <w:r w:rsidR="00EF3A6E" w:rsidRPr="00C27A75">
        <w:rPr>
          <w:strike/>
        </w:rPr>
        <w:t xml:space="preserve"> </w:t>
      </w:r>
    </w:p>
    <w:p w:rsidR="00615019" w:rsidRPr="0089543A" w:rsidRDefault="00615019" w:rsidP="00EF3A6E">
      <w:pPr>
        <w:pStyle w:val="Press5-Body"/>
      </w:pPr>
      <w:r>
        <w:t>Per un'illuminazione ottimale dell'area di lavoro, a seconda della versione scelta, vengono impiegati anche moderni dispositivi di illuminazione come, ad esempio, fari alogeni o LED ad alto rendimento.</w:t>
      </w:r>
    </w:p>
    <w:p w:rsidR="007849DF" w:rsidRPr="0089543A" w:rsidRDefault="004C7419" w:rsidP="00EF3A6E">
      <w:pPr>
        <w:pStyle w:val="Press6-SubHeadline"/>
      </w:pPr>
      <w:r>
        <w:t>Una manutenzione semplice per costi di esercizio ridotti</w:t>
      </w:r>
    </w:p>
    <w:p w:rsidR="002B3D8A" w:rsidRPr="00EF3A6E" w:rsidRDefault="007849DF" w:rsidP="00EF3A6E">
      <w:pPr>
        <w:pStyle w:val="Press5-Body"/>
      </w:pPr>
      <w:r w:rsidRPr="00EF3A6E">
        <w:t>Punti di manutenzione centrali, sportelli di accesso e aperture del vano motore ad apertura ampia, una cabina operatore ribaltabile di serie e la ventola estraibile per la pulizia ottimizzano il processo di manutenzione durante l'assistenza del nuovo PR 716 Litronic.</w:t>
      </w:r>
    </w:p>
    <w:p w:rsidR="00896690" w:rsidRPr="00EF3A6E" w:rsidRDefault="002B3D8A" w:rsidP="00EF3A6E">
      <w:pPr>
        <w:pStyle w:val="Press5-Body"/>
      </w:pPr>
      <w:r w:rsidRPr="00EF3A6E">
        <w:t>La</w:t>
      </w:r>
      <w:r w:rsidR="00746435" w:rsidRPr="00EF3A6E">
        <w:t xml:space="preserve"> </w:t>
      </w:r>
      <w:r w:rsidR="00746435" w:rsidRPr="00EF3A6E">
        <w:rPr>
          <w:rFonts w:cs="Arial"/>
        </w:rPr>
        <w:t xml:space="preserve">trasmissione idrostatica provato e testato </w:t>
      </w:r>
      <w:r w:rsidRPr="00EF3A6E">
        <w:t>opera praticamente senza usura e in tutta sicurezza per il lavoro. Gli intervalli di cambio dell'olio idraulico fino a 8.000 ore di esercizio aiutano a ridurre al minimo i costi dell'attività in corso.</w:t>
      </w:r>
    </w:p>
    <w:p w:rsidR="004C7419" w:rsidRPr="00EF3A6E" w:rsidRDefault="00450C69" w:rsidP="00EF3A6E">
      <w:pPr>
        <w:pStyle w:val="Press5-Body"/>
      </w:pPr>
      <w:r w:rsidRPr="00EF3A6E">
        <w:lastRenderedPageBreak/>
        <w:t xml:space="preserve">Il PR 716 è dotato di una garanzia di serie di 3 anni / 5.000 ore operative sull'intera catena </w:t>
      </w:r>
      <w:r w:rsidR="00746435" w:rsidRPr="00EF3A6E">
        <w:rPr>
          <w:rFonts w:cs="Arial"/>
        </w:rPr>
        <w:t>cinematica</w:t>
      </w:r>
      <w:r w:rsidRPr="00EF3A6E">
        <w:t>. Inoltre Liebherr offre garanzie</w:t>
      </w:r>
      <w:r w:rsidR="009A5F6E" w:rsidRPr="00EF3A6E">
        <w:t xml:space="preserve"> speciali</w:t>
      </w:r>
      <w:r w:rsidRPr="00EF3A6E">
        <w:t>, nonché programmi di controlli e assistenza "su misura".</w:t>
      </w:r>
    </w:p>
    <w:p w:rsidR="00A95EA8" w:rsidRPr="00EF3A6E" w:rsidRDefault="00A95EA8" w:rsidP="00EF3A6E">
      <w:pPr>
        <w:pStyle w:val="Press5-Body"/>
      </w:pPr>
      <w:r w:rsidRPr="00EF3A6E">
        <w:t>Il sistema di trasmissione dati LiDAT Liebherr fornisce informazioni complete sul funzionamento della macchina e offre al gestore una disponibilità ottimizzata e una sicurezza di progettazione per la propria flotta macchine.</w:t>
      </w:r>
    </w:p>
    <w:p w:rsidR="00EF3A6E" w:rsidRDefault="00EF3A6E" w:rsidP="00EF3A6E">
      <w:pPr>
        <w:pStyle w:val="Press7-InformationHeadline"/>
      </w:pPr>
    </w:p>
    <w:p w:rsidR="004F5409" w:rsidRPr="0089543A" w:rsidRDefault="004F5409" w:rsidP="00EF3A6E">
      <w:pPr>
        <w:pStyle w:val="Press7-InformationHeadline"/>
      </w:pPr>
      <w:r>
        <w:t xml:space="preserve">Didascalia </w:t>
      </w:r>
    </w:p>
    <w:p w:rsidR="00520624" w:rsidRPr="0089543A" w:rsidRDefault="00520624" w:rsidP="00EF3A6E">
      <w:pPr>
        <w:pStyle w:val="Press8-Information"/>
      </w:pPr>
      <w:r>
        <w:t>liebherr-pr716-crawler-tractor.jpg</w:t>
      </w:r>
    </w:p>
    <w:p w:rsidR="00E434FB" w:rsidRPr="0089543A" w:rsidRDefault="004770B8" w:rsidP="00EF3A6E">
      <w:pPr>
        <w:pStyle w:val="Press8-Information"/>
      </w:pPr>
      <w:r>
        <w:t>Il design del nuovo bulldozer Liebherr PR 716 offre un'ottima visuale in tutte le direzioni.</w:t>
      </w:r>
    </w:p>
    <w:p w:rsidR="00B27B8D" w:rsidRDefault="00B27B8D" w:rsidP="00EF3A6E">
      <w:pPr>
        <w:pStyle w:val="Press8-Information"/>
      </w:pPr>
    </w:p>
    <w:p w:rsidR="00EF3A6E" w:rsidRPr="0089543A" w:rsidRDefault="00EF3A6E" w:rsidP="00EF3A6E">
      <w:pPr>
        <w:pStyle w:val="Press8-Information"/>
      </w:pPr>
      <w:bookmarkStart w:id="0" w:name="_GoBack"/>
      <w:bookmarkEnd w:id="0"/>
    </w:p>
    <w:p w:rsidR="004F5409" w:rsidRPr="0089543A" w:rsidRDefault="004F5409" w:rsidP="00EF3A6E">
      <w:pPr>
        <w:pStyle w:val="Press7-InformationHeadline"/>
      </w:pPr>
      <w:r>
        <w:t>Persona di riferimento</w:t>
      </w:r>
    </w:p>
    <w:p w:rsidR="00BE047C" w:rsidRPr="0089543A" w:rsidRDefault="00BE047C" w:rsidP="00EF3A6E">
      <w:pPr>
        <w:pStyle w:val="Press8-Information"/>
      </w:pPr>
      <w:r>
        <w:t>Alexander Katrycz</w:t>
      </w:r>
    </w:p>
    <w:p w:rsidR="00662EEF" w:rsidRPr="0089543A" w:rsidRDefault="00BB64D8" w:rsidP="00EF3A6E">
      <w:pPr>
        <w:pStyle w:val="Press8-Information"/>
      </w:pPr>
      <w:r>
        <w:t>Direttore Marketing</w:t>
      </w:r>
    </w:p>
    <w:p w:rsidR="00BE047C" w:rsidRPr="0089543A" w:rsidRDefault="00BE047C" w:rsidP="00EF3A6E">
      <w:pPr>
        <w:pStyle w:val="Press8-Information"/>
      </w:pPr>
      <w:r>
        <w:t>Telefono: +43 508096-1416</w:t>
      </w:r>
    </w:p>
    <w:p w:rsidR="00BE047C" w:rsidRPr="0089543A" w:rsidRDefault="00BB02FB" w:rsidP="00EF3A6E">
      <w:pPr>
        <w:pStyle w:val="Press8-Information"/>
      </w:pPr>
      <w:r>
        <w:t xml:space="preserve">E-mail: alexander.katrycz@liebherr.com </w:t>
      </w:r>
    </w:p>
    <w:p w:rsidR="004F5409" w:rsidRPr="0089543A" w:rsidRDefault="004F5409" w:rsidP="00EF3A6E">
      <w:pPr>
        <w:pStyle w:val="Press8-Information"/>
      </w:pPr>
    </w:p>
    <w:p w:rsidR="004F5409" w:rsidRPr="0089543A" w:rsidRDefault="004F5409" w:rsidP="00EF3A6E">
      <w:pPr>
        <w:pStyle w:val="Press7-InformationHeadline"/>
      </w:pPr>
      <w:r>
        <w:t>Pubblicato da</w:t>
      </w:r>
    </w:p>
    <w:p w:rsidR="00BE047C" w:rsidRPr="0089543A" w:rsidRDefault="00BE047C" w:rsidP="00EF3A6E">
      <w:pPr>
        <w:pStyle w:val="Press8-Information"/>
      </w:pPr>
      <w:r>
        <w:t>Liebherr-Werk Telfs GmbH</w:t>
      </w:r>
    </w:p>
    <w:p w:rsidR="00B00112" w:rsidRPr="0089543A" w:rsidRDefault="00C672D1" w:rsidP="00EF3A6E">
      <w:pPr>
        <w:pStyle w:val="Press8-Information"/>
      </w:pPr>
      <w:r>
        <w:t>Telfs, Austria</w:t>
      </w:r>
    </w:p>
    <w:p w:rsidR="001D14A4" w:rsidRPr="0089543A" w:rsidRDefault="00EF3A6E" w:rsidP="00EF3A6E">
      <w:pPr>
        <w:pStyle w:val="Press8-Information"/>
      </w:pPr>
      <w:hyperlink r:id="rId8" w:history="1">
        <w:r w:rsidR="00B60669">
          <w:rPr>
            <w:rStyle w:val="Hyperlink"/>
            <w:color w:val="auto"/>
          </w:rPr>
          <w:t>www.liebherr.com</w:t>
        </w:r>
      </w:hyperlink>
      <w:r w:rsidR="00B60669">
        <w:t xml:space="preserve"> </w:t>
      </w:r>
    </w:p>
    <w:sectPr w:rsidR="001D14A4" w:rsidRPr="0089543A"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84E" w:rsidRDefault="00BF584E">
      <w:r>
        <w:separator/>
      </w:r>
    </w:p>
  </w:endnote>
  <w:endnote w:type="continuationSeparator" w:id="0">
    <w:p w:rsidR="00BF584E" w:rsidRDefault="00BF5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E50B03" w:rsidP="00EF3A6E">
    <w:pPr>
      <w:pStyle w:val="Press8-Information"/>
    </w:pPr>
    <w:r>
      <w:fldChar w:fldCharType="begin"/>
    </w:r>
    <w:r>
      <w:instrText xml:space="preserve"> PAGE </w:instrText>
    </w:r>
    <w:r>
      <w:fldChar w:fldCharType="separate"/>
    </w:r>
    <w:r w:rsidR="00EF3A6E">
      <w:rPr>
        <w:noProof/>
      </w:rPr>
      <w:t>2</w:t>
    </w:r>
    <w:r>
      <w:rPr>
        <w:noProof/>
      </w:rPr>
      <w:fldChar w:fldCharType="end"/>
    </w:r>
    <w:r>
      <w:t xml:space="preserve"> / </w:t>
    </w:r>
    <w:r w:rsidR="00EF3A6E">
      <w:fldChar w:fldCharType="begin"/>
    </w:r>
    <w:r w:rsidR="00EF3A6E">
      <w:instrText xml:space="preserve"> NUMPAGES </w:instrText>
    </w:r>
    <w:r w:rsidR="00EF3A6E">
      <w:fldChar w:fldCharType="separate"/>
    </w:r>
    <w:r w:rsidR="00EF3A6E">
      <w:rPr>
        <w:noProof/>
      </w:rPr>
      <w:t>5</w:t>
    </w:r>
    <w:r w:rsidR="00EF3A6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1D08E4" w:rsidP="00EF3A6E">
    <w:pPr>
      <w:pStyle w:val="Press8-Information"/>
    </w:pPr>
    <w:r w:rsidRPr="000761F2">
      <w:fldChar w:fldCharType="begin"/>
    </w:r>
    <w:r w:rsidR="0046670D" w:rsidRPr="000761F2">
      <w:instrText xml:space="preserve"> PAGE </w:instrText>
    </w:r>
    <w:r w:rsidRPr="000761F2">
      <w:fldChar w:fldCharType="separate"/>
    </w:r>
    <w:r w:rsidR="00EF3A6E">
      <w:rPr>
        <w:noProof/>
      </w:rPr>
      <w:t>1</w:t>
    </w:r>
    <w:r w:rsidRPr="000761F2">
      <w:fldChar w:fldCharType="end"/>
    </w:r>
    <w:r>
      <w:t xml:space="preserve"> / </w:t>
    </w:r>
    <w:r w:rsidR="00EF3A6E">
      <w:fldChar w:fldCharType="begin"/>
    </w:r>
    <w:r w:rsidR="00EF3A6E">
      <w:instrText xml:space="preserve"> NUMPAGES </w:instrText>
    </w:r>
    <w:r w:rsidR="00EF3A6E">
      <w:fldChar w:fldCharType="separate"/>
    </w:r>
    <w:r w:rsidR="00EF3A6E">
      <w:rPr>
        <w:noProof/>
      </w:rPr>
      <w:t>5</w:t>
    </w:r>
    <w:r w:rsidR="00EF3A6E">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84E" w:rsidRDefault="00BF584E">
      <w:r>
        <w:separator/>
      </w:r>
    </w:p>
  </w:footnote>
  <w:footnote w:type="continuationSeparator" w:id="0">
    <w:p w:rsidR="00BF584E" w:rsidRDefault="00BF5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EF3A6E">
    <w:pPr>
      <w:pStyle w:val="Press1-Header"/>
    </w:pPr>
  </w:p>
  <w:p w:rsidR="00A02FC8" w:rsidRDefault="00A02FC8" w:rsidP="00EF3A6E">
    <w:pPr>
      <w:pStyle w:val="Press1-Header"/>
    </w:pPr>
  </w:p>
  <w:p w:rsidR="00A02FC8" w:rsidRDefault="00A02FC8" w:rsidP="00EF3A6E">
    <w:pPr>
      <w:pStyle w:val="Press1-Header"/>
    </w:pPr>
    <w:r>
      <w:rPr>
        <w:noProof/>
        <w:lang w:val="en-US" w:eastAsia="en-US"/>
      </w:rPr>
      <w:drawing>
        <wp:anchor distT="0" distB="0" distL="114300" distR="114300" simplePos="0" relativeHeight="251658240" behindDoc="0" locked="0" layoutInCell="1" allowOverlap="1" wp14:anchorId="558A5802" wp14:editId="375F19FF">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r>
    <w:r w:rsidR="00B27B8D">
      <w:t>Informazione</w:t>
    </w:r>
  </w:p>
  <w:p w:rsidR="0046670D" w:rsidRDefault="00A02FC8" w:rsidP="00EF3A6E">
    <w:pPr>
      <w:pStyle w:val="Press1-Header"/>
    </w:pPr>
    <w:r>
      <w:tab/>
    </w:r>
    <w:r w:rsidR="00B27B8D">
      <w:t xml:space="preserve">per la </w:t>
    </w:r>
    <w:r>
      <w:t>stampa</w:t>
    </w:r>
  </w:p>
  <w:p w:rsidR="00D0217E" w:rsidRPr="0046670D" w:rsidRDefault="00D0217E" w:rsidP="00EF3A6E">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895C2E36"/>
    <w:lvl w:ilvl="0" w:tplc="2196D7E2">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30C"/>
    <w:rsid w:val="00007C92"/>
    <w:rsid w:val="00013CB3"/>
    <w:rsid w:val="00013DBD"/>
    <w:rsid w:val="00017D25"/>
    <w:rsid w:val="00025C7C"/>
    <w:rsid w:val="0002608E"/>
    <w:rsid w:val="000276E7"/>
    <w:rsid w:val="00055EE4"/>
    <w:rsid w:val="00067225"/>
    <w:rsid w:val="00072EDE"/>
    <w:rsid w:val="00072FC0"/>
    <w:rsid w:val="000761F2"/>
    <w:rsid w:val="0008342F"/>
    <w:rsid w:val="000843E8"/>
    <w:rsid w:val="00090A75"/>
    <w:rsid w:val="00094985"/>
    <w:rsid w:val="00095F26"/>
    <w:rsid w:val="000B613E"/>
    <w:rsid w:val="000B75DE"/>
    <w:rsid w:val="000C096C"/>
    <w:rsid w:val="000D2803"/>
    <w:rsid w:val="000D4512"/>
    <w:rsid w:val="000D5D8D"/>
    <w:rsid w:val="000E5B47"/>
    <w:rsid w:val="000F1943"/>
    <w:rsid w:val="000F1BBB"/>
    <w:rsid w:val="001021F0"/>
    <w:rsid w:val="00102E52"/>
    <w:rsid w:val="0011054C"/>
    <w:rsid w:val="00115B8B"/>
    <w:rsid w:val="001235CB"/>
    <w:rsid w:val="00124FE1"/>
    <w:rsid w:val="001271A9"/>
    <w:rsid w:val="00127E94"/>
    <w:rsid w:val="00131C2E"/>
    <w:rsid w:val="0013218A"/>
    <w:rsid w:val="00134024"/>
    <w:rsid w:val="0014751C"/>
    <w:rsid w:val="00152FE3"/>
    <w:rsid w:val="00154C0F"/>
    <w:rsid w:val="0016211E"/>
    <w:rsid w:val="00165D8A"/>
    <w:rsid w:val="0017293C"/>
    <w:rsid w:val="00181723"/>
    <w:rsid w:val="00196B38"/>
    <w:rsid w:val="001C3E88"/>
    <w:rsid w:val="001C40AE"/>
    <w:rsid w:val="001D022D"/>
    <w:rsid w:val="001D08E4"/>
    <w:rsid w:val="001D14A4"/>
    <w:rsid w:val="001F665B"/>
    <w:rsid w:val="001F6826"/>
    <w:rsid w:val="00204DE3"/>
    <w:rsid w:val="002101A9"/>
    <w:rsid w:val="00220668"/>
    <w:rsid w:val="002249A8"/>
    <w:rsid w:val="00225077"/>
    <w:rsid w:val="002305A7"/>
    <w:rsid w:val="002321B0"/>
    <w:rsid w:val="00237620"/>
    <w:rsid w:val="002377A7"/>
    <w:rsid w:val="0024198E"/>
    <w:rsid w:val="00243B34"/>
    <w:rsid w:val="00245718"/>
    <w:rsid w:val="00250868"/>
    <w:rsid w:val="00250B12"/>
    <w:rsid w:val="00253905"/>
    <w:rsid w:val="002679C3"/>
    <w:rsid w:val="00295C9A"/>
    <w:rsid w:val="002A4A09"/>
    <w:rsid w:val="002B2D05"/>
    <w:rsid w:val="002B33DE"/>
    <w:rsid w:val="002B3D8A"/>
    <w:rsid w:val="002B47F6"/>
    <w:rsid w:val="002C7E93"/>
    <w:rsid w:val="002D0341"/>
    <w:rsid w:val="002D5F11"/>
    <w:rsid w:val="002E0D0F"/>
    <w:rsid w:val="002E21A6"/>
    <w:rsid w:val="002E3E13"/>
    <w:rsid w:val="002F706A"/>
    <w:rsid w:val="003048AC"/>
    <w:rsid w:val="00306E89"/>
    <w:rsid w:val="00313A6F"/>
    <w:rsid w:val="003206E8"/>
    <w:rsid w:val="00337A9E"/>
    <w:rsid w:val="00340947"/>
    <w:rsid w:val="0035678B"/>
    <w:rsid w:val="003702B4"/>
    <w:rsid w:val="0037380E"/>
    <w:rsid w:val="00374CE2"/>
    <w:rsid w:val="00382586"/>
    <w:rsid w:val="003826AD"/>
    <w:rsid w:val="0039399A"/>
    <w:rsid w:val="003B1CEE"/>
    <w:rsid w:val="003B5832"/>
    <w:rsid w:val="003C47C6"/>
    <w:rsid w:val="003D0A08"/>
    <w:rsid w:val="003D7474"/>
    <w:rsid w:val="003E00F0"/>
    <w:rsid w:val="003E0D0B"/>
    <w:rsid w:val="003E13E7"/>
    <w:rsid w:val="003E1922"/>
    <w:rsid w:val="003E1F15"/>
    <w:rsid w:val="003F6C33"/>
    <w:rsid w:val="00401BF5"/>
    <w:rsid w:val="004036C7"/>
    <w:rsid w:val="00403DB1"/>
    <w:rsid w:val="00413104"/>
    <w:rsid w:val="00415C9D"/>
    <w:rsid w:val="00431732"/>
    <w:rsid w:val="00434B8F"/>
    <w:rsid w:val="0044259E"/>
    <w:rsid w:val="00445399"/>
    <w:rsid w:val="00446BB2"/>
    <w:rsid w:val="0044761F"/>
    <w:rsid w:val="00450C69"/>
    <w:rsid w:val="004560D4"/>
    <w:rsid w:val="00456402"/>
    <w:rsid w:val="00465AB2"/>
    <w:rsid w:val="0046670D"/>
    <w:rsid w:val="00471938"/>
    <w:rsid w:val="00474E3B"/>
    <w:rsid w:val="004770B8"/>
    <w:rsid w:val="004776E0"/>
    <w:rsid w:val="00487E3E"/>
    <w:rsid w:val="004B0F8E"/>
    <w:rsid w:val="004C7419"/>
    <w:rsid w:val="004D5DF5"/>
    <w:rsid w:val="004F0C8E"/>
    <w:rsid w:val="004F5409"/>
    <w:rsid w:val="0050297E"/>
    <w:rsid w:val="005166B8"/>
    <w:rsid w:val="00520624"/>
    <w:rsid w:val="00522D68"/>
    <w:rsid w:val="00526DCD"/>
    <w:rsid w:val="005368D6"/>
    <w:rsid w:val="005614B4"/>
    <w:rsid w:val="00562E1D"/>
    <w:rsid w:val="00567476"/>
    <w:rsid w:val="00567B4E"/>
    <w:rsid w:val="00575F7E"/>
    <w:rsid w:val="00593F3E"/>
    <w:rsid w:val="005A1E72"/>
    <w:rsid w:val="005A5322"/>
    <w:rsid w:val="005A55CA"/>
    <w:rsid w:val="005A5F47"/>
    <w:rsid w:val="005B0DF2"/>
    <w:rsid w:val="005B1196"/>
    <w:rsid w:val="005B1810"/>
    <w:rsid w:val="005B6FE8"/>
    <w:rsid w:val="005C7875"/>
    <w:rsid w:val="005D7E9E"/>
    <w:rsid w:val="005E0F63"/>
    <w:rsid w:val="00601358"/>
    <w:rsid w:val="00606690"/>
    <w:rsid w:val="00615019"/>
    <w:rsid w:val="006175F0"/>
    <w:rsid w:val="006339C0"/>
    <w:rsid w:val="00636BBD"/>
    <w:rsid w:val="006370BC"/>
    <w:rsid w:val="00640716"/>
    <w:rsid w:val="00643339"/>
    <w:rsid w:val="00647E79"/>
    <w:rsid w:val="006506C0"/>
    <w:rsid w:val="00660559"/>
    <w:rsid w:val="00662EEF"/>
    <w:rsid w:val="00666A92"/>
    <w:rsid w:val="00670B93"/>
    <w:rsid w:val="0067264F"/>
    <w:rsid w:val="00673C4A"/>
    <w:rsid w:val="00673F5A"/>
    <w:rsid w:val="00677EA1"/>
    <w:rsid w:val="00680C74"/>
    <w:rsid w:val="00680D69"/>
    <w:rsid w:val="0068258E"/>
    <w:rsid w:val="0068368C"/>
    <w:rsid w:val="0068661F"/>
    <w:rsid w:val="00692FF2"/>
    <w:rsid w:val="006A0F2B"/>
    <w:rsid w:val="006A442E"/>
    <w:rsid w:val="006B00DA"/>
    <w:rsid w:val="006B023F"/>
    <w:rsid w:val="006C1E1C"/>
    <w:rsid w:val="006C4B85"/>
    <w:rsid w:val="006D08A8"/>
    <w:rsid w:val="006D7129"/>
    <w:rsid w:val="006F30DC"/>
    <w:rsid w:val="006F38A1"/>
    <w:rsid w:val="006F584F"/>
    <w:rsid w:val="006F5A80"/>
    <w:rsid w:val="00701290"/>
    <w:rsid w:val="007204FF"/>
    <w:rsid w:val="00722187"/>
    <w:rsid w:val="00746435"/>
    <w:rsid w:val="00747175"/>
    <w:rsid w:val="007509B3"/>
    <w:rsid w:val="0075316C"/>
    <w:rsid w:val="00767124"/>
    <w:rsid w:val="00767E9D"/>
    <w:rsid w:val="0077413F"/>
    <w:rsid w:val="007750E6"/>
    <w:rsid w:val="00775C7E"/>
    <w:rsid w:val="00780342"/>
    <w:rsid w:val="007849DF"/>
    <w:rsid w:val="007908A9"/>
    <w:rsid w:val="007924EA"/>
    <w:rsid w:val="007A170B"/>
    <w:rsid w:val="007A2A4F"/>
    <w:rsid w:val="007A7F0A"/>
    <w:rsid w:val="007B4156"/>
    <w:rsid w:val="007B53BB"/>
    <w:rsid w:val="007B6A58"/>
    <w:rsid w:val="007D35C7"/>
    <w:rsid w:val="007D7E31"/>
    <w:rsid w:val="007E0FC1"/>
    <w:rsid w:val="007E41E1"/>
    <w:rsid w:val="007E7A88"/>
    <w:rsid w:val="007E7CC9"/>
    <w:rsid w:val="00802D71"/>
    <w:rsid w:val="00806110"/>
    <w:rsid w:val="008067C0"/>
    <w:rsid w:val="00806E22"/>
    <w:rsid w:val="008158DA"/>
    <w:rsid w:val="00827331"/>
    <w:rsid w:val="00851900"/>
    <w:rsid w:val="00853B51"/>
    <w:rsid w:val="00877BA5"/>
    <w:rsid w:val="00893524"/>
    <w:rsid w:val="0089543A"/>
    <w:rsid w:val="00896690"/>
    <w:rsid w:val="008A1AE1"/>
    <w:rsid w:val="008A445F"/>
    <w:rsid w:val="008A7B8E"/>
    <w:rsid w:val="008B5689"/>
    <w:rsid w:val="008B56EF"/>
    <w:rsid w:val="008B646A"/>
    <w:rsid w:val="008B7342"/>
    <w:rsid w:val="008C04EB"/>
    <w:rsid w:val="008D0046"/>
    <w:rsid w:val="008D6342"/>
    <w:rsid w:val="008F538C"/>
    <w:rsid w:val="00911D09"/>
    <w:rsid w:val="00915FE1"/>
    <w:rsid w:val="009262F1"/>
    <w:rsid w:val="00927AD2"/>
    <w:rsid w:val="00930888"/>
    <w:rsid w:val="0093437A"/>
    <w:rsid w:val="00944B78"/>
    <w:rsid w:val="00952B00"/>
    <w:rsid w:val="00954747"/>
    <w:rsid w:val="00955A01"/>
    <w:rsid w:val="00956AFC"/>
    <w:rsid w:val="009618AB"/>
    <w:rsid w:val="00961AD1"/>
    <w:rsid w:val="00967C7E"/>
    <w:rsid w:val="00971564"/>
    <w:rsid w:val="0098001E"/>
    <w:rsid w:val="009813A7"/>
    <w:rsid w:val="0098496B"/>
    <w:rsid w:val="00990787"/>
    <w:rsid w:val="009A3423"/>
    <w:rsid w:val="009A3751"/>
    <w:rsid w:val="009A5F6E"/>
    <w:rsid w:val="009B3468"/>
    <w:rsid w:val="009B35D2"/>
    <w:rsid w:val="009B3BFE"/>
    <w:rsid w:val="009C39CC"/>
    <w:rsid w:val="009E2155"/>
    <w:rsid w:val="009E693E"/>
    <w:rsid w:val="009E7888"/>
    <w:rsid w:val="009F19EC"/>
    <w:rsid w:val="009F6B44"/>
    <w:rsid w:val="00A02FC8"/>
    <w:rsid w:val="00A03632"/>
    <w:rsid w:val="00A04B84"/>
    <w:rsid w:val="00A04D05"/>
    <w:rsid w:val="00A05045"/>
    <w:rsid w:val="00A13D66"/>
    <w:rsid w:val="00A15E43"/>
    <w:rsid w:val="00A209FE"/>
    <w:rsid w:val="00A22DA1"/>
    <w:rsid w:val="00A24FD7"/>
    <w:rsid w:val="00A31582"/>
    <w:rsid w:val="00A31C7A"/>
    <w:rsid w:val="00A431A3"/>
    <w:rsid w:val="00A46EB8"/>
    <w:rsid w:val="00A51CE2"/>
    <w:rsid w:val="00A536AC"/>
    <w:rsid w:val="00A563E9"/>
    <w:rsid w:val="00A658F7"/>
    <w:rsid w:val="00A751C7"/>
    <w:rsid w:val="00A916DC"/>
    <w:rsid w:val="00A95EA8"/>
    <w:rsid w:val="00A9777B"/>
    <w:rsid w:val="00AA3765"/>
    <w:rsid w:val="00AB210B"/>
    <w:rsid w:val="00AB3E90"/>
    <w:rsid w:val="00AB48A3"/>
    <w:rsid w:val="00AC0AA7"/>
    <w:rsid w:val="00AC62F6"/>
    <w:rsid w:val="00AD3BEB"/>
    <w:rsid w:val="00AD5274"/>
    <w:rsid w:val="00AD5CFC"/>
    <w:rsid w:val="00AE297A"/>
    <w:rsid w:val="00AE7D5D"/>
    <w:rsid w:val="00AF2344"/>
    <w:rsid w:val="00AF29CE"/>
    <w:rsid w:val="00B00112"/>
    <w:rsid w:val="00B07922"/>
    <w:rsid w:val="00B15809"/>
    <w:rsid w:val="00B1742F"/>
    <w:rsid w:val="00B2180E"/>
    <w:rsid w:val="00B24BBD"/>
    <w:rsid w:val="00B27B8D"/>
    <w:rsid w:val="00B30299"/>
    <w:rsid w:val="00B32A33"/>
    <w:rsid w:val="00B477C2"/>
    <w:rsid w:val="00B51755"/>
    <w:rsid w:val="00B57883"/>
    <w:rsid w:val="00B60669"/>
    <w:rsid w:val="00B64E7F"/>
    <w:rsid w:val="00B65290"/>
    <w:rsid w:val="00B6595D"/>
    <w:rsid w:val="00B807D9"/>
    <w:rsid w:val="00B829EA"/>
    <w:rsid w:val="00B900A3"/>
    <w:rsid w:val="00B948A2"/>
    <w:rsid w:val="00BA606B"/>
    <w:rsid w:val="00BB02FB"/>
    <w:rsid w:val="00BB64D8"/>
    <w:rsid w:val="00BC649C"/>
    <w:rsid w:val="00BD053D"/>
    <w:rsid w:val="00BD0ECD"/>
    <w:rsid w:val="00BD2D90"/>
    <w:rsid w:val="00BD5BCC"/>
    <w:rsid w:val="00BD691E"/>
    <w:rsid w:val="00BE047C"/>
    <w:rsid w:val="00BE1514"/>
    <w:rsid w:val="00BF16A2"/>
    <w:rsid w:val="00BF584E"/>
    <w:rsid w:val="00C03880"/>
    <w:rsid w:val="00C122D7"/>
    <w:rsid w:val="00C13575"/>
    <w:rsid w:val="00C16498"/>
    <w:rsid w:val="00C1775D"/>
    <w:rsid w:val="00C22519"/>
    <w:rsid w:val="00C275CE"/>
    <w:rsid w:val="00C27A75"/>
    <w:rsid w:val="00C30059"/>
    <w:rsid w:val="00C41AAF"/>
    <w:rsid w:val="00C51440"/>
    <w:rsid w:val="00C53EE1"/>
    <w:rsid w:val="00C672D1"/>
    <w:rsid w:val="00C704D7"/>
    <w:rsid w:val="00C72628"/>
    <w:rsid w:val="00C86DFE"/>
    <w:rsid w:val="00C8787A"/>
    <w:rsid w:val="00C9175C"/>
    <w:rsid w:val="00CA18A8"/>
    <w:rsid w:val="00CA1B3E"/>
    <w:rsid w:val="00CA7C33"/>
    <w:rsid w:val="00CB14E1"/>
    <w:rsid w:val="00CB49F5"/>
    <w:rsid w:val="00CD4B77"/>
    <w:rsid w:val="00CE0844"/>
    <w:rsid w:val="00CE27A6"/>
    <w:rsid w:val="00CE710B"/>
    <w:rsid w:val="00CF228E"/>
    <w:rsid w:val="00CF2DB9"/>
    <w:rsid w:val="00D0217E"/>
    <w:rsid w:val="00D04D76"/>
    <w:rsid w:val="00D0788D"/>
    <w:rsid w:val="00D105F3"/>
    <w:rsid w:val="00D142DE"/>
    <w:rsid w:val="00D26512"/>
    <w:rsid w:val="00D34017"/>
    <w:rsid w:val="00D35C69"/>
    <w:rsid w:val="00D42F2B"/>
    <w:rsid w:val="00D4446A"/>
    <w:rsid w:val="00D472C3"/>
    <w:rsid w:val="00D524D5"/>
    <w:rsid w:val="00D52656"/>
    <w:rsid w:val="00D53DB2"/>
    <w:rsid w:val="00D54BAE"/>
    <w:rsid w:val="00D56728"/>
    <w:rsid w:val="00D62056"/>
    <w:rsid w:val="00D81EA2"/>
    <w:rsid w:val="00D9541A"/>
    <w:rsid w:val="00DA4DC5"/>
    <w:rsid w:val="00DB20D0"/>
    <w:rsid w:val="00DB4CC6"/>
    <w:rsid w:val="00DC0D62"/>
    <w:rsid w:val="00DC3725"/>
    <w:rsid w:val="00DC4110"/>
    <w:rsid w:val="00DC6BB8"/>
    <w:rsid w:val="00DD2A3E"/>
    <w:rsid w:val="00DD2FDC"/>
    <w:rsid w:val="00DD3FB0"/>
    <w:rsid w:val="00DE3A43"/>
    <w:rsid w:val="00DE6E24"/>
    <w:rsid w:val="00DF3796"/>
    <w:rsid w:val="00DF424F"/>
    <w:rsid w:val="00DF4D46"/>
    <w:rsid w:val="00DF5B5B"/>
    <w:rsid w:val="00E050DC"/>
    <w:rsid w:val="00E10064"/>
    <w:rsid w:val="00E13CD1"/>
    <w:rsid w:val="00E20725"/>
    <w:rsid w:val="00E2374B"/>
    <w:rsid w:val="00E27A6C"/>
    <w:rsid w:val="00E42724"/>
    <w:rsid w:val="00E434E4"/>
    <w:rsid w:val="00E434FB"/>
    <w:rsid w:val="00E50B03"/>
    <w:rsid w:val="00E51827"/>
    <w:rsid w:val="00E64717"/>
    <w:rsid w:val="00E709A9"/>
    <w:rsid w:val="00E7310A"/>
    <w:rsid w:val="00E77B40"/>
    <w:rsid w:val="00E77CFB"/>
    <w:rsid w:val="00E84F83"/>
    <w:rsid w:val="00E866AD"/>
    <w:rsid w:val="00E925F9"/>
    <w:rsid w:val="00EA351E"/>
    <w:rsid w:val="00EB0977"/>
    <w:rsid w:val="00EB3FF4"/>
    <w:rsid w:val="00EB46D3"/>
    <w:rsid w:val="00EC0249"/>
    <w:rsid w:val="00EC3641"/>
    <w:rsid w:val="00EE2DB6"/>
    <w:rsid w:val="00EE4F84"/>
    <w:rsid w:val="00EF2484"/>
    <w:rsid w:val="00EF3A6E"/>
    <w:rsid w:val="00EF49BA"/>
    <w:rsid w:val="00EF7CFC"/>
    <w:rsid w:val="00F05D25"/>
    <w:rsid w:val="00F076AE"/>
    <w:rsid w:val="00F21DE9"/>
    <w:rsid w:val="00F33BCD"/>
    <w:rsid w:val="00F40434"/>
    <w:rsid w:val="00F44508"/>
    <w:rsid w:val="00F4678E"/>
    <w:rsid w:val="00F47A4F"/>
    <w:rsid w:val="00F5088F"/>
    <w:rsid w:val="00F54E62"/>
    <w:rsid w:val="00F566F5"/>
    <w:rsid w:val="00F6200A"/>
    <w:rsid w:val="00F65A8B"/>
    <w:rsid w:val="00F96EAD"/>
    <w:rsid w:val="00FA6C71"/>
    <w:rsid w:val="00FB285A"/>
    <w:rsid w:val="00FB2EBB"/>
    <w:rsid w:val="00FC08C9"/>
    <w:rsid w:val="00FC2575"/>
    <w:rsid w:val="00FD15C2"/>
    <w:rsid w:val="00FD30F6"/>
    <w:rsid w:val="00FE3188"/>
    <w:rsid w:val="00FF048A"/>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490A7C"/>
  <w15:docId w15:val="{E57641DA-F3E0-4675-A4A5-DD88B44C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EF3A6E"/>
    <w:pPr>
      <w:keepNext/>
      <w:keepLines/>
      <w:spacing w:line="240" w:lineRule="auto"/>
      <w:outlineLvl w:val="0"/>
    </w:pPr>
    <w:rPr>
      <w:b/>
      <w:snapToGrid w:val="0"/>
      <w:color w:val="auto"/>
      <w:sz w:val="30"/>
      <w:szCs w:val="20"/>
      <w:lang w:eastAsia="it-IT"/>
    </w:rPr>
  </w:style>
  <w:style w:type="paragraph" w:customStyle="1" w:styleId="Press5-Body">
    <w:name w:val="Press 5 - Body"/>
    <w:basedOn w:val="Standard"/>
    <w:autoRedefine/>
    <w:qFormat/>
    <w:rsid w:val="00EF3A6E"/>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967C7E"/>
    <w:pPr>
      <w:keepNext/>
      <w:spacing w:line="240" w:lineRule="auto"/>
      <w:outlineLvl w:val="1"/>
    </w:pPr>
    <w:rPr>
      <w:rFonts w:eastAsia="Arial"/>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295C9A"/>
    <w:pPr>
      <w:numPr>
        <w:numId w:val="2"/>
      </w:numPr>
      <w:spacing w:after="0"/>
      <w:ind w:left="357" w:hanging="357"/>
    </w:pPr>
  </w:style>
  <w:style w:type="paragraph" w:customStyle="1" w:styleId="Press4-Lead">
    <w:name w:val="Press 4 - Lead"/>
    <w:basedOn w:val="Press5-Body"/>
    <w:next w:val="Press5-Body"/>
    <w:autoRedefine/>
    <w:qFormat/>
    <w:rsid w:val="00EF3A6E"/>
    <w:rPr>
      <w:rFonts w:eastAsia="Arial"/>
      <w:b/>
      <w:color w:val="auto"/>
      <w:lang w:eastAsia="en-GB" w:bidi="en-G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6D08A8"/>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6D08A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A15E43"/>
    <w:pPr>
      <w:spacing w:after="360" w:line="360" w:lineRule="auto"/>
      <w:jc w:val="both"/>
    </w:pPr>
    <w:rPr>
      <w:rFonts w:ascii="Arial" w:eastAsia="Arial" w:hAnsi="Arial" w:cs="Arial"/>
      <w:color w:val="000000" w:themeColor="text1"/>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it-IT" w:eastAsia="en-US"/>
    </w:rPr>
  </w:style>
  <w:style w:type="character" w:customStyle="1" w:styleId="shorttext">
    <w:name w:val="short_text"/>
    <w:basedOn w:val="Absatz-Standardschriftart"/>
    <w:rsid w:val="00A20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61515E12-9498-4ADC-B181-E323FF8DE606}">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1155</Words>
  <Characters>6592</Characters>
  <Application>Microsoft Office Word</Application>
  <DocSecurity>4</DocSecurity>
  <Lines>54</Lines>
  <Paragraphs>15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Presse-Information</vt:lpstr>
      <vt:lpstr>Presse-Information</vt:lpstr>
    </vt:vector>
  </TitlesOfParts>
  <Company>Liebherr</Company>
  <LinksUpToDate>false</LinksUpToDate>
  <CharactersWithSpaces>7732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2016-03-16T09:16:00Z</cp:lastPrinted>
  <dcterms:created xsi:type="dcterms:W3CDTF">2016-04-06T11:49:00Z</dcterms:created>
  <dcterms:modified xsi:type="dcterms:W3CDTF">2016-04-06T11:49:00Z</dcterms:modified>
</cp:coreProperties>
</file>