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7E9D" w:rsidRPr="0089543A" w:rsidRDefault="007750E6" w:rsidP="006D08A8">
      <w:pPr>
        <w:pStyle w:val="Press2-Headline"/>
        <w:rPr>
          <w:color w:val="auto"/>
        </w:rPr>
      </w:pPr>
      <w:r>
        <w:rPr>
          <w:color w:val="auto"/>
        </w:rPr>
        <w:t>Lanzamiento del modelo de buldócer Liebherr PR 716 en la feria Bauma 2016</w:t>
      </w:r>
    </w:p>
    <w:p w:rsidR="00DD2FDC" w:rsidRPr="0089543A" w:rsidRDefault="00DD2FDC" w:rsidP="00DD2FDC">
      <w:pPr>
        <w:pStyle w:val="Press3-BulletPoints"/>
        <w:rPr>
          <w:color w:val="auto"/>
        </w:rPr>
      </w:pPr>
      <w:r>
        <w:rPr>
          <w:color w:val="auto"/>
        </w:rPr>
        <w:t>Disponible a partir de la feria Bauma 2016 en los mercados con nivel de gases de escape IV/Tier 4f</w:t>
      </w:r>
    </w:p>
    <w:p w:rsidR="00DD2FDC" w:rsidRPr="0089543A" w:rsidRDefault="00DD2FDC" w:rsidP="00DD2FDC">
      <w:pPr>
        <w:pStyle w:val="Press3-BulletPoints"/>
        <w:rPr>
          <w:color w:val="auto"/>
        </w:rPr>
      </w:pPr>
      <w:r>
        <w:rPr>
          <w:color w:val="auto"/>
        </w:rPr>
        <w:t xml:space="preserve">Con la tecnología más moderna en el ámbito de los buldóceres para aplicaciones de construcción de carreteras, arquitectura de jardín y paisajística y trabajos de movimiento de tierras en general </w:t>
      </w:r>
    </w:p>
    <w:p w:rsidR="00DD2FDC" w:rsidRPr="0089543A" w:rsidRDefault="00DD2FDC" w:rsidP="00DD2FDC">
      <w:pPr>
        <w:pStyle w:val="Press3-BulletPoints"/>
        <w:rPr>
          <w:color w:val="auto"/>
        </w:rPr>
      </w:pPr>
      <w:r>
        <w:rPr>
          <w:color w:val="auto"/>
        </w:rPr>
        <w:t xml:space="preserve">Económico y eficiente gracias </w:t>
      </w:r>
      <w:r w:rsidR="00553B5F">
        <w:rPr>
          <w:color w:val="auto"/>
        </w:rPr>
        <w:t>al accionamiento</w:t>
      </w:r>
      <w:r>
        <w:rPr>
          <w:color w:val="auto"/>
        </w:rPr>
        <w:t xml:space="preserve"> hidrostátic</w:t>
      </w:r>
      <w:r w:rsidR="00553B5F">
        <w:rPr>
          <w:color w:val="auto"/>
        </w:rPr>
        <w:t>o</w:t>
      </w:r>
      <w:r>
        <w:rPr>
          <w:color w:val="auto"/>
        </w:rPr>
        <w:t xml:space="preserve"> y a la posibilidad de seleccionar el modo ECO</w:t>
      </w:r>
    </w:p>
    <w:p w:rsidR="009618AB" w:rsidRPr="0089543A" w:rsidRDefault="009618AB" w:rsidP="009618AB">
      <w:pPr>
        <w:pStyle w:val="Press8-Information"/>
      </w:pPr>
    </w:p>
    <w:p w:rsidR="00AE7D5D" w:rsidRPr="0089543A" w:rsidRDefault="002101A9" w:rsidP="007908A9">
      <w:pPr>
        <w:pStyle w:val="Press4-Lead"/>
      </w:pPr>
      <w:r>
        <w:t xml:space="preserve">Múnich (Alemania), 11 de abril de 2016. Liebherr amplía la gama de buldóceres de la Generación 6 con el nuevo PR 716 Litronic. Esta </w:t>
      </w:r>
      <w:r w:rsidR="00553B5F">
        <w:t xml:space="preserve">gama </w:t>
      </w:r>
      <w:r>
        <w:t xml:space="preserve">pasa así a contar con un total de seis modelos, cuyos pesos operativos van desde 13 hasta más de 73 toneladas. </w:t>
      </w:r>
    </w:p>
    <w:p w:rsidR="00AE7D5D" w:rsidRPr="0089543A" w:rsidRDefault="00E84F83" w:rsidP="007908A9">
      <w:pPr>
        <w:pStyle w:val="Press5-Body"/>
        <w:rPr>
          <w:color w:val="auto"/>
        </w:rPr>
      </w:pPr>
      <w:r>
        <w:rPr>
          <w:color w:val="auto"/>
        </w:rPr>
        <w:t>El nuevo buldócer PR 716 se presenta al público en la edición de 2016 de la feria Bauma. Este modelo es el sucesor del exitoso PR 714, su peso operativo es de entre 13 200 y 15 200 kg y entrega una potencia de motor de 93 kW/126 CV.</w:t>
      </w:r>
    </w:p>
    <w:p w:rsidR="00954747" w:rsidRPr="0089543A" w:rsidRDefault="00374CE2" w:rsidP="006D08A8">
      <w:pPr>
        <w:pStyle w:val="Press5-Body"/>
        <w:rPr>
          <w:color w:val="auto"/>
        </w:rPr>
      </w:pPr>
      <w:r>
        <w:rPr>
          <w:color w:val="auto"/>
        </w:rPr>
        <w:t xml:space="preserve">El PR 716 de Liebherr está accionado por un motor diésel de 4 cilindros que cumple las directivas de emisiones del nivel IV/Tier 4f. Para cumplir las exigencias en cuanto a emisiones y consumo, se ha optimizado todo el proceso de combustión a fin de reducir al mínimo el nivel de partículas dentro del propio motor. </w:t>
      </w:r>
    </w:p>
    <w:p w:rsidR="00954747" w:rsidRPr="0089543A" w:rsidRDefault="00954747" w:rsidP="006D08A8">
      <w:pPr>
        <w:pStyle w:val="Press5-Body"/>
        <w:rPr>
          <w:color w:val="auto"/>
        </w:rPr>
      </w:pPr>
      <w:r>
        <w:rPr>
          <w:color w:val="auto"/>
        </w:rPr>
        <w:t>En aras de simplificar el sistema y optimizar el tratamiento de los gases de escape, en el caso del PR 716 Liebherr también apuesta por la reducción catalítica selectiva (tecnología SCR), lo que hace innecesario utilizar un filtro de partículas diésel y, en consecuencia, reduce el coste de mantenimiento para los clientes. La combustión, altamente eficiente, garantiza un bajo consumo de combustible.</w:t>
      </w:r>
    </w:p>
    <w:p w:rsidR="00526DCD" w:rsidRPr="0089543A" w:rsidRDefault="00F44508" w:rsidP="00A31C7A">
      <w:pPr>
        <w:pStyle w:val="Press6-SubHeadline"/>
      </w:pPr>
      <w:r>
        <w:lastRenderedPageBreak/>
        <w:t>Máxima potencia y</w:t>
      </w:r>
      <w:r>
        <w:rPr>
          <w:rFonts w:cs="Arial"/>
        </w:rPr>
        <w:t xml:space="preserve"> </w:t>
      </w:r>
      <w:r>
        <w:t>rentabilidad</w:t>
      </w:r>
    </w:p>
    <w:p w:rsidR="007849DF" w:rsidRPr="0089543A" w:rsidRDefault="00680D69" w:rsidP="006D08A8">
      <w:pPr>
        <w:pStyle w:val="Press5-Body"/>
        <w:rPr>
          <w:color w:val="auto"/>
        </w:rPr>
      </w:pPr>
      <w:r>
        <w:rPr>
          <w:color w:val="auto"/>
        </w:rPr>
        <w:t>Al igual que todos los buldóceres de la Generación 6, también el nuevo PR 716 Litronic dispone de un control de marcha de regulación electrónica con función ECO integrada, lo que permite al operador elegir entre un alto nivel de potencia y la rentabilidad máxima. Por otra parte, el sistema de control ECO asegura un funcionamiento aún más eficiente del sistema de tracción en aplicaciones ligeras o semipesadas.</w:t>
      </w:r>
    </w:p>
    <w:p w:rsidR="007849DF" w:rsidRPr="0089543A" w:rsidRDefault="006D7129" w:rsidP="006D08A8">
      <w:pPr>
        <w:pStyle w:val="Press5-Body"/>
        <w:rPr>
          <w:color w:val="auto"/>
        </w:rPr>
      </w:pPr>
      <w:r>
        <w:rPr>
          <w:color w:val="auto"/>
        </w:rPr>
        <w:t>La adaptación proactiva de la potencia, que se activa en el modo de empuje en condiciones pesadas, incrementa brevemente la potencia de motor en función de la demanda existente en ese momento. En consecuencia, además de obtenerse unos tiempos de reacción más rápidos, también aumentan de modo notable la potencia y la capacidad de tracción de la máquina.</w:t>
      </w:r>
    </w:p>
    <w:p w:rsidR="007849DF" w:rsidRPr="0089543A" w:rsidRDefault="00553B5F" w:rsidP="006D08A8">
      <w:pPr>
        <w:pStyle w:val="Press5-Body"/>
        <w:rPr>
          <w:color w:val="auto"/>
        </w:rPr>
      </w:pPr>
      <w:r>
        <w:rPr>
          <w:color w:val="auto"/>
        </w:rPr>
        <w:t>El accionamiento hidrostático</w:t>
      </w:r>
      <w:r w:rsidR="007849DF">
        <w:rPr>
          <w:color w:val="auto"/>
        </w:rPr>
        <w:t xml:space="preserve"> mantiene constante el régimen del motor. Tanto los componentes de todo el sistema de </w:t>
      </w:r>
      <w:bookmarkStart w:id="0" w:name="_GoBack"/>
      <w:bookmarkEnd w:id="0"/>
      <w:r>
        <w:rPr>
          <w:color w:val="auto"/>
        </w:rPr>
        <w:t>accionamiento</w:t>
      </w:r>
      <w:r w:rsidR="007849DF">
        <w:rPr>
          <w:color w:val="auto"/>
        </w:rPr>
        <w:t xml:space="preserve"> como la gestión inteligente del motor de Liebherr están adaptados a la perfección a dicho régimen, lo que contribuye sustancialmente a un menor consumo de combustible.</w:t>
      </w:r>
    </w:p>
    <w:p w:rsidR="004770B8" w:rsidRPr="0089543A" w:rsidRDefault="00BE1514" w:rsidP="006D08A8">
      <w:pPr>
        <w:pStyle w:val="Press5-Body"/>
        <w:rPr>
          <w:color w:val="auto"/>
        </w:rPr>
      </w:pPr>
      <w:r>
        <w:rPr>
          <w:color w:val="auto"/>
        </w:rPr>
        <w:t>El pedal de freno opcional de tipo «Inch» facilita la transición desde las máquinas de propulsión convencional a los buldóceres de la Generación 6 de Liebherr. Esta opción de equipamiento permite controlar a través del pedal tanto la velocidad de traslación como el frenado. Un complemento ideal es el joystick de 3 posiciones (avance, parada y marcha atrás), que está disponible de forma opcional.</w:t>
      </w:r>
    </w:p>
    <w:p w:rsidR="00615019" w:rsidRPr="0089543A" w:rsidRDefault="00615019" w:rsidP="00615019">
      <w:pPr>
        <w:pStyle w:val="Press6-SubHeadline"/>
      </w:pPr>
      <w:r>
        <w:t>Equipamientos y opciones para todo tipo de aplicaciones</w:t>
      </w:r>
    </w:p>
    <w:p w:rsidR="00055EE4" w:rsidRPr="0089543A" w:rsidRDefault="00615019" w:rsidP="006D08A8">
      <w:pPr>
        <w:pStyle w:val="Press5-Body"/>
        <w:rPr>
          <w:color w:val="auto"/>
        </w:rPr>
      </w:pPr>
      <w:r>
        <w:rPr>
          <w:color w:val="auto"/>
        </w:rPr>
        <w:t xml:space="preserve">La oferta de prestaciones del nuevo PR 716 Litronic incluye una gama de equipamientos optimizados para distintas aplicaciones. La hoja dózer universal de 6 vías hace de este nuevo buldócer el equipo de trabajo ideal para múltiples usos. Gracias a las esquinas abatibles </w:t>
      </w:r>
      <w:r w:rsidR="00716CEB">
        <w:rPr>
          <w:color w:val="auto"/>
        </w:rPr>
        <w:t>opcionales</w:t>
      </w:r>
      <w:r>
        <w:rPr>
          <w:color w:val="auto"/>
        </w:rPr>
        <w:t xml:space="preserve">, el transporte de una obra a otra también se efectúa de manera fácil y con escaso coste. Para la parte trasera, además de un escarificador de 3 </w:t>
      </w:r>
      <w:r w:rsidR="00716CEB">
        <w:rPr>
          <w:color w:val="auto"/>
        </w:rPr>
        <w:t xml:space="preserve">rejones </w:t>
      </w:r>
      <w:r>
        <w:rPr>
          <w:color w:val="auto"/>
        </w:rPr>
        <w:t xml:space="preserve">y otro de 5 </w:t>
      </w:r>
      <w:r w:rsidR="00716CEB">
        <w:rPr>
          <w:color w:val="auto"/>
        </w:rPr>
        <w:t>rejones</w:t>
      </w:r>
      <w:r>
        <w:rPr>
          <w:color w:val="auto"/>
        </w:rPr>
        <w:t xml:space="preserve">, también se puede seleccionar, p. ej., un cabrestante hidráulico, un contrapeso o un enganche de remolque. </w:t>
      </w:r>
    </w:p>
    <w:p w:rsidR="003E00F0" w:rsidRPr="0089543A" w:rsidRDefault="003E00F0" w:rsidP="003E00F0">
      <w:pPr>
        <w:pStyle w:val="Press5-Body"/>
        <w:rPr>
          <w:color w:val="auto"/>
        </w:rPr>
      </w:pPr>
      <w:r>
        <w:rPr>
          <w:color w:val="auto"/>
        </w:rPr>
        <w:lastRenderedPageBreak/>
        <w:t xml:space="preserve">A fin de adaptarse a las diferentes condiciones del suelo, </w:t>
      </w:r>
      <w:r w:rsidR="0043614E">
        <w:rPr>
          <w:color w:val="auto"/>
        </w:rPr>
        <w:t xml:space="preserve">el tren de rodaje </w:t>
      </w:r>
      <w:r>
        <w:rPr>
          <w:color w:val="auto"/>
        </w:rPr>
        <w:t xml:space="preserve">del PR 716 Litronic se puede adquirir en las versiones XL y LGP. Y si las propiedades del suelo provocan un desgaste especialmente intenso, también se puede optar por </w:t>
      </w:r>
      <w:r w:rsidR="0043614E">
        <w:rPr>
          <w:color w:val="auto"/>
        </w:rPr>
        <w:t>un tren de rodaje</w:t>
      </w:r>
      <w:r>
        <w:rPr>
          <w:color w:val="auto"/>
        </w:rPr>
        <w:t xml:space="preserve"> FTB de Liebherr. Este </w:t>
      </w:r>
      <w:r w:rsidR="0043614E">
        <w:rPr>
          <w:color w:val="auto"/>
        </w:rPr>
        <w:t>tren de rodaje</w:t>
      </w:r>
      <w:r>
        <w:rPr>
          <w:color w:val="auto"/>
        </w:rPr>
        <w:t xml:space="preserve"> de casquillos giratorios, desarrollado exclusivamente para Liebherr, resulta especialmente adecuado para la utilización en suelos blandos y abrasivos, por lo que su vida útil se prolonga considerablemente, p. ej., sobre arena. Para usos con esfuerzos por sacudidas, p. ej., sobre rocas y piedras, Liebherr considera que la solución ideal son las cadenas lubricadas de por vida, cuya eficacia está sobradamente acreditada.</w:t>
      </w:r>
    </w:p>
    <w:p w:rsidR="00615019" w:rsidRPr="0089543A" w:rsidRDefault="00615019" w:rsidP="009618AB">
      <w:pPr>
        <w:pStyle w:val="Press5-Body"/>
        <w:rPr>
          <w:color w:val="auto"/>
        </w:rPr>
      </w:pPr>
      <w:r>
        <w:rPr>
          <w:color w:val="auto"/>
        </w:rPr>
        <w:t xml:space="preserve">El PR 716 Litronic ofrece kits de preinstalación montados de fábrica que permiten </w:t>
      </w:r>
      <w:r w:rsidR="0043614E">
        <w:rPr>
          <w:color w:val="auto"/>
        </w:rPr>
        <w:t xml:space="preserve">incorporar </w:t>
      </w:r>
      <w:r>
        <w:rPr>
          <w:color w:val="auto"/>
        </w:rPr>
        <w:t xml:space="preserve">de manera fácil y sin problemas sistemas para el control automático de la máquina y que están disponibles para los fabricantes más </w:t>
      </w:r>
      <w:r w:rsidR="0043614E">
        <w:rPr>
          <w:color w:val="auto"/>
        </w:rPr>
        <w:t>reconocidos</w:t>
      </w:r>
      <w:r>
        <w:rPr>
          <w:color w:val="auto"/>
        </w:rPr>
        <w:t xml:space="preserve">. En una misma máquina se pueden usar hasta sistemas láser o GPS y sistemas de control con estación completa, lo que facilita de manera determinante la instalación y ofrece al </w:t>
      </w:r>
      <w:r w:rsidR="002A0ADD">
        <w:rPr>
          <w:color w:val="auto"/>
        </w:rPr>
        <w:t xml:space="preserve">cliente </w:t>
      </w:r>
      <w:r>
        <w:rPr>
          <w:color w:val="auto"/>
        </w:rPr>
        <w:t>la máxima flexibilidad a la hora de elegir su sistema.</w:t>
      </w:r>
    </w:p>
    <w:p w:rsidR="007849DF" w:rsidRPr="0089543A" w:rsidRDefault="007849DF" w:rsidP="00A31C7A">
      <w:pPr>
        <w:pStyle w:val="Press6-SubHeadline"/>
      </w:pPr>
      <w:r>
        <w:t>Diseño moderno de los equipos y cabina nueva y confortable</w:t>
      </w:r>
    </w:p>
    <w:p w:rsidR="007849DF" w:rsidRPr="0089543A" w:rsidRDefault="00615019" w:rsidP="009618AB">
      <w:pPr>
        <w:pStyle w:val="Press5-Body"/>
        <w:rPr>
          <w:color w:val="auto"/>
        </w:rPr>
      </w:pPr>
      <w:r>
        <w:rPr>
          <w:color w:val="auto"/>
        </w:rPr>
        <w:t xml:space="preserve">El moderno diseño de los buldóceres de la Generación 6, con las esquinas del chasis redondeadas en todos los lados y una superficie acristalada panorámica, permite al operador ver con total claridad el terreno y el equipamiento de trabajo. La visibilidad sobre el capó del motor no está obstaculizada por el tubo de escape, ya que este está situado detrás </w:t>
      </w:r>
      <w:r w:rsidR="002A0ADD">
        <w:rPr>
          <w:color w:val="auto"/>
        </w:rPr>
        <w:t>de la columna</w:t>
      </w:r>
      <w:r>
        <w:rPr>
          <w:color w:val="auto"/>
        </w:rPr>
        <w:t xml:space="preserve"> A. </w:t>
      </w:r>
    </w:p>
    <w:p w:rsidR="007849DF" w:rsidRPr="0089543A" w:rsidRDefault="003E00F0" w:rsidP="009618AB">
      <w:pPr>
        <w:pStyle w:val="Press5-Body"/>
        <w:rPr>
          <w:color w:val="auto"/>
        </w:rPr>
      </w:pPr>
      <w:r>
        <w:rPr>
          <w:color w:val="auto"/>
        </w:rPr>
        <w:t xml:space="preserve">Las cabinas para el operador de la clase compacta incorporan numerosas innovaciones de las máquinas de mayor tamaño de la Generación 6. Gracias a su nueva forma en T, los </w:t>
      </w:r>
      <w:r w:rsidR="002A0ADD">
        <w:rPr>
          <w:color w:val="auto"/>
        </w:rPr>
        <w:t xml:space="preserve">mandos </w:t>
      </w:r>
      <w:r>
        <w:rPr>
          <w:color w:val="auto"/>
        </w:rPr>
        <w:t xml:space="preserve">hidráulicos de trabajo y de traslación permiten una postura más ergonómica de la mano y, por lo tanto, un trabajo más cómodo. La velocidad de traslación deseada se puede preseleccionar directamente en el joystick, por lo que la </w:t>
      </w:r>
      <w:r w:rsidR="00B36058">
        <w:rPr>
          <w:color w:val="auto"/>
        </w:rPr>
        <w:t xml:space="preserve">cadena </w:t>
      </w:r>
      <w:r>
        <w:rPr>
          <w:color w:val="auto"/>
        </w:rPr>
        <w:t xml:space="preserve">se puede controlar con una gran precisión, especialmente a baja velocidad. El uso de una palanca de seguridad resulta superfluo, ya que el interruptor de contacto integrado en el asiento detecta automáticamente la presencia del conductor. El nuevo PR 716 Litronic también dispone de la pantalla táctil para el </w:t>
      </w:r>
      <w:r>
        <w:rPr>
          <w:color w:val="auto"/>
        </w:rPr>
        <w:lastRenderedPageBreak/>
        <w:t>control del sistema, típica de las máquinas de movimiento de tierras de Liebherr. A través de esta, el operador recibe en todo momento información sobre los principales parámetros de funcionamiento. De esta manera, las funciones importantes se pueden ajustar de manera clara e intuitiva.</w:t>
      </w:r>
    </w:p>
    <w:p w:rsidR="00615019" w:rsidRPr="0089543A" w:rsidRDefault="00615019" w:rsidP="00615019">
      <w:pPr>
        <w:pStyle w:val="Press5-Body"/>
        <w:rPr>
          <w:color w:val="auto"/>
        </w:rPr>
      </w:pPr>
      <w:r>
        <w:rPr>
          <w:color w:val="auto"/>
        </w:rPr>
        <w:t xml:space="preserve">El diseño de la estructura presta especial atención a las emisiones de ruido, con el fin de reducirlas todo lo posible. El resultado obtenido por el PR 716, de 75 dB(A) en la cabina para el operador, está muy por debajo de la normativa legal. </w:t>
      </w:r>
    </w:p>
    <w:p w:rsidR="00615019" w:rsidRPr="0089543A" w:rsidRDefault="00615019" w:rsidP="00615019">
      <w:pPr>
        <w:pStyle w:val="Press5-Body"/>
        <w:rPr>
          <w:color w:val="auto"/>
        </w:rPr>
      </w:pPr>
      <w:r>
        <w:rPr>
          <w:color w:val="auto"/>
        </w:rPr>
        <w:t>Para iluminar correctamente la zona de trabajo se utilizan faros halógenos o LED</w:t>
      </w:r>
      <w:r w:rsidR="00B36058">
        <w:rPr>
          <w:color w:val="auto"/>
        </w:rPr>
        <w:t xml:space="preserve"> </w:t>
      </w:r>
      <w:r>
        <w:rPr>
          <w:color w:val="auto"/>
        </w:rPr>
        <w:t>de alto rendimiento, según el equipamiento elegido.</w:t>
      </w:r>
    </w:p>
    <w:p w:rsidR="007849DF" w:rsidRPr="0089543A" w:rsidRDefault="004C7419" w:rsidP="00A31C7A">
      <w:pPr>
        <w:pStyle w:val="Press6-SubHeadline"/>
      </w:pPr>
      <w:r>
        <w:t>Mantenimiento sencillo que asegura unos bajos costes de servicio</w:t>
      </w:r>
    </w:p>
    <w:p w:rsidR="002B3D8A" w:rsidRPr="0089543A" w:rsidRDefault="007849DF" w:rsidP="006D08A8">
      <w:pPr>
        <w:pStyle w:val="Press5-Body"/>
        <w:rPr>
          <w:color w:val="auto"/>
        </w:rPr>
      </w:pPr>
      <w:r>
        <w:rPr>
          <w:color w:val="auto"/>
        </w:rPr>
        <w:t xml:space="preserve">Gracias a la centralización de los puntos de mantenimiento, a la amplia apertura de </w:t>
      </w:r>
      <w:r w:rsidR="00B36058">
        <w:rPr>
          <w:color w:val="auto"/>
        </w:rPr>
        <w:t xml:space="preserve">los </w:t>
      </w:r>
      <w:r>
        <w:rPr>
          <w:color w:val="auto"/>
        </w:rPr>
        <w:t>acceso</w:t>
      </w:r>
      <w:r w:rsidR="00B36058">
        <w:rPr>
          <w:color w:val="auto"/>
        </w:rPr>
        <w:t>s</w:t>
      </w:r>
      <w:r>
        <w:rPr>
          <w:color w:val="auto"/>
        </w:rPr>
        <w:t xml:space="preserve"> y las puertas del compartimento del motor, a la cabina para el operador</w:t>
      </w:r>
      <w:r w:rsidR="00B36058">
        <w:rPr>
          <w:color w:val="auto"/>
        </w:rPr>
        <w:t>,</w:t>
      </w:r>
      <w:r>
        <w:rPr>
          <w:color w:val="auto"/>
        </w:rPr>
        <w:t xml:space="preserve"> abatible de serie</w:t>
      </w:r>
      <w:r w:rsidR="00B36058">
        <w:rPr>
          <w:color w:val="auto"/>
        </w:rPr>
        <w:t>,</w:t>
      </w:r>
      <w:r>
        <w:rPr>
          <w:color w:val="auto"/>
        </w:rPr>
        <w:t xml:space="preserve"> y al ventilador extraíble opcionalmente para su limpieza, el nuevo PR 716 Litronic permite un rápido acceso para llevar a cabo los trabajos de mantenimiento.</w:t>
      </w:r>
    </w:p>
    <w:p w:rsidR="00896690" w:rsidRPr="0089543A" w:rsidRDefault="002B3D8A" w:rsidP="006D08A8">
      <w:pPr>
        <w:pStyle w:val="Press5-Body"/>
        <w:rPr>
          <w:color w:val="auto"/>
        </w:rPr>
      </w:pPr>
      <w:r>
        <w:rPr>
          <w:color w:val="auto"/>
        </w:rPr>
        <w:t xml:space="preserve">El acreditado </w:t>
      </w:r>
      <w:r w:rsidR="00B36058">
        <w:rPr>
          <w:color w:val="auto"/>
        </w:rPr>
        <w:t>accionami</w:t>
      </w:r>
      <w:r w:rsidR="00942392">
        <w:rPr>
          <w:color w:val="auto"/>
        </w:rPr>
        <w:t>ento hidrostático de traslación</w:t>
      </w:r>
      <w:r>
        <w:rPr>
          <w:color w:val="auto"/>
        </w:rPr>
        <w:t xml:space="preserve"> ofrece una seguridad de funcionamiento especialmente alta y apenas sufre desgaste. Unos intervalos de cambio del aceite hidráulico de hasta 8000 horas de servicio ayudan a reducir los costes de funcionamiento hasta un mínimo absoluto.</w:t>
      </w:r>
    </w:p>
    <w:p w:rsidR="004C7419" w:rsidRPr="0089543A" w:rsidRDefault="00450C69" w:rsidP="006D08A8">
      <w:pPr>
        <w:pStyle w:val="Press5-Body"/>
        <w:rPr>
          <w:color w:val="auto"/>
        </w:rPr>
      </w:pPr>
      <w:r>
        <w:rPr>
          <w:color w:val="auto"/>
        </w:rPr>
        <w:t xml:space="preserve">El PR 716 cuenta de serie con una garantía de 3 años/5000 horas de servicio para todo el tren de </w:t>
      </w:r>
      <w:r w:rsidR="00B36058">
        <w:rPr>
          <w:color w:val="auto"/>
        </w:rPr>
        <w:t>potencia</w:t>
      </w:r>
      <w:r>
        <w:rPr>
          <w:color w:val="auto"/>
        </w:rPr>
        <w:t>. Además, Liebherr ofrece condiciones de garantía especiales y programas personalizados de inspección y mantenimiento.</w:t>
      </w:r>
    </w:p>
    <w:p w:rsidR="00A95EA8" w:rsidRPr="0089543A" w:rsidRDefault="00A95EA8" w:rsidP="006D08A8">
      <w:pPr>
        <w:pStyle w:val="Press5-Body"/>
        <w:rPr>
          <w:color w:val="auto"/>
        </w:rPr>
      </w:pPr>
      <w:r>
        <w:rPr>
          <w:color w:val="auto"/>
        </w:rPr>
        <w:t xml:space="preserve">El sistema de transmisión de datos LiDAT de Liebherr suministra información muy completa sobre el funcionamiento de la máquina, con lo que permite al </w:t>
      </w:r>
      <w:r w:rsidR="00B36058">
        <w:rPr>
          <w:color w:val="auto"/>
        </w:rPr>
        <w:t xml:space="preserve">cliente </w:t>
      </w:r>
      <w:r>
        <w:rPr>
          <w:color w:val="auto"/>
        </w:rPr>
        <w:t>disfrutar de un grado óptimo de disponibilidad de su flota de máquinas y de una elevada seguridad en la planificación.</w:t>
      </w:r>
    </w:p>
    <w:p w:rsidR="00413104" w:rsidRPr="0089543A" w:rsidRDefault="00413104" w:rsidP="006D08A8">
      <w:pPr>
        <w:pStyle w:val="Press7-InformationHeadline"/>
        <w:rPr>
          <w:color w:val="auto"/>
        </w:rPr>
      </w:pPr>
    </w:p>
    <w:p w:rsidR="004F5409" w:rsidRPr="0089543A" w:rsidRDefault="004F5409" w:rsidP="006D08A8">
      <w:pPr>
        <w:pStyle w:val="Press7-InformationHeadline"/>
        <w:rPr>
          <w:color w:val="auto"/>
        </w:rPr>
      </w:pPr>
      <w:r>
        <w:rPr>
          <w:color w:val="auto"/>
        </w:rPr>
        <w:t>Descripción de imagen</w:t>
      </w:r>
    </w:p>
    <w:p w:rsidR="00520624" w:rsidRPr="0089543A" w:rsidRDefault="00520624" w:rsidP="006D08A8">
      <w:pPr>
        <w:pStyle w:val="Press8-Information"/>
      </w:pPr>
      <w:r>
        <w:t>liebherr-pr716-crawler-tractor.jpg</w:t>
      </w:r>
    </w:p>
    <w:p w:rsidR="00E434FB" w:rsidRPr="0089543A" w:rsidRDefault="004770B8" w:rsidP="006D08A8">
      <w:pPr>
        <w:pStyle w:val="Press8-Information"/>
      </w:pPr>
      <w:r>
        <w:t>El diseño del nuevo buldócer PR 716 de Liebherr ofrece una visibilidad excelente hacia todos los lados.</w:t>
      </w:r>
    </w:p>
    <w:p w:rsidR="004770B8" w:rsidRPr="0089543A" w:rsidRDefault="004770B8" w:rsidP="006D08A8">
      <w:pPr>
        <w:pStyle w:val="Press8-Information"/>
      </w:pPr>
    </w:p>
    <w:p w:rsidR="004F5409" w:rsidRPr="00BD00C2" w:rsidRDefault="004F5409" w:rsidP="006D08A8">
      <w:pPr>
        <w:pStyle w:val="Press7-InformationHeadline"/>
        <w:rPr>
          <w:color w:val="auto"/>
          <w:lang w:val="pt-BR"/>
        </w:rPr>
      </w:pPr>
      <w:r w:rsidRPr="00BD00C2">
        <w:rPr>
          <w:color w:val="auto"/>
          <w:lang w:val="pt-BR"/>
        </w:rPr>
        <w:t>Contacto</w:t>
      </w:r>
    </w:p>
    <w:p w:rsidR="00BE047C" w:rsidRPr="00BD00C2" w:rsidRDefault="00BE047C" w:rsidP="006D08A8">
      <w:pPr>
        <w:pStyle w:val="Press8-Information"/>
        <w:rPr>
          <w:lang w:val="pt-BR"/>
        </w:rPr>
      </w:pPr>
      <w:r w:rsidRPr="00BD00C2">
        <w:rPr>
          <w:lang w:val="pt-BR"/>
        </w:rPr>
        <w:t>Alexander Katrycz</w:t>
      </w:r>
    </w:p>
    <w:p w:rsidR="00662EEF" w:rsidRPr="00BD00C2" w:rsidRDefault="00BB64D8" w:rsidP="006D08A8">
      <w:pPr>
        <w:pStyle w:val="Press8-Information"/>
        <w:rPr>
          <w:lang w:val="pt-BR"/>
        </w:rPr>
      </w:pPr>
      <w:r w:rsidRPr="00BD00C2">
        <w:rPr>
          <w:lang w:val="pt-BR"/>
        </w:rPr>
        <w:t>Director de marketing</w:t>
      </w:r>
    </w:p>
    <w:p w:rsidR="00BE047C" w:rsidRPr="00BD00C2" w:rsidRDefault="00BE047C" w:rsidP="006D08A8">
      <w:pPr>
        <w:pStyle w:val="Press8-Information"/>
        <w:rPr>
          <w:lang w:val="pt-BR"/>
        </w:rPr>
      </w:pPr>
      <w:r w:rsidRPr="00BD00C2">
        <w:rPr>
          <w:lang w:val="pt-BR"/>
        </w:rPr>
        <w:t>Teléfono: +43 508096-1416</w:t>
      </w:r>
    </w:p>
    <w:p w:rsidR="00BE047C" w:rsidRPr="00BD00C2" w:rsidRDefault="00BB02FB" w:rsidP="006D08A8">
      <w:pPr>
        <w:pStyle w:val="Press8-Information"/>
        <w:rPr>
          <w:lang w:val="pt-BR"/>
        </w:rPr>
      </w:pPr>
      <w:r w:rsidRPr="00BD00C2">
        <w:rPr>
          <w:lang w:val="pt-BR"/>
        </w:rPr>
        <w:t xml:space="preserve">E-Mail: alexander.katrycz@liebherr.com </w:t>
      </w:r>
    </w:p>
    <w:p w:rsidR="004F5409" w:rsidRPr="00BD00C2" w:rsidRDefault="004F5409" w:rsidP="006D08A8">
      <w:pPr>
        <w:pStyle w:val="Press8-Information"/>
        <w:rPr>
          <w:lang w:val="pt-BR"/>
        </w:rPr>
      </w:pPr>
    </w:p>
    <w:p w:rsidR="004F5409" w:rsidRPr="00BD00C2" w:rsidRDefault="004F5409" w:rsidP="006D08A8">
      <w:pPr>
        <w:pStyle w:val="Press7-InformationHeadline"/>
        <w:rPr>
          <w:color w:val="auto"/>
          <w:lang w:val="pt-BR"/>
        </w:rPr>
      </w:pPr>
      <w:r w:rsidRPr="00BD00C2">
        <w:rPr>
          <w:color w:val="auto"/>
          <w:lang w:val="pt-BR"/>
        </w:rPr>
        <w:t>Publicado por</w:t>
      </w:r>
    </w:p>
    <w:p w:rsidR="00BE047C" w:rsidRPr="00BD00C2" w:rsidRDefault="00BE047C" w:rsidP="006D08A8">
      <w:pPr>
        <w:pStyle w:val="Press8-Information"/>
        <w:rPr>
          <w:lang w:val="pt-BR"/>
        </w:rPr>
      </w:pPr>
      <w:r w:rsidRPr="00BD00C2">
        <w:rPr>
          <w:lang w:val="pt-BR"/>
        </w:rPr>
        <w:t>Liebherr-Werk Telfs GmbH</w:t>
      </w:r>
    </w:p>
    <w:p w:rsidR="00B00112" w:rsidRPr="00BD00C2" w:rsidRDefault="00BD00C2" w:rsidP="006D08A8">
      <w:pPr>
        <w:pStyle w:val="Press8-Information"/>
        <w:rPr>
          <w:lang w:val="pt-BR"/>
        </w:rPr>
      </w:pPr>
      <w:r>
        <w:rPr>
          <w:lang w:val="pt-BR"/>
        </w:rPr>
        <w:t>Telfs, Austria</w:t>
      </w:r>
    </w:p>
    <w:p w:rsidR="001D14A4" w:rsidRPr="00BD00C2" w:rsidRDefault="00942392" w:rsidP="006D08A8">
      <w:pPr>
        <w:pStyle w:val="Press8-Information"/>
        <w:rPr>
          <w:lang w:val="pt-BR"/>
        </w:rPr>
      </w:pPr>
      <w:hyperlink r:id="rId8" w:history="1">
        <w:r w:rsidR="00B60669" w:rsidRPr="00BD00C2">
          <w:rPr>
            <w:rStyle w:val="Hyperlink"/>
            <w:color w:val="auto"/>
            <w:lang w:val="pt-BR"/>
          </w:rPr>
          <w:t>www.liebherr.com</w:t>
        </w:r>
      </w:hyperlink>
      <w:r w:rsidR="00B60669" w:rsidRPr="00BD00C2">
        <w:rPr>
          <w:lang w:val="pt-BR"/>
        </w:rPr>
        <w:t xml:space="preserve"> </w:t>
      </w:r>
    </w:p>
    <w:sectPr w:rsidR="001D14A4" w:rsidRPr="00BD00C2" w:rsidSect="00D0217E">
      <w:footerReference w:type="default" r:id="rId9"/>
      <w:headerReference w:type="first" r:id="rId10"/>
      <w:footerReference w:type="first" r:id="rId11"/>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650D" w:rsidRDefault="0001650D">
      <w:r>
        <w:separator/>
      </w:r>
    </w:p>
  </w:endnote>
  <w:endnote w:type="continuationSeparator" w:id="0">
    <w:p w:rsidR="0001650D" w:rsidRDefault="00016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678B" w:rsidRPr="0077413F" w:rsidRDefault="00E50B03" w:rsidP="009618AB">
    <w:pPr>
      <w:pStyle w:val="Press8-Information"/>
    </w:pPr>
    <w:r>
      <w:fldChar w:fldCharType="begin"/>
    </w:r>
    <w:r>
      <w:instrText xml:space="preserve"> PAGE </w:instrText>
    </w:r>
    <w:r>
      <w:fldChar w:fldCharType="separate"/>
    </w:r>
    <w:r w:rsidR="00942392">
      <w:rPr>
        <w:noProof/>
      </w:rPr>
      <w:t>2</w:t>
    </w:r>
    <w:r>
      <w:rPr>
        <w:noProof/>
      </w:rPr>
      <w:fldChar w:fldCharType="end"/>
    </w:r>
    <w:r>
      <w:t xml:space="preserve"> / </w:t>
    </w:r>
    <w:fldSimple w:instr=" NUMPAGES ">
      <w:r w:rsidR="00942392">
        <w:rPr>
          <w:noProof/>
        </w:rPr>
        <w:t>5</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70D" w:rsidRPr="000761F2" w:rsidRDefault="001D08E4" w:rsidP="006D08A8">
    <w:pPr>
      <w:pStyle w:val="Press8-Information"/>
    </w:pPr>
    <w:r w:rsidRPr="000761F2">
      <w:fldChar w:fldCharType="begin"/>
    </w:r>
    <w:r w:rsidR="0046670D" w:rsidRPr="000761F2">
      <w:instrText xml:space="preserve"> PAGE </w:instrText>
    </w:r>
    <w:r w:rsidRPr="000761F2">
      <w:fldChar w:fldCharType="separate"/>
    </w:r>
    <w:r w:rsidR="00942392">
      <w:rPr>
        <w:noProof/>
      </w:rPr>
      <w:t>1</w:t>
    </w:r>
    <w:r w:rsidRPr="000761F2">
      <w:fldChar w:fldCharType="end"/>
    </w:r>
    <w:r>
      <w:t xml:space="preserve"> / </w:t>
    </w:r>
    <w:fldSimple w:instr=" NUMPAGES ">
      <w:r w:rsidR="00942392">
        <w:rPr>
          <w:noProof/>
        </w:rPr>
        <w:t>5</w:t>
      </w:r>
    </w:fldSimple>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650D" w:rsidRDefault="0001650D">
      <w:r>
        <w:separator/>
      </w:r>
    </w:p>
  </w:footnote>
  <w:footnote w:type="continuationSeparator" w:id="0">
    <w:p w:rsidR="0001650D" w:rsidRDefault="000165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70D" w:rsidRPr="0046670D" w:rsidRDefault="0046670D" w:rsidP="00A31C7A">
    <w:pPr>
      <w:pStyle w:val="Press1-Header"/>
    </w:pPr>
  </w:p>
  <w:p w:rsidR="00A02FC8" w:rsidRDefault="00A02FC8" w:rsidP="00A31C7A">
    <w:pPr>
      <w:pStyle w:val="Press1-Header"/>
    </w:pPr>
  </w:p>
  <w:p w:rsidR="00A02FC8" w:rsidRDefault="00A02FC8" w:rsidP="00A31C7A">
    <w:pPr>
      <w:pStyle w:val="Press1-Header"/>
    </w:pPr>
    <w:r>
      <w:rPr>
        <w:noProof/>
        <w:lang w:val="en-US" w:eastAsia="en-US"/>
      </w:rPr>
      <w:drawing>
        <wp:anchor distT="0" distB="0" distL="114300" distR="114300" simplePos="0" relativeHeight="251658240" behindDoc="0" locked="0" layoutInCell="1" allowOverlap="1" wp14:anchorId="558A5802" wp14:editId="375F19FF">
          <wp:simplePos x="0" y="0"/>
          <wp:positionH relativeFrom="column">
            <wp:posOffset>-8890</wp:posOffset>
          </wp:positionH>
          <wp:positionV relativeFrom="paragraph">
            <wp:posOffset>46990</wp:posOffset>
          </wp:positionV>
          <wp:extent cx="2753995" cy="368300"/>
          <wp:effectExtent l="0" t="0" r="825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anchor>
      </w:drawing>
    </w:r>
    <w:r>
      <w:tab/>
      <w:t>Nota de</w:t>
    </w:r>
  </w:p>
  <w:p w:rsidR="0046670D" w:rsidRDefault="00A02FC8" w:rsidP="00A31C7A">
    <w:pPr>
      <w:pStyle w:val="Press1-Header"/>
    </w:pPr>
    <w:r>
      <w:tab/>
      <w:t>prensa</w:t>
    </w:r>
  </w:p>
  <w:p w:rsidR="00D0217E" w:rsidRPr="0046670D" w:rsidRDefault="00D0217E" w:rsidP="00A31C7A">
    <w:pPr>
      <w:pStyle w:val="Press1-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C281A"/>
    <w:multiLevelType w:val="hybridMultilevel"/>
    <w:tmpl w:val="895C2E36"/>
    <w:lvl w:ilvl="0" w:tplc="2196D7E2">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61041431"/>
    <w:multiLevelType w:val="multilevel"/>
    <w:tmpl w:val="8334C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D91799A"/>
    <w:multiLevelType w:val="hybridMultilevel"/>
    <w:tmpl w:val="CF72FA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1"/>
  <w:activeWritingStyle w:appName="MSWord" w:lang="en-US" w:vendorID="64" w:dllVersion="131078" w:nlCheck="1" w:checkStyle="1"/>
  <w:activeWritingStyle w:appName="MSWord" w:lang="es-E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0130C"/>
    <w:rsid w:val="00007C92"/>
    <w:rsid w:val="00013CB3"/>
    <w:rsid w:val="00013DBD"/>
    <w:rsid w:val="0001650D"/>
    <w:rsid w:val="00017D25"/>
    <w:rsid w:val="00025C7C"/>
    <w:rsid w:val="000276E7"/>
    <w:rsid w:val="00055EE4"/>
    <w:rsid w:val="00072EDE"/>
    <w:rsid w:val="00072FC0"/>
    <w:rsid w:val="000761F2"/>
    <w:rsid w:val="0008342F"/>
    <w:rsid w:val="000843E8"/>
    <w:rsid w:val="00090A75"/>
    <w:rsid w:val="00094985"/>
    <w:rsid w:val="00095F26"/>
    <w:rsid w:val="000B613E"/>
    <w:rsid w:val="000B75DE"/>
    <w:rsid w:val="000C096C"/>
    <w:rsid w:val="000D2803"/>
    <w:rsid w:val="000D4512"/>
    <w:rsid w:val="000E5B47"/>
    <w:rsid w:val="000F1943"/>
    <w:rsid w:val="000F1BBB"/>
    <w:rsid w:val="001021F0"/>
    <w:rsid w:val="00102E52"/>
    <w:rsid w:val="0011054C"/>
    <w:rsid w:val="00115B8B"/>
    <w:rsid w:val="001235CB"/>
    <w:rsid w:val="00124FE1"/>
    <w:rsid w:val="001271A9"/>
    <w:rsid w:val="00127E94"/>
    <w:rsid w:val="00131C2E"/>
    <w:rsid w:val="0013218A"/>
    <w:rsid w:val="00134024"/>
    <w:rsid w:val="0014751C"/>
    <w:rsid w:val="00152FE3"/>
    <w:rsid w:val="00154C0F"/>
    <w:rsid w:val="0016211E"/>
    <w:rsid w:val="00165D8A"/>
    <w:rsid w:val="0017293C"/>
    <w:rsid w:val="00181723"/>
    <w:rsid w:val="00196B38"/>
    <w:rsid w:val="001C3E88"/>
    <w:rsid w:val="001C40AE"/>
    <w:rsid w:val="001D022D"/>
    <w:rsid w:val="001D08E4"/>
    <w:rsid w:val="001D14A4"/>
    <w:rsid w:val="001F665B"/>
    <w:rsid w:val="001F6826"/>
    <w:rsid w:val="00204DE3"/>
    <w:rsid w:val="002101A9"/>
    <w:rsid w:val="00220668"/>
    <w:rsid w:val="002249A8"/>
    <w:rsid w:val="00225077"/>
    <w:rsid w:val="002305A7"/>
    <w:rsid w:val="002321B0"/>
    <w:rsid w:val="00237620"/>
    <w:rsid w:val="002377A7"/>
    <w:rsid w:val="00243B34"/>
    <w:rsid w:val="00245718"/>
    <w:rsid w:val="00250868"/>
    <w:rsid w:val="00250B12"/>
    <w:rsid w:val="00253905"/>
    <w:rsid w:val="002679C3"/>
    <w:rsid w:val="00295C9A"/>
    <w:rsid w:val="002A0ADD"/>
    <w:rsid w:val="002A4A09"/>
    <w:rsid w:val="002B2D05"/>
    <w:rsid w:val="002B33DE"/>
    <w:rsid w:val="002B3D8A"/>
    <w:rsid w:val="002B47F6"/>
    <w:rsid w:val="002C7E93"/>
    <w:rsid w:val="002D0341"/>
    <w:rsid w:val="002D5F11"/>
    <w:rsid w:val="002E0D0F"/>
    <w:rsid w:val="002E21A6"/>
    <w:rsid w:val="002E3E13"/>
    <w:rsid w:val="002F706A"/>
    <w:rsid w:val="003048AC"/>
    <w:rsid w:val="00306E89"/>
    <w:rsid w:val="00313A6F"/>
    <w:rsid w:val="003206E8"/>
    <w:rsid w:val="00337A9E"/>
    <w:rsid w:val="00340947"/>
    <w:rsid w:val="0035678B"/>
    <w:rsid w:val="003702B4"/>
    <w:rsid w:val="0037380E"/>
    <w:rsid w:val="00374CE2"/>
    <w:rsid w:val="003826AD"/>
    <w:rsid w:val="0039399A"/>
    <w:rsid w:val="003B1CEE"/>
    <w:rsid w:val="003B5832"/>
    <w:rsid w:val="003C47C6"/>
    <w:rsid w:val="003D0A08"/>
    <w:rsid w:val="003D7474"/>
    <w:rsid w:val="003E00F0"/>
    <w:rsid w:val="003E13E7"/>
    <w:rsid w:val="003E1922"/>
    <w:rsid w:val="003F6C33"/>
    <w:rsid w:val="00401BF5"/>
    <w:rsid w:val="004036C7"/>
    <w:rsid w:val="00403DB1"/>
    <w:rsid w:val="00413104"/>
    <w:rsid w:val="00415C9D"/>
    <w:rsid w:val="00431732"/>
    <w:rsid w:val="00434B8F"/>
    <w:rsid w:val="0043614E"/>
    <w:rsid w:val="0044259E"/>
    <w:rsid w:val="00445399"/>
    <w:rsid w:val="00446BB2"/>
    <w:rsid w:val="0044761F"/>
    <w:rsid w:val="00450C69"/>
    <w:rsid w:val="004560D4"/>
    <w:rsid w:val="00456402"/>
    <w:rsid w:val="00465AB2"/>
    <w:rsid w:val="0046670D"/>
    <w:rsid w:val="00471938"/>
    <w:rsid w:val="00474E3B"/>
    <w:rsid w:val="004770B8"/>
    <w:rsid w:val="004776E0"/>
    <w:rsid w:val="00487E3E"/>
    <w:rsid w:val="004B0F8E"/>
    <w:rsid w:val="004C7419"/>
    <w:rsid w:val="004D5DF5"/>
    <w:rsid w:val="004F0C8E"/>
    <w:rsid w:val="004F5409"/>
    <w:rsid w:val="0050297E"/>
    <w:rsid w:val="005166B8"/>
    <w:rsid w:val="00520624"/>
    <w:rsid w:val="00522D68"/>
    <w:rsid w:val="00526DCD"/>
    <w:rsid w:val="005368D6"/>
    <w:rsid w:val="00553B5F"/>
    <w:rsid w:val="005614B4"/>
    <w:rsid w:val="00562E1D"/>
    <w:rsid w:val="00567476"/>
    <w:rsid w:val="00567B4E"/>
    <w:rsid w:val="00575F7E"/>
    <w:rsid w:val="00593F3E"/>
    <w:rsid w:val="005A1E72"/>
    <w:rsid w:val="005A5322"/>
    <w:rsid w:val="005A5F47"/>
    <w:rsid w:val="005B0DF2"/>
    <w:rsid w:val="005B1196"/>
    <w:rsid w:val="005B1810"/>
    <w:rsid w:val="005B6FE8"/>
    <w:rsid w:val="005C7875"/>
    <w:rsid w:val="005D7E9E"/>
    <w:rsid w:val="005E0F63"/>
    <w:rsid w:val="00601358"/>
    <w:rsid w:val="00606690"/>
    <w:rsid w:val="00615019"/>
    <w:rsid w:val="006175F0"/>
    <w:rsid w:val="006339C0"/>
    <w:rsid w:val="006370BC"/>
    <w:rsid w:val="00640716"/>
    <w:rsid w:val="00643339"/>
    <w:rsid w:val="00647E79"/>
    <w:rsid w:val="006506C0"/>
    <w:rsid w:val="00660559"/>
    <w:rsid w:val="00662EEF"/>
    <w:rsid w:val="00666A92"/>
    <w:rsid w:val="00670B93"/>
    <w:rsid w:val="0067264F"/>
    <w:rsid w:val="00673C4A"/>
    <w:rsid w:val="00673F5A"/>
    <w:rsid w:val="00677EA1"/>
    <w:rsid w:val="00680C74"/>
    <w:rsid w:val="00680D69"/>
    <w:rsid w:val="0068258E"/>
    <w:rsid w:val="0068368C"/>
    <w:rsid w:val="00692FF2"/>
    <w:rsid w:val="006A0F2B"/>
    <w:rsid w:val="006A442E"/>
    <w:rsid w:val="006B00DA"/>
    <w:rsid w:val="006B023F"/>
    <w:rsid w:val="006C1E1C"/>
    <w:rsid w:val="006C4B85"/>
    <w:rsid w:val="006D08A8"/>
    <w:rsid w:val="006D7129"/>
    <w:rsid w:val="006F30DC"/>
    <w:rsid w:val="006F38A1"/>
    <w:rsid w:val="006F5A80"/>
    <w:rsid w:val="00701290"/>
    <w:rsid w:val="00716CEB"/>
    <w:rsid w:val="007204FF"/>
    <w:rsid w:val="00722187"/>
    <w:rsid w:val="00747175"/>
    <w:rsid w:val="007509B3"/>
    <w:rsid w:val="0075316C"/>
    <w:rsid w:val="00767124"/>
    <w:rsid w:val="00767E9D"/>
    <w:rsid w:val="0077413F"/>
    <w:rsid w:val="007750E6"/>
    <w:rsid w:val="00780342"/>
    <w:rsid w:val="007849DF"/>
    <w:rsid w:val="007908A9"/>
    <w:rsid w:val="007924EA"/>
    <w:rsid w:val="007A170B"/>
    <w:rsid w:val="007A2A4F"/>
    <w:rsid w:val="007A7F0A"/>
    <w:rsid w:val="007B4156"/>
    <w:rsid w:val="007B53BB"/>
    <w:rsid w:val="007B6A58"/>
    <w:rsid w:val="007D35C7"/>
    <w:rsid w:val="007D7E31"/>
    <w:rsid w:val="007E0FC1"/>
    <w:rsid w:val="007E41E1"/>
    <w:rsid w:val="007E7A88"/>
    <w:rsid w:val="007E7CC9"/>
    <w:rsid w:val="00802D71"/>
    <w:rsid w:val="00806110"/>
    <w:rsid w:val="008067C0"/>
    <w:rsid w:val="00806E22"/>
    <w:rsid w:val="008158DA"/>
    <w:rsid w:val="00827331"/>
    <w:rsid w:val="00851900"/>
    <w:rsid w:val="00853B51"/>
    <w:rsid w:val="00877BA5"/>
    <w:rsid w:val="00893524"/>
    <w:rsid w:val="0089543A"/>
    <w:rsid w:val="00896690"/>
    <w:rsid w:val="008A1AE1"/>
    <w:rsid w:val="008A445F"/>
    <w:rsid w:val="008A7B8E"/>
    <w:rsid w:val="008B5689"/>
    <w:rsid w:val="008B56EF"/>
    <w:rsid w:val="008B646A"/>
    <w:rsid w:val="008B7342"/>
    <w:rsid w:val="008C04EB"/>
    <w:rsid w:val="008D0046"/>
    <w:rsid w:val="008D6342"/>
    <w:rsid w:val="008F538C"/>
    <w:rsid w:val="00915FE1"/>
    <w:rsid w:val="009262F1"/>
    <w:rsid w:val="00927AD2"/>
    <w:rsid w:val="00930888"/>
    <w:rsid w:val="0093437A"/>
    <w:rsid w:val="00942392"/>
    <w:rsid w:val="00944B78"/>
    <w:rsid w:val="00952B00"/>
    <w:rsid w:val="00954747"/>
    <w:rsid w:val="00955A01"/>
    <w:rsid w:val="00956AFC"/>
    <w:rsid w:val="009618AB"/>
    <w:rsid w:val="00961AD1"/>
    <w:rsid w:val="00967C7E"/>
    <w:rsid w:val="00971564"/>
    <w:rsid w:val="0098001E"/>
    <w:rsid w:val="009813A7"/>
    <w:rsid w:val="0098496B"/>
    <w:rsid w:val="00990787"/>
    <w:rsid w:val="009A3423"/>
    <w:rsid w:val="009A3751"/>
    <w:rsid w:val="009B3468"/>
    <w:rsid w:val="009B35D2"/>
    <w:rsid w:val="009B3BFE"/>
    <w:rsid w:val="009C39CC"/>
    <w:rsid w:val="009E2155"/>
    <w:rsid w:val="009E693E"/>
    <w:rsid w:val="009E7888"/>
    <w:rsid w:val="009F19EC"/>
    <w:rsid w:val="009F6B44"/>
    <w:rsid w:val="00A02FC8"/>
    <w:rsid w:val="00A03632"/>
    <w:rsid w:val="00A04B84"/>
    <w:rsid w:val="00A04D05"/>
    <w:rsid w:val="00A05045"/>
    <w:rsid w:val="00A13D66"/>
    <w:rsid w:val="00A15E43"/>
    <w:rsid w:val="00A22DA1"/>
    <w:rsid w:val="00A24FD7"/>
    <w:rsid w:val="00A31582"/>
    <w:rsid w:val="00A31C7A"/>
    <w:rsid w:val="00A431A3"/>
    <w:rsid w:val="00A46EB8"/>
    <w:rsid w:val="00A51CE2"/>
    <w:rsid w:val="00A536AC"/>
    <w:rsid w:val="00A563E9"/>
    <w:rsid w:val="00A658F7"/>
    <w:rsid w:val="00A751C7"/>
    <w:rsid w:val="00A916DC"/>
    <w:rsid w:val="00A95EA8"/>
    <w:rsid w:val="00A9777B"/>
    <w:rsid w:val="00AA3765"/>
    <w:rsid w:val="00AB210B"/>
    <w:rsid w:val="00AB3E90"/>
    <w:rsid w:val="00AB48A3"/>
    <w:rsid w:val="00AC62F6"/>
    <w:rsid w:val="00AD5274"/>
    <w:rsid w:val="00AD5CFC"/>
    <w:rsid w:val="00AE7D5D"/>
    <w:rsid w:val="00AF2344"/>
    <w:rsid w:val="00AF29CE"/>
    <w:rsid w:val="00B00112"/>
    <w:rsid w:val="00B07922"/>
    <w:rsid w:val="00B15809"/>
    <w:rsid w:val="00B2180E"/>
    <w:rsid w:val="00B24BBD"/>
    <w:rsid w:val="00B30299"/>
    <w:rsid w:val="00B32A33"/>
    <w:rsid w:val="00B36058"/>
    <w:rsid w:val="00B477C2"/>
    <w:rsid w:val="00B51755"/>
    <w:rsid w:val="00B57883"/>
    <w:rsid w:val="00B60669"/>
    <w:rsid w:val="00B64E7F"/>
    <w:rsid w:val="00B65290"/>
    <w:rsid w:val="00B6595D"/>
    <w:rsid w:val="00B807D9"/>
    <w:rsid w:val="00B829EA"/>
    <w:rsid w:val="00B900A3"/>
    <w:rsid w:val="00B948A2"/>
    <w:rsid w:val="00BA606B"/>
    <w:rsid w:val="00BB02FB"/>
    <w:rsid w:val="00BB64D8"/>
    <w:rsid w:val="00BC649C"/>
    <w:rsid w:val="00BD00C2"/>
    <w:rsid w:val="00BD053D"/>
    <w:rsid w:val="00BD0ECD"/>
    <w:rsid w:val="00BD2D90"/>
    <w:rsid w:val="00BD5BCC"/>
    <w:rsid w:val="00BD691E"/>
    <w:rsid w:val="00BE047C"/>
    <w:rsid w:val="00BE1514"/>
    <w:rsid w:val="00BF16A2"/>
    <w:rsid w:val="00C03880"/>
    <w:rsid w:val="00C122D7"/>
    <w:rsid w:val="00C13575"/>
    <w:rsid w:val="00C16498"/>
    <w:rsid w:val="00C1775D"/>
    <w:rsid w:val="00C22519"/>
    <w:rsid w:val="00C275CE"/>
    <w:rsid w:val="00C30059"/>
    <w:rsid w:val="00C41AAF"/>
    <w:rsid w:val="00C53EE1"/>
    <w:rsid w:val="00C672D1"/>
    <w:rsid w:val="00C704D7"/>
    <w:rsid w:val="00C72628"/>
    <w:rsid w:val="00C86DFE"/>
    <w:rsid w:val="00C8787A"/>
    <w:rsid w:val="00C9175C"/>
    <w:rsid w:val="00CA18A8"/>
    <w:rsid w:val="00CA1B3E"/>
    <w:rsid w:val="00CA7C33"/>
    <w:rsid w:val="00CB14E1"/>
    <w:rsid w:val="00CB49F5"/>
    <w:rsid w:val="00CD4B77"/>
    <w:rsid w:val="00CE0844"/>
    <w:rsid w:val="00CE27A6"/>
    <w:rsid w:val="00CE710B"/>
    <w:rsid w:val="00CF228E"/>
    <w:rsid w:val="00CF2DB9"/>
    <w:rsid w:val="00D0217E"/>
    <w:rsid w:val="00D04D76"/>
    <w:rsid w:val="00D0788D"/>
    <w:rsid w:val="00D105F3"/>
    <w:rsid w:val="00D142DE"/>
    <w:rsid w:val="00D26512"/>
    <w:rsid w:val="00D34017"/>
    <w:rsid w:val="00D35C69"/>
    <w:rsid w:val="00D42F2B"/>
    <w:rsid w:val="00D4446A"/>
    <w:rsid w:val="00D472C3"/>
    <w:rsid w:val="00D524D5"/>
    <w:rsid w:val="00D52656"/>
    <w:rsid w:val="00D53DB2"/>
    <w:rsid w:val="00D54BAE"/>
    <w:rsid w:val="00D56728"/>
    <w:rsid w:val="00D62056"/>
    <w:rsid w:val="00D81EA2"/>
    <w:rsid w:val="00D9541A"/>
    <w:rsid w:val="00DA4DC5"/>
    <w:rsid w:val="00DB20D0"/>
    <w:rsid w:val="00DC0D62"/>
    <w:rsid w:val="00DC3725"/>
    <w:rsid w:val="00DC6BB8"/>
    <w:rsid w:val="00DD2A3E"/>
    <w:rsid w:val="00DD2FDC"/>
    <w:rsid w:val="00DD3FB0"/>
    <w:rsid w:val="00DE3A43"/>
    <w:rsid w:val="00DE6E24"/>
    <w:rsid w:val="00DF3796"/>
    <w:rsid w:val="00DF424F"/>
    <w:rsid w:val="00DF4D46"/>
    <w:rsid w:val="00DF5B5B"/>
    <w:rsid w:val="00E050DC"/>
    <w:rsid w:val="00E10064"/>
    <w:rsid w:val="00E13CD1"/>
    <w:rsid w:val="00E20725"/>
    <w:rsid w:val="00E2374B"/>
    <w:rsid w:val="00E27A6C"/>
    <w:rsid w:val="00E42724"/>
    <w:rsid w:val="00E434E4"/>
    <w:rsid w:val="00E434FB"/>
    <w:rsid w:val="00E50B03"/>
    <w:rsid w:val="00E51827"/>
    <w:rsid w:val="00E64717"/>
    <w:rsid w:val="00E709A9"/>
    <w:rsid w:val="00E7310A"/>
    <w:rsid w:val="00E77B40"/>
    <w:rsid w:val="00E77CFB"/>
    <w:rsid w:val="00E84F83"/>
    <w:rsid w:val="00E866AD"/>
    <w:rsid w:val="00E925F9"/>
    <w:rsid w:val="00EA351E"/>
    <w:rsid w:val="00EB3FF4"/>
    <w:rsid w:val="00EB46D3"/>
    <w:rsid w:val="00EC0249"/>
    <w:rsid w:val="00EC3641"/>
    <w:rsid w:val="00EE2DB6"/>
    <w:rsid w:val="00EE4F84"/>
    <w:rsid w:val="00EF2484"/>
    <w:rsid w:val="00EF49BA"/>
    <w:rsid w:val="00EF7CFC"/>
    <w:rsid w:val="00F05D25"/>
    <w:rsid w:val="00F076AE"/>
    <w:rsid w:val="00F33BCD"/>
    <w:rsid w:val="00F44508"/>
    <w:rsid w:val="00F4678E"/>
    <w:rsid w:val="00F47A4F"/>
    <w:rsid w:val="00F5088F"/>
    <w:rsid w:val="00F54E62"/>
    <w:rsid w:val="00F566F5"/>
    <w:rsid w:val="00F6200A"/>
    <w:rsid w:val="00F65A8B"/>
    <w:rsid w:val="00F96EAD"/>
    <w:rsid w:val="00FA6C71"/>
    <w:rsid w:val="00FB285A"/>
    <w:rsid w:val="00FB2EBB"/>
    <w:rsid w:val="00FC08C9"/>
    <w:rsid w:val="00FC2575"/>
    <w:rsid w:val="00FD15C2"/>
    <w:rsid w:val="00FD30F6"/>
    <w:rsid w:val="00FE3188"/>
    <w:rsid w:val="00FF048A"/>
    <w:rsid w:val="00FF1297"/>
    <w:rsid w:val="00FF2E7C"/>
    <w:rsid w:val="00FF40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27A49B8"/>
  <w15:docId w15:val="{176384BE-4F7A-497D-A643-BBDA0FE83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6D08A8"/>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9618AB"/>
    <w:pPr>
      <w:suppressAutoHyphens/>
      <w:spacing w:after="360" w:line="360" w:lineRule="auto"/>
    </w:pPr>
    <w:rPr>
      <w:rFonts w:ascii="Arial" w:hAnsi="Arial"/>
      <w:color w:val="000000" w:themeColor="text1"/>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967C7E"/>
    <w:pPr>
      <w:keepNext/>
      <w:spacing w:line="240" w:lineRule="auto"/>
      <w:outlineLvl w:val="1"/>
    </w:pPr>
    <w:rPr>
      <w:rFonts w:eastAsia="Arial"/>
      <w:b/>
      <w:color w:val="auto"/>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295C9A"/>
    <w:pPr>
      <w:numPr>
        <w:numId w:val="2"/>
      </w:numPr>
      <w:spacing w:after="0"/>
      <w:ind w:left="357" w:hanging="357"/>
    </w:pPr>
  </w:style>
  <w:style w:type="paragraph" w:customStyle="1" w:styleId="Press4-Lead">
    <w:name w:val="Press 4 - Lead"/>
    <w:basedOn w:val="Press5-Body"/>
    <w:next w:val="Press5-Body"/>
    <w:autoRedefine/>
    <w:qFormat/>
    <w:rsid w:val="00413104"/>
    <w:rPr>
      <w:rFonts w:eastAsia="Arial"/>
      <w:b/>
      <w:color w:val="auto"/>
      <w:lang w:eastAsia="en-GB" w:bidi="en-G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6D08A8"/>
    <w:pPr>
      <w:tabs>
        <w:tab w:val="left" w:pos="851"/>
      </w:tabs>
      <w:spacing w:after="0"/>
    </w:pPr>
    <w:rPr>
      <w:color w:val="auto"/>
    </w:rPr>
  </w:style>
  <w:style w:type="paragraph" w:customStyle="1" w:styleId="Press7-InformationHeadline">
    <w:name w:val="Press 7 - Information Headline"/>
    <w:basedOn w:val="Press5-Body"/>
    <w:next w:val="Press8-Information"/>
    <w:autoRedefine/>
    <w:qFormat/>
    <w:rsid w:val="006D08A8"/>
    <w:pPr>
      <w:spacing w:after="0"/>
      <w:outlineLvl w:val="1"/>
    </w:pPr>
    <w:rPr>
      <w:b/>
    </w:rPr>
  </w:style>
  <w:style w:type="paragraph" w:customStyle="1" w:styleId="Presse-Flietext">
    <w:name w:val="Presse-Fließtext"/>
    <w:basedOn w:val="Standard"/>
    <w:autoRedefine/>
    <w:rsid w:val="002C7E93"/>
    <w:pPr>
      <w:spacing w:before="360" w:line="360" w:lineRule="auto"/>
      <w:jc w:val="both"/>
    </w:pPr>
    <w:rPr>
      <w:rFonts w:ascii="Arial" w:hAnsi="Arial"/>
      <w:color w:val="000000"/>
    </w:rPr>
  </w:style>
  <w:style w:type="paragraph" w:customStyle="1" w:styleId="Presse-Zwischenheadline">
    <w:name w:val="Presse-Zwischenheadline"/>
    <w:basedOn w:val="Presse-Flietext"/>
    <w:next w:val="Presse-Flietext"/>
    <w:autoRedefine/>
    <w:rsid w:val="002C7E93"/>
    <w:pPr>
      <w:keepNext/>
      <w:spacing w:after="360" w:line="240" w:lineRule="auto"/>
      <w:jc w:val="left"/>
      <w:outlineLvl w:val="1"/>
    </w:pPr>
    <w:rPr>
      <w:b/>
    </w:rPr>
  </w:style>
  <w:style w:type="paragraph" w:customStyle="1" w:styleId="Presse-Headline">
    <w:name w:val="Presse-Headline"/>
    <w:basedOn w:val="Standard"/>
    <w:autoRedefine/>
    <w:rsid w:val="00BD0ECD"/>
    <w:pPr>
      <w:keepNext/>
      <w:keepLines/>
      <w:suppressAutoHyphens/>
      <w:jc w:val="center"/>
      <w:outlineLvl w:val="0"/>
    </w:pPr>
    <w:rPr>
      <w:rFonts w:ascii="Arial" w:hAnsi="Arial"/>
      <w:b/>
      <w:color w:val="000000"/>
      <w:sz w:val="30"/>
    </w:rPr>
  </w:style>
  <w:style w:type="paragraph" w:customStyle="1" w:styleId="Press1-Headline">
    <w:name w:val="Press 1 - Headline"/>
    <w:basedOn w:val="Standard"/>
    <w:next w:val="Standard"/>
    <w:autoRedefine/>
    <w:qFormat/>
    <w:rsid w:val="00BD0ECD"/>
    <w:pPr>
      <w:keepNext/>
      <w:keepLines/>
      <w:suppressAutoHyphens/>
      <w:spacing w:after="360"/>
      <w:jc w:val="center"/>
      <w:outlineLvl w:val="0"/>
    </w:pPr>
    <w:rPr>
      <w:rFonts w:ascii="Arial" w:hAnsi="Arial"/>
      <w:b/>
      <w:snapToGrid w:val="0"/>
      <w:color w:val="000000"/>
      <w:sz w:val="30"/>
      <w:szCs w:val="20"/>
      <w:lang w:eastAsia="it-IT"/>
    </w:rPr>
  </w:style>
  <w:style w:type="paragraph" w:customStyle="1" w:styleId="Press3-Body">
    <w:name w:val="Press 3 - Body"/>
    <w:basedOn w:val="Standard"/>
    <w:autoRedefine/>
    <w:qFormat/>
    <w:rsid w:val="00A15E43"/>
    <w:pPr>
      <w:spacing w:after="360" w:line="360" w:lineRule="auto"/>
      <w:jc w:val="both"/>
    </w:pPr>
    <w:rPr>
      <w:rFonts w:ascii="Arial" w:eastAsia="Arial" w:hAnsi="Arial" w:cs="Arial"/>
      <w:color w:val="000000" w:themeColor="text1"/>
      <w:sz w:val="22"/>
      <w:szCs w:val="22"/>
      <w:lang w:eastAsia="en-GB" w:bidi="en-GB"/>
    </w:rPr>
  </w:style>
  <w:style w:type="character" w:styleId="Kommentarzeichen">
    <w:name w:val="annotation reference"/>
    <w:basedOn w:val="Absatz-Standardschriftart"/>
    <w:semiHidden/>
    <w:unhideWhenUsed/>
    <w:rsid w:val="00F4678E"/>
    <w:rPr>
      <w:sz w:val="16"/>
      <w:szCs w:val="16"/>
    </w:rPr>
  </w:style>
  <w:style w:type="paragraph" w:styleId="Kommentartext">
    <w:name w:val="annotation text"/>
    <w:basedOn w:val="Standard"/>
    <w:link w:val="KommentartextZchn"/>
    <w:semiHidden/>
    <w:unhideWhenUsed/>
    <w:rsid w:val="00F4678E"/>
    <w:rPr>
      <w:sz w:val="20"/>
      <w:szCs w:val="20"/>
    </w:rPr>
  </w:style>
  <w:style w:type="character" w:customStyle="1" w:styleId="KommentartextZchn">
    <w:name w:val="Kommentartext Zchn"/>
    <w:basedOn w:val="Absatz-Standardschriftart"/>
    <w:link w:val="Kommentartext"/>
    <w:semiHidden/>
    <w:rsid w:val="00F4678E"/>
  </w:style>
  <w:style w:type="paragraph" w:styleId="Kommentarthema">
    <w:name w:val="annotation subject"/>
    <w:basedOn w:val="Kommentartext"/>
    <w:next w:val="Kommentartext"/>
    <w:link w:val="KommentarthemaZchn"/>
    <w:semiHidden/>
    <w:unhideWhenUsed/>
    <w:rsid w:val="00F4678E"/>
    <w:rPr>
      <w:b/>
      <w:bCs/>
    </w:rPr>
  </w:style>
  <w:style w:type="character" w:customStyle="1" w:styleId="KommentarthemaZchn">
    <w:name w:val="Kommentarthema Zchn"/>
    <w:basedOn w:val="KommentartextZchn"/>
    <w:link w:val="Kommentarthema"/>
    <w:semiHidden/>
    <w:rsid w:val="00F4678E"/>
    <w:rPr>
      <w:b/>
      <w:bCs/>
    </w:rPr>
  </w:style>
  <w:style w:type="paragraph" w:styleId="Listenabsatz">
    <w:name w:val="List Paragraph"/>
    <w:basedOn w:val="Standard"/>
    <w:uiPriority w:val="34"/>
    <w:qFormat/>
    <w:rsid w:val="00471938"/>
    <w:pPr>
      <w:ind w:left="720"/>
    </w:pPr>
    <w:rPr>
      <w:rFonts w:ascii="Calibri" w:eastAsiaTheme="minorHAnsi" w:hAnsi="Calibri"/>
      <w:sz w:val="22"/>
      <w:szCs w:val="22"/>
      <w:lang w:eastAsia="en-US"/>
    </w:rPr>
  </w:style>
  <w:style w:type="paragraph" w:styleId="berarbeitung">
    <w:name w:val="Revision"/>
    <w:hidden/>
    <w:uiPriority w:val="99"/>
    <w:semiHidden/>
    <w:rsid w:val="007A7F0A"/>
    <w:rPr>
      <w:sz w:val="24"/>
      <w:szCs w:val="24"/>
    </w:rPr>
  </w:style>
  <w:style w:type="paragraph" w:customStyle="1" w:styleId="Press4-Information">
    <w:name w:val="Press 4 - Information"/>
    <w:basedOn w:val="Standard"/>
    <w:autoRedefine/>
    <w:qFormat/>
    <w:rsid w:val="007849DF"/>
    <w:pPr>
      <w:tabs>
        <w:tab w:val="left" w:pos="1800"/>
        <w:tab w:val="left" w:pos="6747"/>
      </w:tabs>
    </w:pPr>
    <w:rPr>
      <w:rFonts w:ascii="Verdana" w:hAnsi="Verdana"/>
      <w:b/>
      <w:sz w:val="20"/>
    </w:rPr>
  </w:style>
  <w:style w:type="paragraph" w:customStyle="1" w:styleId="Press2-SubHeadline">
    <w:name w:val="Press 2 - Sub Headline"/>
    <w:basedOn w:val="Press3-Body"/>
    <w:next w:val="Press3-Body"/>
    <w:autoRedefine/>
    <w:qFormat/>
    <w:rsid w:val="007849DF"/>
    <w:pPr>
      <w:keepNext/>
      <w:spacing w:line="240" w:lineRule="auto"/>
      <w:outlineLvl w:val="1"/>
    </w:pPr>
    <w:rPr>
      <w:rFonts w:eastAsia="Times New Roman" w:cs="Times New Roman"/>
      <w:b/>
      <w:color w:val="000000"/>
      <w:sz w:val="24"/>
      <w:szCs w:val="24"/>
      <w:lang w:eastAsia="de-DE" w:bidi="ar-SA"/>
    </w:rPr>
  </w:style>
  <w:style w:type="paragraph" w:styleId="NurText">
    <w:name w:val="Plain Text"/>
    <w:basedOn w:val="Standard"/>
    <w:link w:val="NurTextZchn"/>
    <w:uiPriority w:val="99"/>
    <w:unhideWhenUsed/>
    <w:rsid w:val="00B829EA"/>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rsid w:val="00B829EA"/>
    <w:rPr>
      <w:rFonts w:ascii="Calibri" w:eastAsiaTheme="minorHAnsi" w:hAnsi="Calibri" w:cstheme="minorBidi"/>
      <w:sz w:val="22"/>
      <w:szCs w:val="21"/>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7644146">
      <w:bodyDiv w:val="1"/>
      <w:marLeft w:val="0"/>
      <w:marRight w:val="0"/>
      <w:marTop w:val="0"/>
      <w:marBottom w:val="0"/>
      <w:divBdr>
        <w:top w:val="none" w:sz="0" w:space="0" w:color="auto"/>
        <w:left w:val="none" w:sz="0" w:space="0" w:color="auto"/>
        <w:bottom w:val="none" w:sz="0" w:space="0" w:color="auto"/>
        <w:right w:val="none" w:sz="0" w:space="0" w:color="auto"/>
      </w:divBdr>
      <w:divsChild>
        <w:div w:id="342325765">
          <w:marLeft w:val="0"/>
          <w:marRight w:val="0"/>
          <w:marTop w:val="0"/>
          <w:marBottom w:val="0"/>
          <w:divBdr>
            <w:top w:val="none" w:sz="0" w:space="0" w:color="auto"/>
            <w:left w:val="none" w:sz="0" w:space="0" w:color="auto"/>
            <w:bottom w:val="none" w:sz="0" w:space="0" w:color="auto"/>
            <w:right w:val="none" w:sz="0" w:space="0" w:color="auto"/>
          </w:divBdr>
          <w:divsChild>
            <w:div w:id="397245182">
              <w:marLeft w:val="0"/>
              <w:marRight w:val="0"/>
              <w:marTop w:val="450"/>
              <w:marBottom w:val="0"/>
              <w:divBdr>
                <w:top w:val="none" w:sz="0" w:space="0" w:color="auto"/>
                <w:left w:val="none" w:sz="0" w:space="0" w:color="auto"/>
                <w:bottom w:val="none" w:sz="0" w:space="0" w:color="auto"/>
                <w:right w:val="none" w:sz="0" w:space="0" w:color="auto"/>
              </w:divBdr>
              <w:divsChild>
                <w:div w:id="169981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422183">
      <w:bodyDiv w:val="1"/>
      <w:marLeft w:val="0"/>
      <w:marRight w:val="0"/>
      <w:marTop w:val="0"/>
      <w:marBottom w:val="0"/>
      <w:divBdr>
        <w:top w:val="none" w:sz="0" w:space="0" w:color="auto"/>
        <w:left w:val="none" w:sz="0" w:space="0" w:color="auto"/>
        <w:bottom w:val="none" w:sz="0" w:space="0" w:color="auto"/>
        <w:right w:val="none" w:sz="0" w:space="0" w:color="auto"/>
      </w:divBdr>
    </w:div>
    <w:div w:id="1383166850">
      <w:bodyDiv w:val="1"/>
      <w:marLeft w:val="0"/>
      <w:marRight w:val="0"/>
      <w:marTop w:val="0"/>
      <w:marBottom w:val="0"/>
      <w:divBdr>
        <w:top w:val="none" w:sz="0" w:space="0" w:color="auto"/>
        <w:left w:val="none" w:sz="0" w:space="0" w:color="auto"/>
        <w:bottom w:val="none" w:sz="0" w:space="0" w:color="auto"/>
        <w:right w:val="none" w:sz="0" w:space="0" w:color="auto"/>
      </w:divBdr>
    </w:div>
    <w:div w:id="1836339970">
      <w:bodyDiv w:val="1"/>
      <w:marLeft w:val="0"/>
      <w:marRight w:val="0"/>
      <w:marTop w:val="0"/>
      <w:marBottom w:val="0"/>
      <w:divBdr>
        <w:top w:val="none" w:sz="0" w:space="0" w:color="auto"/>
        <w:left w:val="none" w:sz="0" w:space="0" w:color="auto"/>
        <w:bottom w:val="none" w:sz="0" w:space="0" w:color="auto"/>
        <w:right w:val="none" w:sz="0" w:space="0" w:color="auto"/>
      </w:divBdr>
    </w:div>
    <w:div w:id="1937246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ebherr.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BB282F4F-56BD-441C-8945-D45F664FA18F}">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1253</Words>
  <Characters>7145</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8382</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2</cp:revision>
  <cp:lastPrinted>2016-03-16T09:16:00Z</cp:lastPrinted>
  <dcterms:created xsi:type="dcterms:W3CDTF">2016-04-05T15:47:00Z</dcterms:created>
  <dcterms:modified xsi:type="dcterms:W3CDTF">2016-04-05T15:47:00Z</dcterms:modified>
</cp:coreProperties>
</file>