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8DF" w:rsidRPr="007D5AF1" w:rsidRDefault="009C0A21" w:rsidP="004D743E">
      <w:pPr>
        <w:pStyle w:val="Press2-Headline"/>
      </w:pPr>
      <w:r>
        <w:t>Outils : une sécurité accrue grâce à l’amélioration de l’adaptateur de changement rapide hydraulique Liebherr</w:t>
      </w:r>
    </w:p>
    <w:p w:rsidR="004535DB" w:rsidRPr="0014508F" w:rsidRDefault="004535DB" w:rsidP="004D743E">
      <w:pPr>
        <w:pStyle w:val="Press3-BulletPoints"/>
        <w:rPr>
          <w:b/>
        </w:rPr>
      </w:pPr>
      <w:r>
        <w:t xml:space="preserve">Équipement de série pour tous les adaptateurs de changement rapide hydrauliques sur les pelles hydrauliques Liebherr </w:t>
      </w:r>
    </w:p>
    <w:p w:rsidR="004535DB" w:rsidRPr="0014508F" w:rsidRDefault="004535DB" w:rsidP="004D743E">
      <w:pPr>
        <w:pStyle w:val="Press3-BulletPoints"/>
        <w:rPr>
          <w:b/>
        </w:rPr>
      </w:pPr>
      <w:r>
        <w:t xml:space="preserve">À partir de mi 2016, montage également de série sur les pelles hydrauliques d’autres constructeurs </w:t>
      </w:r>
    </w:p>
    <w:p w:rsidR="004535DB" w:rsidRPr="00A7020F" w:rsidRDefault="004535DB" w:rsidP="004D743E">
      <w:pPr>
        <w:pStyle w:val="Press3-BulletPoints"/>
        <w:rPr>
          <w:b/>
        </w:rPr>
      </w:pPr>
      <w:r>
        <w:t>Possibilité d’équiper tous les adaptateurs de changement rapide déjà livrés pour un coût et une immobilisation raisonnables</w:t>
      </w:r>
    </w:p>
    <w:p w:rsidR="004535DB" w:rsidRPr="00D142DE" w:rsidRDefault="004535DB" w:rsidP="00A8030E">
      <w:pPr>
        <w:pStyle w:val="Press3-BulletPoints"/>
        <w:numPr>
          <w:ilvl w:val="0"/>
          <w:numId w:val="0"/>
        </w:numPr>
        <w:ind w:left="357"/>
      </w:pPr>
    </w:p>
    <w:p w:rsidR="004535DB" w:rsidRDefault="00710EB5" w:rsidP="004C0B08">
      <w:pPr>
        <w:pStyle w:val="Press4-Lead"/>
      </w:pPr>
      <w:r>
        <w:t>Munich (Allemagne), le 11 avril 2016 – Liebherr présente sur la Bauma 2016 son nouvel adaptateur de changement rapide hydraulique pour pelles hydrauliques. Un deuxième capteur de proximité offre désormais une sécurité supplémentaire pour optimiser le changement des outils.</w:t>
      </w:r>
    </w:p>
    <w:p w:rsidR="001448D7" w:rsidRDefault="00E81D7A" w:rsidP="004D743E">
      <w:pPr>
        <w:pStyle w:val="Press5-Body"/>
      </w:pPr>
      <w:r>
        <w:t>L’opérateur d’une pelle hydraulique doit pouvoir s’assurer facilement et d’un seul coup d’œil que l’adaptateur de changement rapide et l’outil sont convenablement assemblés après un changement. Pour faciliter ce contrôle, Liebherr a équipé son adaptateur de changement rapide hydraulique d’une sécurité complémentaire, un deuxième capteur de proximité.</w:t>
      </w:r>
    </w:p>
    <w:p w:rsidR="007D7AD5" w:rsidRDefault="003934E7" w:rsidP="004D743E">
      <w:pPr>
        <w:pStyle w:val="Press5-Body"/>
      </w:pPr>
      <w:r>
        <w:t xml:space="preserve">L’adaptateur de changement rapide hydraulique de Liebherr comporte un premier capteur de proximité qui détermine la position de l’axe de verrouillage. Il transmet l’information du verrouillage ou du déverrouillage de l’adaptateur via un signal sonore ou un témoin lumineux sur l’écran. Le deuxième capteur de proximité contrôle en plus la position de l’outil sur l’adaptateur de changement rapide. Si les axes sont retirés alors que l’outil n’est pas assemblé avec l’adaptateur de changement rapide, un signal sonore retentit dans la cabine et un témoin </w:t>
      </w:r>
      <w:r>
        <w:lastRenderedPageBreak/>
        <w:t xml:space="preserve">lumineux apparaît sur l’écran. Ce dernier se démarque des autres messages d’état par sa couleur jaune. </w:t>
      </w:r>
    </w:p>
    <w:p w:rsidR="00BB139D" w:rsidRDefault="003934E7" w:rsidP="004D743E">
      <w:pPr>
        <w:pStyle w:val="Press5-Body"/>
      </w:pPr>
      <w:r>
        <w:t>Si le conducteur souhaite déplacer la pelle hydraulique sans outil, il peut désactiver le signal sonore après quatre intervalles. Le témoin lumineux reste allumé sur l’écran</w:t>
      </w:r>
      <w:bookmarkStart w:id="0" w:name="_GoBack"/>
      <w:bookmarkEnd w:id="0"/>
      <w:r>
        <w:t>. En cas de nouvel actionnement de l’adaptateur de changement rapide hydraulique, la désactivation est automatiquement annulée et le signal sonore se fait à nouveau entendre. Cette combinaison d’alertes visuelle et sonore pour indiquer la position des axes de verrouillage accroît la sécurité du conducteur de la machine et du personnel du chantier.</w:t>
      </w:r>
    </w:p>
    <w:p w:rsidR="001F67B1" w:rsidRDefault="003934E7" w:rsidP="001F67B1">
      <w:pPr>
        <w:pStyle w:val="Press5-Body"/>
      </w:pPr>
      <w:r>
        <w:t xml:space="preserve">L’installation du deuxième capteur de proximité est encouragée par la BG Bau, caisse allemande d’assurance professionnelle du bâtiment. Il s’agit d’un équipement de série pour tous les adaptateurs de changement rapide hydraulique sur les pelles hydrauliques Liebherr. À partir de mi-2016, Liebherr proposera également le montage de série du capteur sur les pelles hydrauliques d’autres constructeurs. Tous les adaptateurs de changement rapide déjà livrés peuvent par ailleurs en être équipés pour un coût et une immobilisation raisonnables. </w:t>
      </w:r>
    </w:p>
    <w:p w:rsidR="00E81D7A" w:rsidRDefault="00E81D7A" w:rsidP="00E81D7A">
      <w:pPr>
        <w:pStyle w:val="Press5-Body"/>
      </w:pPr>
      <w:r>
        <w:t>L’adaptateur de changement rapide hydraulique permet de changer depuis la cabine les outils mécaniques en toute simplicité et sécurité. Lorsque le système d’accouplement hydraulique LIKUFIX est ajouté en complément, il suffit alors d’actionner un bouton pour changer rapidement et sans danger les outils hydrauliques. Ces systèmes Liebherr élargissent d’une part les possibilités d’utilisation de la pelle hydraulique tout en augmentant la productivité de la machine. Et ils renforcent d’autre part la sécurité sur le chantier puisque personne ne se trouve dans la zone à risques lors du changement d’outil.</w:t>
      </w:r>
    </w:p>
    <w:p w:rsidR="00E81D7A" w:rsidRDefault="00E81D7A" w:rsidP="00E81D7A">
      <w:pPr>
        <w:pStyle w:val="Press5-Body"/>
      </w:pPr>
      <w:r>
        <w:t xml:space="preserve">Qu’il s’agisse de la construction de routes, d’opérations de démolition ou de la pose de conduites ou de canalisations, </w:t>
      </w:r>
      <w:r w:rsidR="000F3657">
        <w:t>l’utilisation</w:t>
      </w:r>
      <w:r>
        <w:t xml:space="preserve"> d’engins de chantier efficaces et polyvalents avec les </w:t>
      </w:r>
      <w:r>
        <w:lastRenderedPageBreak/>
        <w:t xml:space="preserve">outils appropriés est un prérequis pour mener à bien des projets exigeants de manière rentable et dans les délais. </w:t>
      </w:r>
    </w:p>
    <w:p w:rsidR="006C7FFA" w:rsidRPr="006C7FFA" w:rsidRDefault="006C7FFA" w:rsidP="006C7FFA">
      <w:pPr>
        <w:pStyle w:val="Press8-Information"/>
      </w:pPr>
    </w:p>
    <w:p w:rsidR="00C90F6C" w:rsidRPr="00317F0F" w:rsidRDefault="00C90F6C" w:rsidP="00A171A1">
      <w:pPr>
        <w:pStyle w:val="Press7-InformationHeadline"/>
        <w:rPr>
          <w:lang w:val="en-US"/>
        </w:rPr>
      </w:pPr>
      <w:r w:rsidRPr="00317F0F">
        <w:rPr>
          <w:lang w:val="en-US"/>
        </w:rPr>
        <w:t>Légende</w:t>
      </w:r>
    </w:p>
    <w:p w:rsidR="005716B1" w:rsidRPr="00317F0F" w:rsidRDefault="005716B1" w:rsidP="00A171A1">
      <w:pPr>
        <w:pStyle w:val="Press8-Information"/>
        <w:rPr>
          <w:lang w:val="en-US"/>
        </w:rPr>
      </w:pPr>
      <w:r w:rsidRPr="00317F0F">
        <w:rPr>
          <w:lang w:val="en-US"/>
        </w:rPr>
        <w:t>liebherr-quick-coupling-system-second-proximity-switch.jpg</w:t>
      </w:r>
    </w:p>
    <w:p w:rsidR="005716B1" w:rsidRDefault="00BD1A46" w:rsidP="00A171A1">
      <w:pPr>
        <w:pStyle w:val="Press8-Information"/>
      </w:pPr>
      <w:r>
        <w:t xml:space="preserve">Le deuxième capteur de proximité renforce la sécurité lors de l’utilisation de l’adaptateur de changement rapide hydraulique Liebherr </w:t>
      </w:r>
    </w:p>
    <w:p w:rsidR="00C90F6C" w:rsidRDefault="00C90F6C" w:rsidP="00A171A1">
      <w:pPr>
        <w:pStyle w:val="Press8-Information"/>
      </w:pPr>
    </w:p>
    <w:p w:rsidR="007D5AF1" w:rsidRPr="00353047" w:rsidRDefault="007D5AF1" w:rsidP="007D5AF1">
      <w:pPr>
        <w:suppressAutoHyphens/>
        <w:spacing w:line="360" w:lineRule="auto"/>
        <w:outlineLvl w:val="1"/>
        <w:rPr>
          <w:rFonts w:ascii="Arial" w:hAnsi="Arial"/>
          <w:b/>
          <w:color w:val="000000"/>
          <w:sz w:val="22"/>
        </w:rPr>
      </w:pPr>
      <w:r w:rsidRPr="00353047">
        <w:rPr>
          <w:rFonts w:ascii="Arial" w:hAnsi="Arial"/>
          <w:b/>
          <w:color w:val="000000"/>
          <w:sz w:val="22"/>
        </w:rPr>
        <w:t>Contact</w:t>
      </w:r>
    </w:p>
    <w:p w:rsidR="007D5AF1" w:rsidRPr="00353047" w:rsidRDefault="007D5AF1" w:rsidP="007D5AF1">
      <w:pPr>
        <w:suppressAutoHyphens/>
        <w:spacing w:line="360" w:lineRule="auto"/>
        <w:rPr>
          <w:rFonts w:ascii="Arial" w:hAnsi="Arial"/>
          <w:sz w:val="22"/>
        </w:rPr>
      </w:pPr>
      <w:r w:rsidRPr="00353047">
        <w:rPr>
          <w:rFonts w:ascii="Arial" w:hAnsi="Arial"/>
          <w:sz w:val="22"/>
        </w:rPr>
        <w:t>Stefanie Merk</w:t>
      </w:r>
    </w:p>
    <w:p w:rsidR="007D5AF1" w:rsidRPr="00353047" w:rsidRDefault="007D5AF1" w:rsidP="007D5AF1">
      <w:pPr>
        <w:suppressAutoHyphens/>
        <w:spacing w:line="360" w:lineRule="auto"/>
        <w:rPr>
          <w:rFonts w:ascii="Arial" w:hAnsi="Arial"/>
          <w:sz w:val="22"/>
        </w:rPr>
      </w:pPr>
      <w:r w:rsidRPr="00353047">
        <w:rPr>
          <w:rFonts w:ascii="Arial" w:hAnsi="Arial"/>
          <w:sz w:val="22"/>
        </w:rPr>
        <w:t>Marketing</w:t>
      </w:r>
    </w:p>
    <w:p w:rsidR="007D5AF1" w:rsidRPr="00353047" w:rsidRDefault="007D5AF1" w:rsidP="007D5AF1">
      <w:pPr>
        <w:suppressAutoHyphens/>
        <w:spacing w:line="360" w:lineRule="auto"/>
        <w:rPr>
          <w:rFonts w:ascii="Arial" w:hAnsi="Arial"/>
          <w:sz w:val="22"/>
        </w:rPr>
      </w:pPr>
      <w:r w:rsidRPr="00353047">
        <w:rPr>
          <w:rFonts w:ascii="Arial" w:hAnsi="Arial"/>
          <w:sz w:val="22"/>
        </w:rPr>
        <w:t>Téléphone : +49 7354 80-7953</w:t>
      </w:r>
    </w:p>
    <w:p w:rsidR="007D5AF1" w:rsidRPr="007D5AF1" w:rsidRDefault="007D5AF1" w:rsidP="007D5AF1">
      <w:pPr>
        <w:suppressAutoHyphens/>
        <w:spacing w:line="360" w:lineRule="auto"/>
        <w:rPr>
          <w:rFonts w:ascii="Arial" w:hAnsi="Arial"/>
          <w:sz w:val="22"/>
        </w:rPr>
      </w:pPr>
      <w:r>
        <w:rPr>
          <w:rFonts w:ascii="Arial" w:hAnsi="Arial"/>
          <w:sz w:val="22"/>
        </w:rPr>
        <w:t>E-mail : stefanie.merk@liebherr.com</w:t>
      </w:r>
    </w:p>
    <w:p w:rsidR="007D5AF1" w:rsidRPr="007D5AF1" w:rsidRDefault="007D5AF1" w:rsidP="007D5AF1">
      <w:pPr>
        <w:suppressAutoHyphens/>
        <w:spacing w:line="360" w:lineRule="auto"/>
        <w:rPr>
          <w:rFonts w:ascii="Arial" w:hAnsi="Arial"/>
          <w:sz w:val="22"/>
        </w:rPr>
      </w:pPr>
    </w:p>
    <w:p w:rsidR="007D5AF1" w:rsidRPr="007D5AF1" w:rsidRDefault="007D5AF1" w:rsidP="007D5AF1">
      <w:pPr>
        <w:suppressAutoHyphens/>
        <w:spacing w:line="360" w:lineRule="auto"/>
        <w:outlineLvl w:val="1"/>
        <w:rPr>
          <w:rFonts w:ascii="Arial" w:hAnsi="Arial"/>
          <w:b/>
          <w:color w:val="000000"/>
          <w:sz w:val="22"/>
        </w:rPr>
      </w:pPr>
      <w:r>
        <w:rPr>
          <w:rFonts w:ascii="Arial" w:hAnsi="Arial"/>
          <w:b/>
          <w:color w:val="000000"/>
          <w:sz w:val="22"/>
        </w:rPr>
        <w:t>Publié par</w:t>
      </w:r>
    </w:p>
    <w:p w:rsidR="007D5AF1" w:rsidRPr="00353047" w:rsidRDefault="007D5AF1" w:rsidP="007D5AF1">
      <w:pPr>
        <w:suppressAutoHyphens/>
        <w:spacing w:line="360" w:lineRule="auto"/>
        <w:rPr>
          <w:rFonts w:ascii="Arial" w:hAnsi="Arial"/>
          <w:sz w:val="22"/>
        </w:rPr>
      </w:pPr>
      <w:r w:rsidRPr="00353047">
        <w:rPr>
          <w:rFonts w:ascii="Arial" w:hAnsi="Arial"/>
          <w:sz w:val="22"/>
        </w:rPr>
        <w:t>Liebherr-Hydraulikbagger GmbH</w:t>
      </w:r>
    </w:p>
    <w:p w:rsidR="007D5AF1" w:rsidRPr="00353047" w:rsidRDefault="007D5AF1" w:rsidP="007D5AF1">
      <w:pPr>
        <w:suppressAutoHyphens/>
        <w:spacing w:line="360" w:lineRule="auto"/>
        <w:rPr>
          <w:rFonts w:ascii="Arial" w:hAnsi="Arial"/>
          <w:sz w:val="22"/>
        </w:rPr>
      </w:pPr>
      <w:r w:rsidRPr="00353047">
        <w:rPr>
          <w:rFonts w:ascii="Arial" w:hAnsi="Arial"/>
          <w:sz w:val="22"/>
        </w:rPr>
        <w:t>Kirchdorf/Iller, Allemagne</w:t>
      </w:r>
    </w:p>
    <w:p w:rsidR="007D5AF1" w:rsidRPr="007D5AF1" w:rsidRDefault="007D5AF1" w:rsidP="004D743E">
      <w:pPr>
        <w:pStyle w:val="Press5-Body"/>
      </w:pPr>
      <w:r>
        <w:t>www.liebherr.com</w:t>
      </w:r>
    </w:p>
    <w:sectPr w:rsidR="007D5AF1" w:rsidRPr="007D5AF1" w:rsidSect="006C7FFA">
      <w:footerReference w:type="default" r:id="rId13"/>
      <w:headerReference w:type="first" r:id="rId14"/>
      <w:footerReference w:type="first" r:id="rId15"/>
      <w:pgSz w:w="11906" w:h="16838" w:code="9"/>
      <w:pgMar w:top="2268" w:right="1701" w:bottom="1985" w:left="1701" w:header="0"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E9C" w:rsidRDefault="00C57E9C">
      <w:r>
        <w:separator/>
      </w:r>
    </w:p>
  </w:endnote>
  <w:endnote w:type="continuationSeparator" w:id="0">
    <w:p w:rsidR="00C57E9C" w:rsidRDefault="00C57E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5678B" w:rsidRPr="00CE0BBB" w:rsidRDefault="0046670D" w:rsidP="00353047">
    <w:pPr>
      <w:pStyle w:val="Press8-Information"/>
    </w:pPr>
    <w:r w:rsidRPr="00CE0BBB">
      <w:fldChar w:fldCharType="begin"/>
    </w:r>
    <w:r w:rsidRPr="00CE0BBB">
      <w:instrText xml:space="preserve"> PAGE </w:instrText>
    </w:r>
    <w:r w:rsidRPr="00CE0BBB">
      <w:fldChar w:fldCharType="separate"/>
    </w:r>
    <w:r w:rsidR="00353047">
      <w:t>3</w:t>
    </w:r>
    <w:r w:rsidRPr="00CE0BBB">
      <w:fldChar w:fldCharType="end"/>
    </w:r>
    <w:r>
      <w:t xml:space="preserve"> / </w:t>
    </w:r>
    <w:r w:rsidR="000F3657">
      <w:rPr>
        <w:noProof w:val="0"/>
      </w:rPr>
      <w:fldChar w:fldCharType="begin"/>
    </w:r>
    <w:r w:rsidR="000F3657">
      <w:instrText xml:space="preserve"> NUMPAGES </w:instrText>
    </w:r>
    <w:r w:rsidR="000F3657">
      <w:rPr>
        <w:noProof w:val="0"/>
      </w:rPr>
      <w:fldChar w:fldCharType="separate"/>
    </w:r>
    <w:r w:rsidR="00353047">
      <w:t>3</w:t>
    </w:r>
    <w:r w:rsidR="000F3657">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670D" w:rsidRPr="00CE0BBB" w:rsidRDefault="0046670D" w:rsidP="004D743E">
    <w:pPr>
      <w:pStyle w:val="Press8-Information"/>
    </w:pPr>
    <w:r w:rsidRPr="00CE0BBB">
      <w:fldChar w:fldCharType="begin"/>
    </w:r>
    <w:r w:rsidRPr="00CE0BBB">
      <w:instrText xml:space="preserve"> PAGE </w:instrText>
    </w:r>
    <w:r w:rsidRPr="00CE0BBB">
      <w:fldChar w:fldCharType="separate"/>
    </w:r>
    <w:r w:rsidR="00353047">
      <w:t>1</w:t>
    </w:r>
    <w:r w:rsidRPr="00CE0BBB">
      <w:fldChar w:fldCharType="end"/>
    </w:r>
    <w:r>
      <w:t xml:space="preserve"> / </w:t>
    </w:r>
    <w:r w:rsidR="00175915" w:rsidRPr="00CE0BBB">
      <w:fldChar w:fldCharType="begin"/>
    </w:r>
    <w:r w:rsidR="00175915" w:rsidRPr="00CE0BBB">
      <w:instrText xml:space="preserve"> NUMPAGES </w:instrText>
    </w:r>
    <w:r w:rsidR="00175915" w:rsidRPr="00CE0BBB">
      <w:fldChar w:fldCharType="separate"/>
    </w:r>
    <w:r w:rsidR="00353047">
      <w:t>3</w:t>
    </w:r>
    <w:r w:rsidR="00175915" w:rsidRPr="00CE0BBB">
      <w:fldChar w:fldCharType="end"/>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E9C" w:rsidRDefault="00C57E9C">
      <w:r>
        <w:separator/>
      </w:r>
    </w:p>
  </w:footnote>
  <w:footnote w:type="continuationSeparator" w:id="0">
    <w:p w:rsidR="00C57E9C" w:rsidRDefault="00C57E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0BBB" w:rsidRPr="00CE0BBB" w:rsidRDefault="00CE0BBB" w:rsidP="00CE0BBB">
    <w:pPr>
      <w:tabs>
        <w:tab w:val="left" w:pos="6804"/>
      </w:tabs>
      <w:suppressAutoHyphens/>
      <w:ind w:right="-567"/>
      <w:rPr>
        <w:rFonts w:ascii="Arial" w:hAnsi="Arial" w:cs="Arial"/>
        <w:b/>
        <w:color w:val="000000"/>
        <w:sz w:val="32"/>
        <w:szCs w:val="32"/>
      </w:rPr>
    </w:pPr>
  </w:p>
  <w:p w:rsidR="00CE0BBB" w:rsidRPr="00CE0BBB" w:rsidRDefault="00CE0BBB" w:rsidP="00CE0BBB">
    <w:pPr>
      <w:tabs>
        <w:tab w:val="left" w:pos="6804"/>
      </w:tabs>
      <w:suppressAutoHyphens/>
      <w:ind w:right="-567"/>
      <w:rPr>
        <w:rFonts w:ascii="Arial" w:hAnsi="Arial" w:cs="Arial"/>
        <w:b/>
        <w:color w:val="000000"/>
        <w:sz w:val="32"/>
        <w:szCs w:val="32"/>
      </w:rPr>
    </w:pPr>
  </w:p>
  <w:p w:rsidR="00CE0BBB" w:rsidRPr="00CE0BBB" w:rsidRDefault="00CE0BBB" w:rsidP="00CE0BBB">
    <w:pPr>
      <w:tabs>
        <w:tab w:val="left" w:pos="6804"/>
      </w:tabs>
      <w:suppressAutoHyphens/>
      <w:ind w:right="-567"/>
      <w:rPr>
        <w:rFonts w:ascii="Arial" w:hAnsi="Arial" w:cs="Arial"/>
        <w:b/>
        <w:color w:val="000000"/>
        <w:sz w:val="32"/>
        <w:szCs w:val="32"/>
      </w:rPr>
    </w:pPr>
    <w:r>
      <w:rPr>
        <w:rFonts w:ascii="Arial" w:hAnsi="Arial" w:cs="Arial"/>
        <w:b/>
        <w:noProof/>
        <w:color w:val="000000"/>
        <w:sz w:val="32"/>
        <w:lang w:val="de-DE"/>
      </w:rPr>
      <w:drawing>
        <wp:anchor distT="0" distB="0" distL="114300" distR="114300" simplePos="0" relativeHeight="251659264" behindDoc="0" locked="0" layoutInCell="1" allowOverlap="1" wp14:anchorId="512A541D" wp14:editId="5FE9AAE9">
          <wp:simplePos x="0" y="0"/>
          <wp:positionH relativeFrom="column">
            <wp:posOffset>-8890</wp:posOffset>
          </wp:positionH>
          <wp:positionV relativeFrom="paragraph">
            <wp:posOffset>46990</wp:posOffset>
          </wp:positionV>
          <wp:extent cx="2753995" cy="368300"/>
          <wp:effectExtent l="0" t="0" r="8255"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iebherr_Logo_Original.jpg"/>
                  <pic:cNvPicPr/>
                </pic:nvPicPr>
                <pic:blipFill>
                  <a:blip r:embed="rId1">
                    <a:extLst>
                      <a:ext uri="{28A0092B-C50C-407E-A947-70E740481C1C}">
                        <a14:useLocalDpi xmlns:a14="http://schemas.microsoft.com/office/drawing/2010/main" val="0"/>
                      </a:ext>
                    </a:extLst>
                  </a:blip>
                  <a:stretch>
                    <a:fillRect/>
                  </a:stretch>
                </pic:blipFill>
                <pic:spPr>
                  <a:xfrm>
                    <a:off x="0" y="0"/>
                    <a:ext cx="2753995" cy="368300"/>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color w:val="000000"/>
        <w:sz w:val="32"/>
      </w:rPr>
      <w:tab/>
      <w:t>Communiqué</w:t>
    </w:r>
  </w:p>
  <w:p w:rsidR="00CE0BBB" w:rsidRPr="00CE0BBB" w:rsidRDefault="00CE0BBB" w:rsidP="00CE0BBB">
    <w:pPr>
      <w:tabs>
        <w:tab w:val="left" w:pos="6804"/>
      </w:tabs>
      <w:suppressAutoHyphens/>
      <w:ind w:right="-567"/>
      <w:rPr>
        <w:rFonts w:ascii="Arial" w:hAnsi="Arial" w:cs="Arial"/>
        <w:b/>
        <w:color w:val="000000"/>
        <w:sz w:val="32"/>
        <w:szCs w:val="32"/>
      </w:rPr>
    </w:pPr>
    <w:r>
      <w:rPr>
        <w:rFonts w:ascii="Arial" w:hAnsi="Arial" w:cs="Arial"/>
        <w:b/>
        <w:color w:val="000000"/>
        <w:sz w:val="32"/>
      </w:rPr>
      <w:tab/>
      <w:t>de presse</w:t>
    </w:r>
  </w:p>
  <w:p w:rsidR="00CE0BBB" w:rsidRPr="00CE0BBB" w:rsidRDefault="00CE0BBB" w:rsidP="00CE0BBB">
    <w:pPr>
      <w:tabs>
        <w:tab w:val="left" w:pos="6804"/>
      </w:tabs>
      <w:suppressAutoHyphens/>
      <w:ind w:right="-567"/>
      <w:rPr>
        <w:rFonts w:ascii="Arial" w:hAnsi="Arial" w:cs="Arial"/>
        <w:b/>
        <w:color w:val="000000"/>
        <w:sz w:val="32"/>
        <w:szCs w:val="32"/>
      </w:rPr>
    </w:pPr>
  </w:p>
  <w:p w:rsidR="00D0217E" w:rsidRPr="00CE0BBB" w:rsidRDefault="00D0217E" w:rsidP="00CE0BBB">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AF4816"/>
    <w:multiLevelType w:val="hybridMultilevel"/>
    <w:tmpl w:val="6FA8FB02"/>
    <w:lvl w:ilvl="0" w:tplc="BDB0AB42">
      <w:start w:val="30"/>
      <w:numFmt w:val="bullet"/>
      <w:lvlText w:val="-"/>
      <w:lvlJc w:val="left"/>
      <w:pPr>
        <w:ind w:left="720" w:hanging="360"/>
      </w:pPr>
      <w:rPr>
        <w:rFonts w:ascii="Arial" w:eastAsia="Times New Roman" w:hAnsi="Arial" w:cs="Arial" w:hint="default"/>
        <w:b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39BC281A"/>
    <w:multiLevelType w:val="hybridMultilevel"/>
    <w:tmpl w:val="32C2C24C"/>
    <w:lvl w:ilvl="0" w:tplc="74AA33CC">
      <w:start w:val="1"/>
      <w:numFmt w:val="bullet"/>
      <w:pStyle w:val="Press3-BulletPoints"/>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D6A4E13"/>
    <w:multiLevelType w:val="hybridMultilevel"/>
    <w:tmpl w:val="D5825CA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A9"/>
    <w:rsid w:val="00000BA9"/>
    <w:rsid w:val="000018F4"/>
    <w:rsid w:val="00003940"/>
    <w:rsid w:val="0001691C"/>
    <w:rsid w:val="000171C7"/>
    <w:rsid w:val="00024D0B"/>
    <w:rsid w:val="00025C7C"/>
    <w:rsid w:val="000338FD"/>
    <w:rsid w:val="0006234E"/>
    <w:rsid w:val="000651D6"/>
    <w:rsid w:val="00072FC0"/>
    <w:rsid w:val="000761F2"/>
    <w:rsid w:val="000816EA"/>
    <w:rsid w:val="000843E8"/>
    <w:rsid w:val="000854F8"/>
    <w:rsid w:val="00095433"/>
    <w:rsid w:val="000A357D"/>
    <w:rsid w:val="000A3F6D"/>
    <w:rsid w:val="000D60DE"/>
    <w:rsid w:val="000E2343"/>
    <w:rsid w:val="000E5B47"/>
    <w:rsid w:val="000F1BBB"/>
    <w:rsid w:val="000F3657"/>
    <w:rsid w:val="000F5BCA"/>
    <w:rsid w:val="00127F0D"/>
    <w:rsid w:val="001301F3"/>
    <w:rsid w:val="00134024"/>
    <w:rsid w:val="00135456"/>
    <w:rsid w:val="001377A5"/>
    <w:rsid w:val="001435D1"/>
    <w:rsid w:val="001448D7"/>
    <w:rsid w:val="0014508F"/>
    <w:rsid w:val="0014674D"/>
    <w:rsid w:val="00146D69"/>
    <w:rsid w:val="00152FE3"/>
    <w:rsid w:val="00154C0F"/>
    <w:rsid w:val="0016211E"/>
    <w:rsid w:val="00165873"/>
    <w:rsid w:val="00166272"/>
    <w:rsid w:val="001708DF"/>
    <w:rsid w:val="00171F53"/>
    <w:rsid w:val="00175915"/>
    <w:rsid w:val="00181723"/>
    <w:rsid w:val="001A7CDB"/>
    <w:rsid w:val="001D5925"/>
    <w:rsid w:val="001E405D"/>
    <w:rsid w:val="001F2D12"/>
    <w:rsid w:val="001F5509"/>
    <w:rsid w:val="001F67B1"/>
    <w:rsid w:val="002042CF"/>
    <w:rsid w:val="00211B33"/>
    <w:rsid w:val="00215EE8"/>
    <w:rsid w:val="00216DD5"/>
    <w:rsid w:val="0021788A"/>
    <w:rsid w:val="00224478"/>
    <w:rsid w:val="00225077"/>
    <w:rsid w:val="0023066F"/>
    <w:rsid w:val="00243627"/>
    <w:rsid w:val="00247BED"/>
    <w:rsid w:val="00250B12"/>
    <w:rsid w:val="002528D7"/>
    <w:rsid w:val="00255498"/>
    <w:rsid w:val="00263B76"/>
    <w:rsid w:val="00271C20"/>
    <w:rsid w:val="00286FA3"/>
    <w:rsid w:val="00291E98"/>
    <w:rsid w:val="002A4A09"/>
    <w:rsid w:val="002D3190"/>
    <w:rsid w:val="002E0D0F"/>
    <w:rsid w:val="002E21A6"/>
    <w:rsid w:val="002E3E13"/>
    <w:rsid w:val="002E3FED"/>
    <w:rsid w:val="003079F0"/>
    <w:rsid w:val="00312BF4"/>
    <w:rsid w:val="00313A6F"/>
    <w:rsid w:val="00317F0F"/>
    <w:rsid w:val="003206E8"/>
    <w:rsid w:val="00321E94"/>
    <w:rsid w:val="00322E13"/>
    <w:rsid w:val="00324727"/>
    <w:rsid w:val="0033425E"/>
    <w:rsid w:val="00336F33"/>
    <w:rsid w:val="00337A9E"/>
    <w:rsid w:val="00340947"/>
    <w:rsid w:val="00345170"/>
    <w:rsid w:val="00352CBA"/>
    <w:rsid w:val="00353047"/>
    <w:rsid w:val="0035452D"/>
    <w:rsid w:val="00355C8B"/>
    <w:rsid w:val="0035678B"/>
    <w:rsid w:val="0036254D"/>
    <w:rsid w:val="00390D28"/>
    <w:rsid w:val="003934E7"/>
    <w:rsid w:val="003A3731"/>
    <w:rsid w:val="003B6DE4"/>
    <w:rsid w:val="003C5B86"/>
    <w:rsid w:val="003D6322"/>
    <w:rsid w:val="003D7474"/>
    <w:rsid w:val="003E2E5E"/>
    <w:rsid w:val="003F37DE"/>
    <w:rsid w:val="003F75D3"/>
    <w:rsid w:val="00417DE4"/>
    <w:rsid w:val="00431732"/>
    <w:rsid w:val="00436F84"/>
    <w:rsid w:val="00444C39"/>
    <w:rsid w:val="004472E2"/>
    <w:rsid w:val="00451D10"/>
    <w:rsid w:val="004535DB"/>
    <w:rsid w:val="0046670D"/>
    <w:rsid w:val="00474E3B"/>
    <w:rsid w:val="00476F59"/>
    <w:rsid w:val="00482A6E"/>
    <w:rsid w:val="004A3DFF"/>
    <w:rsid w:val="004A6B43"/>
    <w:rsid w:val="004B70DC"/>
    <w:rsid w:val="004C0B08"/>
    <w:rsid w:val="004C46D7"/>
    <w:rsid w:val="004D1ED7"/>
    <w:rsid w:val="004D743E"/>
    <w:rsid w:val="004E1F67"/>
    <w:rsid w:val="004E1F6E"/>
    <w:rsid w:val="004F05FE"/>
    <w:rsid w:val="004F36A4"/>
    <w:rsid w:val="00501188"/>
    <w:rsid w:val="00511A6F"/>
    <w:rsid w:val="0051378A"/>
    <w:rsid w:val="00514AE1"/>
    <w:rsid w:val="005166B8"/>
    <w:rsid w:val="00522318"/>
    <w:rsid w:val="00522863"/>
    <w:rsid w:val="005378CA"/>
    <w:rsid w:val="00540134"/>
    <w:rsid w:val="0054212E"/>
    <w:rsid w:val="0055003B"/>
    <w:rsid w:val="0056521D"/>
    <w:rsid w:val="005671EE"/>
    <w:rsid w:val="00567B4E"/>
    <w:rsid w:val="005702DC"/>
    <w:rsid w:val="005716B1"/>
    <w:rsid w:val="00572847"/>
    <w:rsid w:val="00597FB2"/>
    <w:rsid w:val="005B0DF2"/>
    <w:rsid w:val="005B0EF8"/>
    <w:rsid w:val="005B2125"/>
    <w:rsid w:val="005D4D34"/>
    <w:rsid w:val="005E0145"/>
    <w:rsid w:val="005F3415"/>
    <w:rsid w:val="00611CE4"/>
    <w:rsid w:val="00612A6D"/>
    <w:rsid w:val="0061556E"/>
    <w:rsid w:val="00622EDB"/>
    <w:rsid w:val="00640716"/>
    <w:rsid w:val="00640C81"/>
    <w:rsid w:val="00645FAB"/>
    <w:rsid w:val="006506C0"/>
    <w:rsid w:val="0065529C"/>
    <w:rsid w:val="006773DD"/>
    <w:rsid w:val="00677EA1"/>
    <w:rsid w:val="00680C74"/>
    <w:rsid w:val="00686422"/>
    <w:rsid w:val="006901F8"/>
    <w:rsid w:val="006902E1"/>
    <w:rsid w:val="00690C48"/>
    <w:rsid w:val="006B023F"/>
    <w:rsid w:val="006B5993"/>
    <w:rsid w:val="006C7FFA"/>
    <w:rsid w:val="006D0423"/>
    <w:rsid w:val="006E129F"/>
    <w:rsid w:val="006F73F1"/>
    <w:rsid w:val="00701290"/>
    <w:rsid w:val="00703C51"/>
    <w:rsid w:val="007068C8"/>
    <w:rsid w:val="00710A53"/>
    <w:rsid w:val="00710EB5"/>
    <w:rsid w:val="007159C7"/>
    <w:rsid w:val="007204FF"/>
    <w:rsid w:val="00722187"/>
    <w:rsid w:val="007242C1"/>
    <w:rsid w:val="0073070C"/>
    <w:rsid w:val="00731C7B"/>
    <w:rsid w:val="00751751"/>
    <w:rsid w:val="00760BCE"/>
    <w:rsid w:val="00770719"/>
    <w:rsid w:val="007720F8"/>
    <w:rsid w:val="00773279"/>
    <w:rsid w:val="0077413F"/>
    <w:rsid w:val="0079006D"/>
    <w:rsid w:val="007978C3"/>
    <w:rsid w:val="00797D6F"/>
    <w:rsid w:val="007A2A4F"/>
    <w:rsid w:val="007B475B"/>
    <w:rsid w:val="007B53BB"/>
    <w:rsid w:val="007B6A58"/>
    <w:rsid w:val="007C4730"/>
    <w:rsid w:val="007D176A"/>
    <w:rsid w:val="007D5AF1"/>
    <w:rsid w:val="007D7AD5"/>
    <w:rsid w:val="007E7A88"/>
    <w:rsid w:val="007F3909"/>
    <w:rsid w:val="00803A2F"/>
    <w:rsid w:val="00803CDA"/>
    <w:rsid w:val="00806E22"/>
    <w:rsid w:val="008227CE"/>
    <w:rsid w:val="00843ED1"/>
    <w:rsid w:val="00851B8A"/>
    <w:rsid w:val="00853669"/>
    <w:rsid w:val="0085386F"/>
    <w:rsid w:val="00874756"/>
    <w:rsid w:val="008828E4"/>
    <w:rsid w:val="0088329F"/>
    <w:rsid w:val="008A3F3F"/>
    <w:rsid w:val="008A7FAB"/>
    <w:rsid w:val="008B031A"/>
    <w:rsid w:val="008B1E0E"/>
    <w:rsid w:val="008B47F9"/>
    <w:rsid w:val="008C04EB"/>
    <w:rsid w:val="008C3CA0"/>
    <w:rsid w:val="008D0046"/>
    <w:rsid w:val="008D4A18"/>
    <w:rsid w:val="008E049E"/>
    <w:rsid w:val="008E20AC"/>
    <w:rsid w:val="008E27C5"/>
    <w:rsid w:val="008E527D"/>
    <w:rsid w:val="008F1A2F"/>
    <w:rsid w:val="00901680"/>
    <w:rsid w:val="0090516B"/>
    <w:rsid w:val="00906DE9"/>
    <w:rsid w:val="00920CA2"/>
    <w:rsid w:val="0092567D"/>
    <w:rsid w:val="009262F1"/>
    <w:rsid w:val="0094059F"/>
    <w:rsid w:val="009440DD"/>
    <w:rsid w:val="00952B00"/>
    <w:rsid w:val="009541E2"/>
    <w:rsid w:val="0095526E"/>
    <w:rsid w:val="00962A98"/>
    <w:rsid w:val="00973258"/>
    <w:rsid w:val="0098001E"/>
    <w:rsid w:val="00984706"/>
    <w:rsid w:val="00992867"/>
    <w:rsid w:val="00992A9B"/>
    <w:rsid w:val="00995FC0"/>
    <w:rsid w:val="00995FD3"/>
    <w:rsid w:val="009B0559"/>
    <w:rsid w:val="009B35D2"/>
    <w:rsid w:val="009B4580"/>
    <w:rsid w:val="009C0A21"/>
    <w:rsid w:val="009C18AB"/>
    <w:rsid w:val="009C216E"/>
    <w:rsid w:val="009C39CC"/>
    <w:rsid w:val="009D1C79"/>
    <w:rsid w:val="009D6CED"/>
    <w:rsid w:val="009E23EE"/>
    <w:rsid w:val="009E77E0"/>
    <w:rsid w:val="009F19EC"/>
    <w:rsid w:val="009F456E"/>
    <w:rsid w:val="009F718E"/>
    <w:rsid w:val="00A015CD"/>
    <w:rsid w:val="00A02FC8"/>
    <w:rsid w:val="00A03632"/>
    <w:rsid w:val="00A05045"/>
    <w:rsid w:val="00A07B3B"/>
    <w:rsid w:val="00A171A1"/>
    <w:rsid w:val="00A21491"/>
    <w:rsid w:val="00A22DA1"/>
    <w:rsid w:val="00A31582"/>
    <w:rsid w:val="00A36F31"/>
    <w:rsid w:val="00A502EB"/>
    <w:rsid w:val="00A536AC"/>
    <w:rsid w:val="00A5600E"/>
    <w:rsid w:val="00A578BE"/>
    <w:rsid w:val="00A6341D"/>
    <w:rsid w:val="00A63710"/>
    <w:rsid w:val="00A653EF"/>
    <w:rsid w:val="00A7020F"/>
    <w:rsid w:val="00A8030E"/>
    <w:rsid w:val="00A84BE5"/>
    <w:rsid w:val="00A85B66"/>
    <w:rsid w:val="00A96224"/>
    <w:rsid w:val="00A96B5F"/>
    <w:rsid w:val="00AB470A"/>
    <w:rsid w:val="00AD1D67"/>
    <w:rsid w:val="00AD5274"/>
    <w:rsid w:val="00AE1CB6"/>
    <w:rsid w:val="00AE76B2"/>
    <w:rsid w:val="00B00112"/>
    <w:rsid w:val="00B12248"/>
    <w:rsid w:val="00B16115"/>
    <w:rsid w:val="00B23149"/>
    <w:rsid w:val="00B24B29"/>
    <w:rsid w:val="00B35DB6"/>
    <w:rsid w:val="00B3720E"/>
    <w:rsid w:val="00B44176"/>
    <w:rsid w:val="00B50D1A"/>
    <w:rsid w:val="00B51A1F"/>
    <w:rsid w:val="00B73E08"/>
    <w:rsid w:val="00B83039"/>
    <w:rsid w:val="00BB139D"/>
    <w:rsid w:val="00BC37CB"/>
    <w:rsid w:val="00BC4B6C"/>
    <w:rsid w:val="00BC649C"/>
    <w:rsid w:val="00BD1A46"/>
    <w:rsid w:val="00BD2D90"/>
    <w:rsid w:val="00C009E2"/>
    <w:rsid w:val="00C22519"/>
    <w:rsid w:val="00C275CE"/>
    <w:rsid w:val="00C34CF5"/>
    <w:rsid w:val="00C4033B"/>
    <w:rsid w:val="00C43A13"/>
    <w:rsid w:val="00C51934"/>
    <w:rsid w:val="00C52250"/>
    <w:rsid w:val="00C536A0"/>
    <w:rsid w:val="00C57E9C"/>
    <w:rsid w:val="00C611AB"/>
    <w:rsid w:val="00C7056F"/>
    <w:rsid w:val="00C77EA8"/>
    <w:rsid w:val="00C90F6C"/>
    <w:rsid w:val="00C91232"/>
    <w:rsid w:val="00C9124E"/>
    <w:rsid w:val="00C918A6"/>
    <w:rsid w:val="00CA4B9E"/>
    <w:rsid w:val="00CA7449"/>
    <w:rsid w:val="00CA7C33"/>
    <w:rsid w:val="00CE0BBB"/>
    <w:rsid w:val="00CE315A"/>
    <w:rsid w:val="00CE4931"/>
    <w:rsid w:val="00CF0C67"/>
    <w:rsid w:val="00D0217E"/>
    <w:rsid w:val="00D10430"/>
    <w:rsid w:val="00D142DE"/>
    <w:rsid w:val="00D163D3"/>
    <w:rsid w:val="00D1793A"/>
    <w:rsid w:val="00D26512"/>
    <w:rsid w:val="00D375D8"/>
    <w:rsid w:val="00D418B3"/>
    <w:rsid w:val="00D504CC"/>
    <w:rsid w:val="00D57A99"/>
    <w:rsid w:val="00D63486"/>
    <w:rsid w:val="00D636D3"/>
    <w:rsid w:val="00D72C36"/>
    <w:rsid w:val="00D72FDA"/>
    <w:rsid w:val="00D75719"/>
    <w:rsid w:val="00DB11E6"/>
    <w:rsid w:val="00DC6BB8"/>
    <w:rsid w:val="00DE3A43"/>
    <w:rsid w:val="00DE5DF3"/>
    <w:rsid w:val="00DF5B5B"/>
    <w:rsid w:val="00E0309F"/>
    <w:rsid w:val="00E043EB"/>
    <w:rsid w:val="00E04B1B"/>
    <w:rsid w:val="00E111D7"/>
    <w:rsid w:val="00E15CB9"/>
    <w:rsid w:val="00E241B3"/>
    <w:rsid w:val="00E30021"/>
    <w:rsid w:val="00E42724"/>
    <w:rsid w:val="00E51827"/>
    <w:rsid w:val="00E65B62"/>
    <w:rsid w:val="00E70278"/>
    <w:rsid w:val="00E709A9"/>
    <w:rsid w:val="00E81D7A"/>
    <w:rsid w:val="00E8219E"/>
    <w:rsid w:val="00E95426"/>
    <w:rsid w:val="00EA1A9F"/>
    <w:rsid w:val="00EA351E"/>
    <w:rsid w:val="00EB3FAF"/>
    <w:rsid w:val="00EB3FF4"/>
    <w:rsid w:val="00EB46D3"/>
    <w:rsid w:val="00EB761F"/>
    <w:rsid w:val="00EC6884"/>
    <w:rsid w:val="00EE2DB6"/>
    <w:rsid w:val="00EE2EFF"/>
    <w:rsid w:val="00EE57A4"/>
    <w:rsid w:val="00EF49BA"/>
    <w:rsid w:val="00F064AF"/>
    <w:rsid w:val="00F06EA3"/>
    <w:rsid w:val="00F13923"/>
    <w:rsid w:val="00F1673E"/>
    <w:rsid w:val="00F23FFD"/>
    <w:rsid w:val="00F32CE4"/>
    <w:rsid w:val="00F33BCD"/>
    <w:rsid w:val="00F37A54"/>
    <w:rsid w:val="00F54E62"/>
    <w:rsid w:val="00F56322"/>
    <w:rsid w:val="00F606FE"/>
    <w:rsid w:val="00F63B99"/>
    <w:rsid w:val="00F64745"/>
    <w:rsid w:val="00F64CB1"/>
    <w:rsid w:val="00F70589"/>
    <w:rsid w:val="00F778DB"/>
    <w:rsid w:val="00F8236F"/>
    <w:rsid w:val="00F83503"/>
    <w:rsid w:val="00FA49B3"/>
    <w:rsid w:val="00FB285A"/>
    <w:rsid w:val="00FB6180"/>
    <w:rsid w:val="00FB6803"/>
    <w:rsid w:val="00FB78A9"/>
    <w:rsid w:val="00FC08C9"/>
    <w:rsid w:val="00FC1C6E"/>
    <w:rsid w:val="00FC4B2A"/>
    <w:rsid w:val="00FC53BC"/>
    <w:rsid w:val="00FD25C5"/>
    <w:rsid w:val="00FD30F6"/>
    <w:rsid w:val="00FE070E"/>
    <w:rsid w:val="00FE1962"/>
    <w:rsid w:val="00FF0829"/>
    <w:rsid w:val="00FF1A87"/>
    <w:rsid w:val="00FF409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5:docId w15:val="{1D0DE078-3EF6-4011-BC5B-C02C4AE094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6670D"/>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E51827"/>
    <w:pPr>
      <w:tabs>
        <w:tab w:val="center" w:pos="4536"/>
        <w:tab w:val="right" w:pos="9072"/>
      </w:tabs>
    </w:pPr>
  </w:style>
  <w:style w:type="paragraph" w:styleId="Fuzeile">
    <w:name w:val="footer"/>
    <w:basedOn w:val="Standard"/>
    <w:rsid w:val="00E51827"/>
    <w:pPr>
      <w:tabs>
        <w:tab w:val="center" w:pos="4536"/>
        <w:tab w:val="right" w:pos="9072"/>
      </w:tabs>
    </w:pPr>
  </w:style>
  <w:style w:type="paragraph" w:customStyle="1" w:styleId="Press2-Headline">
    <w:name w:val="Press 2 - Headline"/>
    <w:basedOn w:val="Press5-Body"/>
    <w:next w:val="Press3-BulletPoints"/>
    <w:autoRedefine/>
    <w:qFormat/>
    <w:rsid w:val="004D743E"/>
    <w:pPr>
      <w:keepNext/>
      <w:keepLines/>
      <w:spacing w:line="240" w:lineRule="auto"/>
      <w:outlineLvl w:val="0"/>
    </w:pPr>
    <w:rPr>
      <w:b/>
      <w:snapToGrid w:val="0"/>
      <w:sz w:val="30"/>
      <w:szCs w:val="20"/>
      <w:lang w:eastAsia="it-IT"/>
    </w:rPr>
  </w:style>
  <w:style w:type="paragraph" w:customStyle="1" w:styleId="Press5-Body">
    <w:name w:val="Press 5 - Body"/>
    <w:basedOn w:val="Standard"/>
    <w:autoRedefine/>
    <w:qFormat/>
    <w:rsid w:val="004D743E"/>
    <w:pPr>
      <w:tabs>
        <w:tab w:val="left" w:pos="1635"/>
      </w:tabs>
      <w:suppressAutoHyphens/>
      <w:spacing w:after="360" w:line="360" w:lineRule="auto"/>
    </w:pPr>
    <w:rPr>
      <w:rFonts w:ascii="Arial" w:hAnsi="Arial" w:cs="Arial"/>
      <w:sz w:val="22"/>
    </w:rPr>
  </w:style>
  <w:style w:type="character" w:styleId="Hyperlink">
    <w:name w:val="Hyperlink"/>
    <w:basedOn w:val="Absatz-Standardschriftart"/>
    <w:rsid w:val="009262F1"/>
    <w:rPr>
      <w:color w:val="0000FF"/>
      <w:u w:val="single"/>
    </w:rPr>
  </w:style>
  <w:style w:type="character" w:styleId="Seitenzahl">
    <w:name w:val="page number"/>
    <w:basedOn w:val="Absatz-Standardschriftart"/>
    <w:rsid w:val="009262F1"/>
  </w:style>
  <w:style w:type="paragraph" w:styleId="Sprechblasentext">
    <w:name w:val="Balloon Text"/>
    <w:basedOn w:val="Standard"/>
    <w:semiHidden/>
    <w:rsid w:val="00134024"/>
    <w:rPr>
      <w:rFonts w:ascii="Tahoma" w:hAnsi="Tahoma" w:cs="Tahoma"/>
      <w:sz w:val="16"/>
      <w:szCs w:val="16"/>
    </w:rPr>
  </w:style>
  <w:style w:type="paragraph" w:styleId="Textkrper">
    <w:name w:val="Body Text"/>
    <w:basedOn w:val="Standard"/>
    <w:rsid w:val="009262F1"/>
    <w:pPr>
      <w:spacing w:after="120"/>
    </w:pPr>
  </w:style>
  <w:style w:type="paragraph" w:customStyle="1" w:styleId="Press6-SubHeadline">
    <w:name w:val="Press 6 - Sub Headline"/>
    <w:basedOn w:val="Press5-Body"/>
    <w:next w:val="Press5-Body"/>
    <w:autoRedefine/>
    <w:qFormat/>
    <w:rsid w:val="00D26512"/>
    <w:pPr>
      <w:keepNext/>
      <w:spacing w:line="240" w:lineRule="auto"/>
      <w:outlineLvl w:val="1"/>
    </w:pPr>
    <w:rPr>
      <w:b/>
    </w:rPr>
  </w:style>
  <w:style w:type="paragraph" w:styleId="Verzeichnis1">
    <w:name w:val="toc 1"/>
    <w:basedOn w:val="Standard"/>
    <w:next w:val="Standard"/>
    <w:autoRedefine/>
    <w:semiHidden/>
    <w:rsid w:val="00E42724"/>
  </w:style>
  <w:style w:type="paragraph" w:styleId="Verzeichnis2">
    <w:name w:val="toc 2"/>
    <w:basedOn w:val="Standard"/>
    <w:next w:val="Standard"/>
    <w:autoRedefine/>
    <w:semiHidden/>
    <w:rsid w:val="00E42724"/>
    <w:pPr>
      <w:ind w:left="240"/>
    </w:pPr>
  </w:style>
  <w:style w:type="table" w:styleId="Tabellenraster">
    <w:name w:val="Table Grid"/>
    <w:basedOn w:val="NormaleTabelle"/>
    <w:rsid w:val="00BD2D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3-BulletPoints">
    <w:name w:val="Press 3 - Bullet Points"/>
    <w:basedOn w:val="Press5-Body"/>
    <w:autoRedefine/>
    <w:qFormat/>
    <w:rsid w:val="007720F8"/>
    <w:pPr>
      <w:numPr>
        <w:numId w:val="2"/>
      </w:numPr>
      <w:spacing w:after="0"/>
      <w:ind w:left="357" w:hanging="357"/>
    </w:pPr>
  </w:style>
  <w:style w:type="paragraph" w:customStyle="1" w:styleId="Press4-Lead">
    <w:name w:val="Press 4 - Lead"/>
    <w:basedOn w:val="Press5-Body"/>
    <w:next w:val="Press5-Body"/>
    <w:autoRedefine/>
    <w:qFormat/>
    <w:rsid w:val="004C0B08"/>
    <w:rPr>
      <w:b/>
    </w:rPr>
  </w:style>
  <w:style w:type="paragraph" w:customStyle="1" w:styleId="Press1-Header">
    <w:name w:val="Press 1 - Header"/>
    <w:basedOn w:val="Press5-Body"/>
    <w:autoRedefine/>
    <w:qFormat/>
    <w:rsid w:val="00D26512"/>
    <w:pPr>
      <w:tabs>
        <w:tab w:val="left" w:pos="6804"/>
      </w:tabs>
      <w:spacing w:after="0" w:line="240" w:lineRule="auto"/>
      <w:ind w:right="-567"/>
    </w:pPr>
    <w:rPr>
      <w:b/>
      <w:sz w:val="32"/>
      <w:szCs w:val="32"/>
    </w:rPr>
  </w:style>
  <w:style w:type="paragraph" w:customStyle="1" w:styleId="Press8-Information">
    <w:name w:val="Press 8 - Information"/>
    <w:basedOn w:val="Press5-Body"/>
    <w:autoRedefine/>
    <w:qFormat/>
    <w:rsid w:val="004535DB"/>
    <w:pPr>
      <w:spacing w:after="0"/>
    </w:pPr>
    <w:rPr>
      <w:noProof/>
    </w:rPr>
  </w:style>
  <w:style w:type="paragraph" w:customStyle="1" w:styleId="Press7-InformationHeadline">
    <w:name w:val="Press 7 - Information Headline"/>
    <w:basedOn w:val="Press5-Body"/>
    <w:next w:val="Press8-Information"/>
    <w:autoRedefine/>
    <w:qFormat/>
    <w:rsid w:val="00D26512"/>
    <w:pPr>
      <w:spacing w:after="0"/>
      <w:outlineLvl w:val="1"/>
    </w:pPr>
    <w:rPr>
      <w:b/>
    </w:rPr>
  </w:style>
  <w:style w:type="paragraph" w:customStyle="1" w:styleId="Press1-Headline">
    <w:name w:val="Press 1 - Headline"/>
    <w:basedOn w:val="Standard"/>
    <w:next w:val="Standard"/>
    <w:autoRedefine/>
    <w:qFormat/>
    <w:rsid w:val="001708DF"/>
    <w:pPr>
      <w:keepNext/>
      <w:keepLines/>
      <w:suppressAutoHyphens/>
      <w:spacing w:after="360"/>
      <w:outlineLvl w:val="0"/>
    </w:pPr>
    <w:rPr>
      <w:rFonts w:ascii="Arial" w:hAnsi="Arial"/>
      <w:b/>
      <w:snapToGrid w:val="0"/>
      <w:color w:val="000000"/>
      <w:sz w:val="30"/>
      <w:szCs w:val="20"/>
      <w:lang w:eastAsia="it-IT"/>
    </w:rPr>
  </w:style>
  <w:style w:type="paragraph" w:customStyle="1" w:styleId="Press3-Body">
    <w:name w:val="Press 3 - Body"/>
    <w:basedOn w:val="Standard"/>
    <w:autoRedefine/>
    <w:qFormat/>
    <w:rsid w:val="0056521D"/>
    <w:pPr>
      <w:spacing w:after="360" w:line="360" w:lineRule="auto"/>
      <w:jc w:val="both"/>
    </w:pPr>
    <w:rPr>
      <w:rFonts w:ascii="Arial" w:hAnsi="Arial"/>
      <w:color w:val="000000"/>
    </w:rPr>
  </w:style>
  <w:style w:type="character" w:styleId="Kommentarzeichen">
    <w:name w:val="annotation reference"/>
    <w:basedOn w:val="Absatz-Standardschriftart"/>
    <w:semiHidden/>
    <w:unhideWhenUsed/>
    <w:rsid w:val="00773279"/>
    <w:rPr>
      <w:sz w:val="16"/>
      <w:szCs w:val="16"/>
    </w:rPr>
  </w:style>
  <w:style w:type="paragraph" w:styleId="Kommentartext">
    <w:name w:val="annotation text"/>
    <w:basedOn w:val="Standard"/>
    <w:link w:val="KommentartextZchn"/>
    <w:semiHidden/>
    <w:unhideWhenUsed/>
    <w:rsid w:val="00773279"/>
    <w:rPr>
      <w:sz w:val="20"/>
      <w:szCs w:val="20"/>
    </w:rPr>
  </w:style>
  <w:style w:type="character" w:customStyle="1" w:styleId="KommentartextZchn">
    <w:name w:val="Kommentartext Zchn"/>
    <w:basedOn w:val="Absatz-Standardschriftart"/>
    <w:link w:val="Kommentartext"/>
    <w:semiHidden/>
    <w:rsid w:val="00773279"/>
  </w:style>
  <w:style w:type="paragraph" w:styleId="Kommentarthema">
    <w:name w:val="annotation subject"/>
    <w:basedOn w:val="Kommentartext"/>
    <w:next w:val="Kommentartext"/>
    <w:link w:val="KommentarthemaZchn"/>
    <w:semiHidden/>
    <w:unhideWhenUsed/>
    <w:rsid w:val="00773279"/>
    <w:rPr>
      <w:b/>
      <w:bCs/>
    </w:rPr>
  </w:style>
  <w:style w:type="character" w:customStyle="1" w:styleId="KommentarthemaZchn">
    <w:name w:val="Kommentarthema Zchn"/>
    <w:basedOn w:val="KommentartextZchn"/>
    <w:link w:val="Kommentarthema"/>
    <w:semiHidden/>
    <w:rsid w:val="00773279"/>
    <w:rPr>
      <w:b/>
      <w:bCs/>
    </w:rPr>
  </w:style>
  <w:style w:type="paragraph" w:styleId="berarbeitung">
    <w:name w:val="Revision"/>
    <w:hidden/>
    <w:uiPriority w:val="99"/>
    <w:semiHidden/>
    <w:rsid w:val="0024362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55244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FormUrls xmlns="http://schemas.microsoft.com/sharepoint/v3/contenttype/forms/url" xmlns:star_td="http://www.star-group.net/schemas/transit/filters/textdata">
  <MobileDisplay>_layouts/15/NintexForms/Mobile/DispForm.aspx</MobileDisplay>
  <MobileEdit>_layouts/15/NintexForms/Mobile/EditForm.aspx</MobileEdit>
  <MobileNew>_layouts/15/NintexForms/Mobile/NewForm.aspx</MobileNew>
</FormUrls>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Austattung_x0020_Unterkategorie xmlns="3077ba33-e685-46fb-a018-5709f021cc4c">
      <Value>38</Value>
    </Austattung_x0020_Unterkategorie>
    <Typ xmlns="3077ba33-e685-46fb-a018-5709f021cc4c">
      <Value>73</Value>
    </Typ>
    <Ausstattung xmlns="3077ba33-e685-46fb-a018-5709f021cc4c">5</Ausstattung>
    <LHBPMProjekt xmlns="2760af8a-a4cd-421f-a196-31b235b8c80c">124</LHBPMProjekt>
    <FormData xmlns="http://schemas.microsoft.com/sharepoint/v3">&lt;?xml version="1.0" encoding="utf-8"?&gt;&lt;FormVariables&gt;&lt;Version /&gt;&lt;/FormVariables&gt;</FormData>
    <Produktlinie xmlns="3077ba33-e685-46fb-a018-5709f021cc4c">
      <Value>3</Value>
    </Produktlinie>
    <Hersteller xmlns="3077ba33-e685-46fb-a018-5709f021cc4c">1</Hersteller>
  </documentManagement>
</p:properti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LHBPMProjektdokument" ma:contentTypeID="0x010100ACB8CBF656AE4F4FA93F39F927F281C60056957E9765D7734A986C084842FF9B7E" ma:contentTypeVersion="22" ma:contentTypeDescription="Create a new document." ma:contentTypeScope="" ma:versionID="e1cc3676eb696f14437aff7468dda574">
  <xsd:schema xmlns:xsd="http://www.w3.org/2001/XMLSchema" xmlns:p="http://schemas.microsoft.com/office/2006/metadata/properties" xmlns:ns1="http://schemas.microsoft.com/sharepoint/v3" xmlns:ns2="3077ba33-e685-46fb-a018-5709f021cc4c" xmlns:ns4="2760af8a-a4cd-421f-a196-31b235b8c80c" xmlns:xs="http://www.w3.org/2001/XMLSchema" targetNamespace="http://schemas.microsoft.com/office/2006/metadata/properties" ma:root="true" ma:fieldsID="9be5b343a0eaf4cf80c762b06dea7886" ns1:_="" ns2:_="" ns4:_="">
    <xsd:import xmlns:xs="http://www.w3.org/2001/XMLSchema" xmlns:xsd="http://www.w3.org/2001/XMLSchema" namespace="http://schemas.microsoft.com/sharepoint/v3"/>
    <xsd:import xmlns:xs="http://www.w3.org/2001/XMLSchema" xmlns:xsd="http://www.w3.org/2001/XMLSchema" namespace="3077ba33-e685-46fb-a018-5709f021cc4c"/>
    <xsd:import xmlns:xs="http://www.w3.org/2001/XMLSchema" xmlns:xsd="http://www.w3.org/2001/XMLSchema" namespace="2760af8a-a4cd-421f-a196-31b235b8c80c"/>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Hersteller" minOccurs="0"/>
                <xsd:element xmlns:xs="http://www.w3.org/2001/XMLSchema" xmlns:xsd="http://www.w3.org/2001/XMLSchema" ref="ns2:Typ" minOccurs="0"/>
                <xsd:element xmlns:xs="http://www.w3.org/2001/XMLSchema" xmlns:xsd="http://www.w3.org/2001/XMLSchema" ref="ns2:Produktlinie" minOccurs="0"/>
                <xsd:element xmlns:xs="http://www.w3.org/2001/XMLSchema" xmlns:xsd="http://www.w3.org/2001/XMLSchema" ref="ns2:Ausstattung"/>
                <xsd:element xmlns:xs="http://www.w3.org/2001/XMLSchema" xmlns:xsd="http://www.w3.org/2001/XMLSchema" ref="ns2:Austattung_x0020_Unterkategorie" minOccurs="0"/>
                <xsd:element xmlns:xs="http://www.w3.org/2001/XMLSchema" xmlns:xsd="http://www.w3.org/2001/XMLSchema" ref="ns4:LHBPMProjekt" minOccurs="0"/>
                <xsd:element xmlns:xs="http://www.w3.org/2001/XMLSchema" xmlns:xsd="http://www.w3.org/2001/XMLSchema" ref="ns1:FormData"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http://schemas.microsoft.com/sharepoint/v3"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FormData" ma:index="16" nillable="true" ma:displayName="Form Data" ma:hidden="true" ma:internalName="FormData" ma:readOnly="false">
      <xs:simpleType xmlns:xsd="http://www.w3.org/2001/XMLSchema" xmlns:xs="http://www.w3.org/2001/XMLSchema">
        <xsd:restriction xmlns:xs="http://www.w3.org/2001/XMLSchema" xmlns:xsd="http://www.w3.org/2001/XMLSchema" base="dms:Note"/>
      </xs:simpleType>
    </xsd:element>
  </xsd:schema>
  <xsd:schema xmlns:xsd="http://www.w3.org/2001/XMLSchema" xmlns:dms="http://schemas.microsoft.com/office/2006/documentManagement/types" xmlns:pc="http://schemas.microsoft.com/office/infopath/2007/PartnerControls" xmlns:xs="http://www.w3.org/2001/XMLSchema" targetNamespace="3077ba33-e685-46fb-a018-5709f021cc4c"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Hersteller" ma:index="2" nillable="true" ma:displayName="Hersteller" ma:list="{c6b83a16-68e0-443f-8136-042bbc461d43}" ma:internalName="Hersteller" ma:showField="LHBHersteller" ma:web="3077ba33-e685-46fb-a018-5709f021cc4c">
      <xs:simpleType xmlns:xsd="http://www.w3.org/2001/XMLSchema" xmlns:xs="http://www.w3.org/2001/XMLSchema">
        <xsd:restriction xmlns:xs="http://www.w3.org/2001/XMLSchema" xmlns:xsd="http://www.w3.org/2001/XMLSchema" base="dms:Lookup"/>
      </xs:simpleType>
    </xsd:element>
    <xsd:element xmlns:xs="http://www.w3.org/2001/XMLSchema" xmlns:xsd="http://www.w3.org/2001/XMLSchema" name="Typ" ma:index="3" nillable="true" ma:displayName="Typ" ma:list="{11a4aa0c-8d09-4ee4-a836-4511c84ffcb4}" ma:internalName="Typ" ma:readOnly="false" ma:showField="Typ" ma:web="3077ba33-e685-46fb-a018-5709f021cc4c">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element xmlns:xs="http://www.w3.org/2001/XMLSchema" xmlns:xsd="http://www.w3.org/2001/XMLSchema" name="Produktlinie" ma:index="4" nillable="true" ma:displayName="Produktlinie" ma:list="{40bdf435-c84b-4135-8bc8-0446397ac096}" ma:internalName="Produktlinie" ma:readOnly="false" ma:showField="Produktlinie" ma:web="3077ba33-e685-46fb-a018-5709f021cc4c">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element xmlns:xs="http://www.w3.org/2001/XMLSchema" xmlns:xsd="http://www.w3.org/2001/XMLSchema" name="Ausstattung" ma:index="5" ma:displayName="Ausstattung" ma:list="{5cae08cc-bdbd-4b48-b071-25ac4340e4c4}" ma:internalName="Ausstattung" ma:showField="_x0064_zw0" ma:web="3077ba33-e685-46fb-a018-5709f021cc4c">
      <xs:simpleType xmlns:xsd="http://www.w3.org/2001/XMLSchema" xmlns:xs="http://www.w3.org/2001/XMLSchema">
        <xsd:restriction xmlns:xs="http://www.w3.org/2001/XMLSchema" xmlns:xsd="http://www.w3.org/2001/XMLSchema" base="dms:Lookup"/>
      </xs:simpleType>
    </xsd:element>
    <xsd:element xmlns:xs="http://www.w3.org/2001/XMLSchema" xmlns:xsd="http://www.w3.org/2001/XMLSchema" name="Austattung_x0020_Unterkategorie" ma:index="6" nillable="true" ma:displayName="Austattung Unterkategorie" ma:list="{be997dbe-0c71-4a51-b0b5-10051fd11aa4}" ma:internalName="Austattung_x0020_Unterkategorie" ma:showField="Unterkategorie" ma:web="3077ba33-e685-46fb-a018-5709f021cc4c" ma:requiredMultiChoice="true">
      <xs:complexType xmlns:xsd="http://www.w3.org/2001/XMLSchema" xmlns:xs="http://www.w3.org/2001/XMLSchema">
        <xsd:complexContent xmlns:xs="http://www.w3.org/2001/XMLSchema" xmlns:xsd="http://www.w3.org/2001/XMLSchema">
          <xs:extension xmlns:xsd="http://www.w3.org/2001/XMLSchema" xmlns:xs="http://www.w3.org/2001/XMLSchema" base="dms:MultiChoiceLookup">
            <xsd:sequence xmlns:xs="http://www.w3.org/2001/XMLSchema" xmlns:xsd="http://www.w3.org/2001/XMLSchema">
              <xs:element xmlns:xsd="http://www.w3.org/2001/XMLSchema" xmlns:xs="http://www.w3.org/2001/XMLSchema" name="Value" type="dms:Lookup" maxOccurs="unbounded" minOccurs="0" nillable="true"/>
            </xsd:sequence>
          </xs:extension>
        </xsd:complexContent>
      </xs:complexType>
    </xsd:element>
  </xsd:schema>
  <xsd:schema xmlns:xsd="http://www.w3.org/2001/XMLSchema" xmlns:dms="http://schemas.microsoft.com/office/2006/documentManagement/types" xmlns:pc="http://schemas.microsoft.com/office/infopath/2007/PartnerControls" xmlns:xs="http://www.w3.org/2001/XMLSchema" targetNamespace="2760af8a-a4cd-421f-a196-31b235b8c80c"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LHBPMProjekt" ma:index="15" nillable="true" ma:displayName="LHBPMProjekt" ma:list="{19a87a6c-0263-4b85-b0e5-c57322cf1439}" ma:internalName="LHBPMProjekt" ma:showField="Title" ma:web="2760af8a-a4cd-421f-a196-31b235b8c80c">
      <xs:simpleType xmlns:xsd="http://www.w3.org/2001/XMLSchema" xmlns:xs="http://www.w3.org/2001/XMLSchema">
        <xsd:restriction xmlns:xs="http://www.w3.org/2001/XMLSchema" xmlns:xsd="http://www.w3.org/2001/XMLSchema" base="dms:Lookup"/>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2"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star_td="http://www.star-group.net/schemas/transit/filters/textdata">
  <Display>DocumentLibraryForm</Display>
  <Edit>DocumentLibraryForm</Edit>
  <New>DocumentLibraryForm</New>
  <MobileDisplayFormUrl/>
  <MobileEditFormUrl/>
  <MobileNewFormUrl/>
</FormTemplates>
</file>

<file path=customXml/item5.xml><?xml version="1.0" encoding="utf-8"?>
<FormTemplates xmlns="http://schemas.microsoft.com/sharepoint/v3/contenttype/forms" xmlns:star_td="http://www.star-group.net/schemas/transit/filters/textdata">
  <Display>NFListDisplayForm</Display>
  <Edit>NFListEditForm</Edit>
  <New>NFListEditForm</New>
</FormTemplates>
</file>

<file path=customXml/item6.xml><?xml version="1.0" encoding="utf-8"?>
<b:Sources xmlns="http://schemas.openxmlformats.org/officeDocument/2006/bibliography" xmlns:b="http://schemas.openxmlformats.org/officeDocument/2006/bibliography" xmlns:star_td="http://www.star-group.net/schemas/transit/filters/textdata" SelectedStyle="\APA.XSL" StyleName="APA"/>
</file>

<file path=customXml/itemProps1.xml><?xml version="1.0" encoding="utf-8"?>
<ds:datastoreItem xmlns:ds="http://schemas.openxmlformats.org/officeDocument/2006/customXml" ds:itemID="{09C1B8E2-2D16-4422-A9B0-9B6163F83D03}">
  <ds:schemaRefs>
    <ds:schemaRef ds:uri="http://schemas.microsoft.com/sharepoint/v3/contenttype/forms/url"/>
    <ds:schemaRef ds:uri="http://www.star-group.net/schemas/transit/filters/textdata"/>
  </ds:schemaRefs>
</ds:datastoreItem>
</file>

<file path=customXml/itemProps2.xml><?xml version="1.0" encoding="utf-8"?>
<ds:datastoreItem xmlns:ds="http://schemas.openxmlformats.org/officeDocument/2006/customXml" ds:itemID="{646D3C71-61E8-413C-8897-3CC1AD9A15AF}">
  <ds:schemaRefs>
    <ds:schemaRef ds:uri="http://purl.org/dc/elements/1.1/"/>
    <ds:schemaRef ds:uri="http://purl.org/dc/dcmitype/"/>
    <ds:schemaRef ds:uri="http://schemas.microsoft.com/office/2006/metadata/properties"/>
    <ds:schemaRef ds:uri="http://purl.org/dc/terms/"/>
    <ds:schemaRef ds:uri="http://schemas.microsoft.com/office/infopath/2007/PartnerControls"/>
    <ds:schemaRef ds:uri="http://schemas.microsoft.com/office/2006/documentManagement/types"/>
    <ds:schemaRef ds:uri="2760af8a-a4cd-421f-a196-31b235b8c80c"/>
    <ds:schemaRef ds:uri="http://www.w3.org/XML/1998/namespace"/>
    <ds:schemaRef ds:uri="http://schemas.openxmlformats.org/package/2006/metadata/core-properties"/>
    <ds:schemaRef ds:uri="3077ba33-e685-46fb-a018-5709f021cc4c"/>
    <ds:schemaRef ds:uri="http://schemas.microsoft.com/sharepoint/v3"/>
  </ds:schemaRefs>
</ds:datastoreItem>
</file>

<file path=customXml/itemProps3.xml><?xml version="1.0" encoding="utf-8"?>
<ds:datastoreItem xmlns:ds="http://schemas.openxmlformats.org/officeDocument/2006/customXml" ds:itemID="{6E5DC1A9-6BCE-4BF7-9990-B82F209C5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077ba33-e685-46fb-a018-5709f021cc4c"/>
    <ds:schemaRef ds:uri="2760af8a-a4cd-421f-a196-31b235b8c8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4.xml><?xml version="1.0" encoding="utf-8"?>
<ds:datastoreItem xmlns:ds="http://schemas.openxmlformats.org/officeDocument/2006/customXml" ds:itemID="{923F4417-8FD3-4054-BDD5-E70F186A982C}">
  <ds:schemaRefs/>
</ds:datastoreItem>
</file>

<file path=customXml/itemProps5.xml><?xml version="1.0" encoding="utf-8"?>
<ds:datastoreItem xmlns:ds="http://schemas.openxmlformats.org/officeDocument/2006/customXml" ds:itemID="{BA1B5024-17AB-4ECB-A375-2AE1C371350E}">
  <ds:schemaRefs>
    <ds:schemaRef ds:uri="http://schemas.microsoft.com/sharepoint/v3/contenttype/forms"/>
    <ds:schemaRef ds:uri="http://www.star-group.net/schemas/transit/filters/textdata"/>
  </ds:schemaRefs>
</ds:datastoreItem>
</file>

<file path=customXml/itemProps6.xml><?xml version="1.0" encoding="utf-8"?>
<ds:datastoreItem xmlns:ds="http://schemas.openxmlformats.org/officeDocument/2006/customXml" ds:itemID="{04DEE65B-B040-4313-8B00-0D28E813F79B}">
  <ds:schemaRefs>
    <ds:schemaRef ds:uri="http://schemas.openxmlformats.org/officeDocument/2006/bibliography"/>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578</Words>
  <Characters>3525</Characters>
  <Application>Microsoft Office Word</Application>
  <DocSecurity>4</DocSecurity>
  <Lines>29</Lines>
  <Paragraphs>8</Paragraphs>
  <ScaleCrop>false</ScaleCrop>
  <HeadingPairs>
    <vt:vector size="2" baseType="variant">
      <vt:variant>
        <vt:lpstr>Titel</vt:lpstr>
      </vt:variant>
      <vt:variant>
        <vt:i4>1</vt:i4>
      </vt:variant>
    </vt:vector>
  </HeadingPairs>
  <TitlesOfParts>
    <vt:vector size="1" baseType="lpstr">
      <vt:lpstr>liebherr-presseinformation-lh26ce-bauma-20160215_DE.docx</vt:lpstr>
    </vt:vector>
  </TitlesOfParts>
  <Company>Liebherr</Company>
  <LinksUpToDate>false</LinksUpToDate>
  <CharactersWithSpaces>4095</CharactersWithSpaces>
  <SharedDoc>false</SharedDoc>
  <HLinks>
    <vt:vector size="12" baseType="variant">
      <vt:variant>
        <vt:i4>5636162</vt:i4>
      </vt:variant>
      <vt:variant>
        <vt:i4>3</vt:i4>
      </vt:variant>
      <vt:variant>
        <vt:i4>0</vt:i4>
      </vt:variant>
      <vt:variant>
        <vt:i4>5</vt:i4>
      </vt:variant>
      <vt:variant>
        <vt:lpwstr>http://www.liebherr.com/</vt:lpwstr>
      </vt:variant>
      <vt:variant>
        <vt:lpwstr/>
      </vt:variant>
      <vt:variant>
        <vt:i4>4063319</vt:i4>
      </vt:variant>
      <vt:variant>
        <vt:i4>0</vt:i4>
      </vt:variant>
      <vt:variant>
        <vt:i4>0</vt:i4>
      </vt:variant>
      <vt:variant>
        <vt:i4>5</vt:i4>
      </vt:variant>
      <vt:variant>
        <vt:lpwstr>mailto:Vorname.Nachname@Liebherr.com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liebherr-presseinformation-lh26ce-bauma-20160215_DE.docx</dc:title>
  <dc:creator>Liebherr</dc:creator>
  <cp:lastModifiedBy>Stoll Daniela (LHO)</cp:lastModifiedBy>
  <cp:revision>2</cp:revision>
  <cp:lastPrinted>2016-03-10T12:09:00Z</cp:lastPrinted>
  <dcterms:created xsi:type="dcterms:W3CDTF">2016-03-30T11:25:00Z</dcterms:created>
  <dcterms:modified xsi:type="dcterms:W3CDTF">2016-03-30T11:25:00Z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0x010100ACB8CBF656AE4F4FA93F39F927F281C60056957E9765D7734A986C084842FF9B7E</vt:lpwstr>
  </property>
  <property fmtid="{D5CDD505-2E9C-101B-9397-08002B2CF9AE}" pid="3" name="WorkflowChangePath">
    <vt:lpwstr>bc46c1cf-d3e6-4966-8b99-e0eabead280d,4;6941dcd9-9617-4711-aea7-039be5354f57,5;</vt:lpwstr>
  </property>
</Properties>
</file>