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8781C" w14:textId="77777777" w:rsidR="00B81ED6" w:rsidRDefault="00B81ED6" w:rsidP="00033002">
      <w:pPr>
        <w:pStyle w:val="TitleLogotoprightLH"/>
        <w:framePr w:h="1021" w:hRule="exact" w:wrap="notBeside"/>
      </w:pPr>
      <w:r>
        <w:rPr>
          <w:noProof/>
          <w:lang w:val="de-DE" w:eastAsia="de-DE"/>
        </w:rPr>
        <w:drawing>
          <wp:inline distT="0" distB="0" distL="0" distR="0" wp14:anchorId="36FC7895" wp14:editId="0EAAB663">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4349E2A" w14:textId="312B8399" w:rsidR="00B81ED6" w:rsidRPr="00AA6654" w:rsidRDefault="00636DFB" w:rsidP="00EA26F3">
      <w:pPr>
        <w:pStyle w:val="Topline16"/>
        <w:rPr>
          <w:lang w:val="fr-CA"/>
        </w:rPr>
      </w:pPr>
      <w:sdt>
        <w:sdtPr>
          <w:rPr>
            <w:lang w:val="fr-CA"/>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F23FC8" w:rsidRPr="00AA6654">
            <w:rPr>
              <w:lang w:val="fr-CA"/>
            </w:rPr>
            <w:t>Communiqué de presse</w:t>
          </w:r>
        </w:sdtContent>
      </w:sdt>
      <w:r w:rsidR="00963EC0" w:rsidRPr="00AA6654">
        <w:rPr>
          <w:lang w:val="fr-CA"/>
        </w:rPr>
        <w:t xml:space="preserve"> </w:t>
      </w:r>
    </w:p>
    <w:p w14:paraId="21A4A2DA" w14:textId="2BDB3E68" w:rsidR="00F62892" w:rsidRPr="00F23FC8" w:rsidRDefault="00636DFB" w:rsidP="00AC2129">
      <w:pPr>
        <w:pStyle w:val="Titel"/>
        <w:spacing w:line="660" w:lineRule="exact"/>
        <w:rPr>
          <w:lang w:val="fr-CA"/>
        </w:rPr>
      </w:pPr>
      <w:sdt>
        <w:sdtPr>
          <w:rPr>
            <w:rFonts w:ascii="Tahoma" w:hAnsi="Tahoma"/>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23FC8" w:rsidRPr="00F23FC8">
            <w:rPr>
              <w:rFonts w:ascii="Tahoma" w:hAnsi="Tahoma"/>
            </w:rPr>
            <w:t>Une grue 34 K au travail sur le</w:t>
          </w:r>
          <w:r w:rsidR="00F23FC8">
            <w:rPr>
              <w:rFonts w:ascii="Tahoma" w:hAnsi="Tahoma"/>
            </w:rPr>
            <w:t xml:space="preserve"> </w:t>
          </w:r>
          <w:r w:rsidR="00F23FC8" w:rsidRPr="00B31C9A">
            <w:rPr>
              <w:rFonts w:ascii="Tahoma" w:hAnsi="Tahoma"/>
            </w:rPr>
            <w:t>plus haut bâtiment du Benelux</w:t>
          </w:r>
        </w:sdtContent>
      </w:sdt>
    </w:p>
    <w:p w14:paraId="440846C2" w14:textId="1C5FCEAB"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C710CD6" w14:textId="6F2731AA" w:rsidR="005E1CA4" w:rsidRDefault="00D7121F" w:rsidP="00D7121F">
      <w:pPr>
        <w:pStyle w:val="Bulletpoints11Pt"/>
      </w:pPr>
      <w:r>
        <w:t xml:space="preserve">Une grue à montage rapide 34 K de Liebherr </w:t>
      </w:r>
      <w:r w:rsidR="000551FC">
        <w:t>a démonté</w:t>
      </w:r>
      <w:r>
        <w:t xml:space="preserve"> une plateforme élévatrice à une hauteur de 190 mètres à Rotterdam </w:t>
      </w:r>
    </w:p>
    <w:p w14:paraId="0C8F57D9" w14:textId="19B14681" w:rsidR="00D7121F" w:rsidRDefault="005E1CA4" w:rsidP="00D7121F">
      <w:pPr>
        <w:pStyle w:val="Bulletpoints11Pt"/>
      </w:pPr>
      <w:r>
        <w:t>Grâce à sa longueur de flèch</w:t>
      </w:r>
      <w:r w:rsidR="00A44CFD">
        <w:t>e de 30 mètres, le chantier a pu fonctionner</w:t>
      </w:r>
      <w:r>
        <w:t xml:space="preserve"> sans repositionnements fastidieux </w:t>
      </w:r>
    </w:p>
    <w:p w14:paraId="54319D4E" w14:textId="7A98FB01" w:rsidR="005E1CA4" w:rsidRDefault="00D7121F" w:rsidP="007373EF">
      <w:pPr>
        <w:pStyle w:val="Bulletpoints11Pt"/>
      </w:pPr>
      <w:r>
        <w:t xml:space="preserve">La grue à montage rapide de la flotte de location de Van der </w:t>
      </w:r>
      <w:proofErr w:type="spellStart"/>
      <w:r>
        <w:t>Spek</w:t>
      </w:r>
      <w:proofErr w:type="spellEnd"/>
      <w:r>
        <w:t xml:space="preserve"> </w:t>
      </w:r>
      <w:proofErr w:type="spellStart"/>
      <w:r>
        <w:t>Vianen</w:t>
      </w:r>
      <w:proofErr w:type="spellEnd"/>
      <w:r>
        <w:t xml:space="preserve"> B.V. </w:t>
      </w:r>
      <w:r w:rsidR="00023E23">
        <w:t>a prouvé</w:t>
      </w:r>
      <w:r>
        <w:t xml:space="preserve"> une fois de plus sa fiabilité </w:t>
      </w:r>
    </w:p>
    <w:p w14:paraId="6375F07D" w14:textId="4D098B8B" w:rsidR="00E26937" w:rsidRPr="00AA2B44" w:rsidRDefault="00E26EE4" w:rsidP="005E1CA4">
      <w:pPr>
        <w:pStyle w:val="Teaser11Pt"/>
      </w:pPr>
      <w:r>
        <w:t xml:space="preserve">La grue Liebherr 34 K, qui fait partie de la flotte de location du spécialiste de grues néerlandais Van der Spek Vianen B.V., a été mandatée par le client Civiele technieken deBoer bv </w:t>
      </w:r>
      <w:r w:rsidR="00AA6654">
        <w:t>pour</w:t>
      </w:r>
      <w:r>
        <w:t xml:space="preserve"> travailler sur le plus haut bâtiment du Benelux. Une grue à portique a été utilisée pour soulever la grue à partie tournante inférieure à une hauteur de 190 mètres, où</w:t>
      </w:r>
      <w:r w:rsidR="00A140D0">
        <w:t xml:space="preserve"> elle a démonté</w:t>
      </w:r>
      <w:r>
        <w:t xml:space="preserve"> le toit d</w:t>
      </w:r>
      <w:r w:rsidR="000C3F87">
        <w:t>’</w:t>
      </w:r>
      <w:r>
        <w:t>une plateforme élév</w:t>
      </w:r>
      <w:r w:rsidR="00A140D0">
        <w:t>atrice</w:t>
      </w:r>
      <w:r w:rsidR="006C512C">
        <w:t>.</w:t>
      </w:r>
      <w:r>
        <w:t xml:space="preserve"> </w:t>
      </w:r>
    </w:p>
    <w:p w14:paraId="265CD833" w14:textId="5074DF6F" w:rsidR="001E06A5" w:rsidRDefault="004F3221" w:rsidP="002F2B12">
      <w:pPr>
        <w:pStyle w:val="Copytext11Pt"/>
        <w:rPr>
          <w:rFonts w:cs="Arial"/>
          <w:color w:val="000000"/>
          <w:szCs w:val="22"/>
          <w:shd w:val="clear" w:color="auto" w:fill="FFFFFF"/>
        </w:rPr>
      </w:pPr>
      <w:r>
        <w:t xml:space="preserve">Rotterdam (Pays-Bas), 6 août 2021 </w:t>
      </w:r>
      <w:r w:rsidR="000C3F87">
        <w:t>—</w:t>
      </w:r>
      <w:r>
        <w:t>Le paysage architectural unique de la ville portuaire néerlandaise de Rotterdam</w:t>
      </w:r>
      <w:r w:rsidR="006F7F9B">
        <w:t xml:space="preserve"> était</w:t>
      </w:r>
      <w:r>
        <w:t xml:space="preserve"> à ses pieds</w:t>
      </w:r>
      <w:r w:rsidR="000C3F87">
        <w:t> :</w:t>
      </w:r>
      <w:r>
        <w:t xml:space="preserve"> </w:t>
      </w:r>
      <w:r w:rsidR="00C677C1">
        <w:t>l</w:t>
      </w:r>
      <w:r>
        <w:t>a 34 K, l</w:t>
      </w:r>
      <w:r w:rsidR="000C3F87">
        <w:t>’</w:t>
      </w:r>
      <w:r>
        <w:t>une des grues à</w:t>
      </w:r>
      <w:r w:rsidR="00D20A1F">
        <w:t xml:space="preserve"> montage rapide de Liebherr, était</w:t>
      </w:r>
      <w:r>
        <w:t xml:space="preserve"> en service cet été sur l</w:t>
      </w:r>
      <w:r w:rsidR="000C3F87">
        <w:t>’</w:t>
      </w:r>
      <w:r>
        <w:t>une des plus hautes tours résidentielles d</w:t>
      </w:r>
      <w:r w:rsidR="000C3F87">
        <w:t>’</w:t>
      </w:r>
      <w:r>
        <w:t xml:space="preserve">Europe. Le projet de développement De </w:t>
      </w:r>
      <w:proofErr w:type="spellStart"/>
      <w:r>
        <w:t>Zalmhaven</w:t>
      </w:r>
      <w:proofErr w:type="spellEnd"/>
      <w:r>
        <w:t xml:space="preserve"> prend forme le long de la Meuse, dans le quartier </w:t>
      </w:r>
      <w:proofErr w:type="spellStart"/>
      <w:r>
        <w:t>Scheepvaartkwartier</w:t>
      </w:r>
      <w:proofErr w:type="spellEnd"/>
      <w:r>
        <w:t xml:space="preserve"> de Rotterdam. </w:t>
      </w:r>
    </w:p>
    <w:p w14:paraId="63456E14" w14:textId="3DF84104" w:rsidR="00E516BE" w:rsidRDefault="008073F2" w:rsidP="002F2B12">
      <w:pPr>
        <w:pStyle w:val="Copytext11Pt"/>
      </w:pPr>
      <w:r>
        <w:t xml:space="preserve">La construction est en cours depuis novembre 2018 à proximité immédiate du pont Erasmus. De </w:t>
      </w:r>
      <w:proofErr w:type="spellStart"/>
      <w:r>
        <w:t>Zalmhaven</w:t>
      </w:r>
      <w:proofErr w:type="spellEnd"/>
      <w:r>
        <w:t xml:space="preserve"> compte trois tours au total, dont la tour </w:t>
      </w:r>
      <w:proofErr w:type="spellStart"/>
      <w:r>
        <w:t>Zalmhaven</w:t>
      </w:r>
      <w:proofErr w:type="spellEnd"/>
      <w:r w:rsidR="00745159">
        <w:t xml:space="preserve"> I est</w:t>
      </w:r>
      <w:r>
        <w:t xml:space="preserve"> la plus haute</w:t>
      </w:r>
      <w:r w:rsidR="00745159">
        <w:t xml:space="preserve"> avec sa hauteur de 215</w:t>
      </w:r>
      <w:r w:rsidR="00BE154B">
        <w:t> </w:t>
      </w:r>
      <w:r w:rsidR="00745159">
        <w:t>mètres</w:t>
      </w:r>
      <w:r>
        <w:t xml:space="preserve">. Les deux autres tours, </w:t>
      </w:r>
      <w:proofErr w:type="spellStart"/>
      <w:r>
        <w:t>Zalmhaven</w:t>
      </w:r>
      <w:proofErr w:type="spellEnd"/>
      <w:r w:rsidR="000C3F87">
        <w:t> </w:t>
      </w:r>
      <w:r>
        <w:t xml:space="preserve">II et III, sont de hauteur identique, mesurant 70 mètres. </w:t>
      </w:r>
    </w:p>
    <w:p w14:paraId="799CE50E" w14:textId="0CAC653B" w:rsidR="002F2B12" w:rsidRDefault="00026052" w:rsidP="002F2B12">
      <w:pPr>
        <w:pStyle w:val="Copytext11Pt"/>
      </w:pPr>
      <w:r>
        <w:t>Conçu par les cabinets d</w:t>
      </w:r>
      <w:r w:rsidR="000C3F87">
        <w:t>’</w:t>
      </w:r>
      <w:r>
        <w:t xml:space="preserve">architectes Dam &amp; </w:t>
      </w:r>
      <w:proofErr w:type="spellStart"/>
      <w:r>
        <w:t>Partners</w:t>
      </w:r>
      <w:proofErr w:type="spellEnd"/>
      <w:r>
        <w:t xml:space="preserve"> et KAAN </w:t>
      </w:r>
      <w:proofErr w:type="spellStart"/>
      <w:r>
        <w:t>Architects</w:t>
      </w:r>
      <w:proofErr w:type="spellEnd"/>
      <w:r>
        <w:t xml:space="preserve">, le projet comprend 452 appartements et </w:t>
      </w:r>
      <w:proofErr w:type="spellStart"/>
      <w:r>
        <w:t>penthouses</w:t>
      </w:r>
      <w:proofErr w:type="spellEnd"/>
      <w:r>
        <w:t>, 33 maisons de ville, un parking à étages, des bureaux, des espaces commerciaux, un jardin sur toit et un restaurant avec vue sur l</w:t>
      </w:r>
      <w:r w:rsidR="000C3F87">
        <w:t>’</w:t>
      </w:r>
      <w:r>
        <w:t>horizon de Rotterdam. L</w:t>
      </w:r>
      <w:r w:rsidR="000C3F87">
        <w:t>’</w:t>
      </w:r>
      <w:r>
        <w:t>achèvement d</w:t>
      </w:r>
      <w:r w:rsidR="006C512C">
        <w:t>u quartier est prévu pour 2022.</w:t>
      </w:r>
      <w:r>
        <w:t xml:space="preserve"> </w:t>
      </w:r>
    </w:p>
    <w:p w14:paraId="130C4A97" w14:textId="12682E58" w:rsidR="006F3027" w:rsidRPr="005A5BAB" w:rsidRDefault="00E516BE" w:rsidP="006F3027">
      <w:pPr>
        <w:pStyle w:val="Copyhead11Pt"/>
      </w:pPr>
      <w:r>
        <w:t>Hauteur sous crochet de 20 mètres</w:t>
      </w:r>
    </w:p>
    <w:p w14:paraId="59964A1C" w14:textId="20738851" w:rsidR="00E516BE" w:rsidRDefault="00170311" w:rsidP="00715542">
      <w:pPr>
        <w:pStyle w:val="Copytext11Pt"/>
      </w:pPr>
      <w:r>
        <w:t>Depuis la mi-juin, une grue à montage rapide Liebherr 34 K d</w:t>
      </w:r>
      <w:r w:rsidR="000C3F87">
        <w:t>’</w:t>
      </w:r>
      <w:r>
        <w:t>une hauteur sou</w:t>
      </w:r>
      <w:r w:rsidR="00203449">
        <w:t>s crochet de 20 mètres se trouvait</w:t>
      </w:r>
      <w:r>
        <w:t xml:space="preserve"> sur le toit de ce qui deviendra le restaurant. Sa mission, à 190 mètres en hauteur, consistait à démonter une partie de la plateforme élévatrice utilisée lors de la cons</w:t>
      </w:r>
      <w:r w:rsidR="006C512C">
        <w:t xml:space="preserve">truction de </w:t>
      </w:r>
      <w:proofErr w:type="spellStart"/>
      <w:r w:rsidR="006C512C">
        <w:t>Zalmhaven</w:t>
      </w:r>
      <w:proofErr w:type="spellEnd"/>
      <w:r w:rsidR="006C512C">
        <w:t xml:space="preserve"> I.</w:t>
      </w:r>
      <w:r>
        <w:t xml:space="preserve"> </w:t>
      </w:r>
    </w:p>
    <w:p w14:paraId="75A60A68" w14:textId="2396F999" w:rsidR="00D420DB" w:rsidRDefault="00715542" w:rsidP="00715542">
      <w:pPr>
        <w:pStyle w:val="Copytext11Pt"/>
      </w:pPr>
      <w:r>
        <w:t>La plateforme élévatrice s</w:t>
      </w:r>
      <w:r w:rsidR="000C3F87">
        <w:t>’</w:t>
      </w:r>
      <w:r>
        <w:t xml:space="preserve">élevait au même rythme que la tour, niveau par niveau, et constituait pratiquement un atelier mobile dans lequel les ingénieurs pouvaient travailler comme ils le feraient au sol. Grâce à ce concept, le chantier de la </w:t>
      </w:r>
      <w:proofErr w:type="spellStart"/>
      <w:r>
        <w:t>Zalmhoven</w:t>
      </w:r>
      <w:proofErr w:type="spellEnd"/>
      <w:r>
        <w:t xml:space="preserve"> I s</w:t>
      </w:r>
      <w:r w:rsidR="000C3F87">
        <w:t>’</w:t>
      </w:r>
      <w:r>
        <w:t>était jusqu</w:t>
      </w:r>
      <w:r w:rsidR="000C3F87">
        <w:t>’</w:t>
      </w:r>
      <w:r>
        <w:t>à présent passé de grue à tour. Mais cela a changé ave</w:t>
      </w:r>
      <w:r w:rsidR="005B65C1">
        <w:t>c le montage de la 34 K, qui a été</w:t>
      </w:r>
      <w:r w:rsidR="006C512C">
        <w:t xml:space="preserve"> télécommandée.</w:t>
      </w:r>
      <w:r>
        <w:t xml:space="preserve"> </w:t>
      </w:r>
    </w:p>
    <w:p w14:paraId="7DEA29BE" w14:textId="77777777" w:rsidR="00930207" w:rsidRPr="00D420DB" w:rsidRDefault="00930207" w:rsidP="00930207">
      <w:pPr>
        <w:pStyle w:val="Copyhead11Pt"/>
      </w:pPr>
      <w:r>
        <w:lastRenderedPageBreak/>
        <w:t xml:space="preserve">Une préparation à l’aide de la simulation 3D </w:t>
      </w:r>
    </w:p>
    <w:p w14:paraId="1C99683B" w14:textId="737294B1" w:rsidR="00E445E7" w:rsidRDefault="00D420DB" w:rsidP="00BA0CF2">
      <w:pPr>
        <w:pStyle w:val="Copytext11Pt"/>
      </w:pPr>
      <w:r>
        <w:t>La question au cœur de cette mission avec vue visait à déterminer comment démonter le toit de la plateforme élévatrice sans repositionnements considérables de la grue. Le client CT de Boer était à la recherche d</w:t>
      </w:r>
      <w:r w:rsidR="000C3F87">
        <w:t>’</w:t>
      </w:r>
      <w:r>
        <w:t>une grue ayant la portée appropriée. Un défi additionnel était de déterminer comment monter une grue dans un espace aussi restreint,</w:t>
      </w:r>
      <w:r w:rsidR="00EE55A7">
        <w:t xml:space="preserve"> </w:t>
      </w:r>
      <w:r w:rsidR="00BA0CF2">
        <w:t>car le point central de l’intervention était d</w:t>
      </w:r>
      <w:r w:rsidR="000C3F87">
        <w:t>’</w:t>
      </w:r>
      <w:r w:rsidR="00BA0CF2">
        <w:t>intégrer la grue dans la structure de la plateforme élévatrice. Les ingénieurs ont utilisé une simulation 3D à l</w:t>
      </w:r>
      <w:r w:rsidR="000C3F87">
        <w:t>’</w:t>
      </w:r>
      <w:r w:rsidR="00BA0CF2">
        <w:t>avance pour calculer la meilleure façon d</w:t>
      </w:r>
      <w:r w:rsidR="000C3F87">
        <w:t>’</w:t>
      </w:r>
      <w:r w:rsidR="00BA0CF2">
        <w:t>y parvenir, et déterminer quels paramètres devaient être ajustés et comment. En outre, l</w:t>
      </w:r>
      <w:r w:rsidR="000C3F87">
        <w:t>’</w:t>
      </w:r>
      <w:r w:rsidR="00BA0CF2">
        <w:t>espace entre la base de la plateforme et la grue à portique était extrêmement étro</w:t>
      </w:r>
      <w:r w:rsidR="006C512C">
        <w:t xml:space="preserve">it pour le montage d’une grue. </w:t>
      </w:r>
    </w:p>
    <w:p w14:paraId="56556D95" w14:textId="6CAD2D2C" w:rsidR="00FF1F4F" w:rsidRDefault="00BA0CF2" w:rsidP="00BA0CF2">
      <w:pPr>
        <w:pStyle w:val="Copytext11Pt"/>
      </w:pPr>
      <w:r>
        <w:t xml:space="preserve">Une portée aussi longue que possible, mais aussi compacte que possible - la solution à ce défi était une 34 K de Liebherr. La société de location de grues Van der </w:t>
      </w:r>
      <w:proofErr w:type="spellStart"/>
      <w:r>
        <w:t>Spek</w:t>
      </w:r>
      <w:proofErr w:type="spellEnd"/>
      <w:r>
        <w:t xml:space="preserve"> </w:t>
      </w:r>
      <w:proofErr w:type="spellStart"/>
      <w:r>
        <w:t>Vianen</w:t>
      </w:r>
      <w:proofErr w:type="spellEnd"/>
      <w:r>
        <w:t xml:space="preserve"> B.V. a recommandé la grue à montage rapide au client CT De Boer comme étant la solution la plus simple et efficace. </w:t>
      </w:r>
    </w:p>
    <w:p w14:paraId="16C4F4F2" w14:textId="59C2FD98" w:rsidR="00BA1C8B" w:rsidRPr="00AA2B44" w:rsidRDefault="00BA1C8B" w:rsidP="00BA1C8B">
      <w:pPr>
        <w:pStyle w:val="Copyhead11Pt"/>
      </w:pPr>
      <w:r>
        <w:t>Un défi logistique</w:t>
      </w:r>
    </w:p>
    <w:p w14:paraId="56A57EED" w14:textId="4D835F49" w:rsidR="00BA0CF2" w:rsidRDefault="00BA0CF2" w:rsidP="00BA0CF2">
      <w:pPr>
        <w:pStyle w:val="Copytext11Pt"/>
      </w:pPr>
      <w:r>
        <w:t>Avec une hauteur de t</w:t>
      </w:r>
      <w:r w:rsidR="00151772">
        <w:t>ransport de 3,5 mètres, elle était</w:t>
      </w:r>
      <w:r>
        <w:t xml:space="preserve"> suffisamment petite pour être transportée </w:t>
      </w:r>
      <w:r w:rsidR="00567083">
        <w:t>sur</w:t>
      </w:r>
      <w:r>
        <w:t xml:space="preserve"> la plateforme. Et avec une longueur de flèch</w:t>
      </w:r>
      <w:r w:rsidR="00151772">
        <w:t>e de 30 mètres, sa taille suffisait</w:t>
      </w:r>
      <w:r>
        <w:t xml:space="preserve"> amplement à pouvoir démonter la toiture sans devoir procéder à des repositionnements fastidieux. Dans ce contexte, des concepts de levage alternatifs ont été écartés. Les morceau</w:t>
      </w:r>
      <w:r w:rsidR="00665C5D">
        <w:t>x de toit devant être retirés pe</w:t>
      </w:r>
      <w:r>
        <w:t>s</w:t>
      </w:r>
      <w:r w:rsidR="00665C5D">
        <w:t>ai</w:t>
      </w:r>
      <w:r>
        <w:t>ent entre 1</w:t>
      </w:r>
      <w:r w:rsidR="000C3F87">
        <w:t> </w:t>
      </w:r>
      <w:r>
        <w:t>000 et 1</w:t>
      </w:r>
      <w:r w:rsidR="000C3F87">
        <w:t> </w:t>
      </w:r>
      <w:r>
        <w:t xml:space="preserve">200 kilogrammes. </w:t>
      </w:r>
    </w:p>
    <w:p w14:paraId="2FA92837" w14:textId="6C00B6E6" w:rsidR="00BA0CF2" w:rsidRDefault="00BA0CF2" w:rsidP="00BA0CF2">
      <w:pPr>
        <w:pStyle w:val="Copytext11Pt"/>
      </w:pPr>
      <w:r>
        <w:t>Bien que les experts aient été confrontés à un défi logistique concernant le montage, celui-ci s</w:t>
      </w:r>
      <w:r w:rsidR="000C3F87">
        <w:t>’</w:t>
      </w:r>
      <w:r>
        <w:t>est</w:t>
      </w:r>
      <w:r w:rsidR="005D5719">
        <w:t xml:space="preserve"> </w:t>
      </w:r>
      <w:r>
        <w:t xml:space="preserve">déroulé sans heurts grâce à une préparation approfondie. Tout d’abord, la grue à portique, qui fait partie de la structure de la plateforme </w:t>
      </w:r>
      <w:r w:rsidR="00FF487E">
        <w:t>élévatrice, a soulevé le lest</w:t>
      </w:r>
      <w:r>
        <w:t xml:space="preserve"> de plus de 17 tonnes. Ce fut ensuite le tour de la 34 K, d’un poids de 15 tonnes. La grue à portique peut soule</w:t>
      </w:r>
      <w:r w:rsidR="005C1876">
        <w:t>ver jusqu’à 40</w:t>
      </w:r>
      <w:r w:rsidR="00B20243">
        <w:t xml:space="preserve"> tonnes à la fois, avec un toit démonté</w:t>
      </w:r>
      <w:r w:rsidR="009464A2">
        <w:t xml:space="preserve"> partiellement</w:t>
      </w:r>
      <w:r w:rsidR="00B20243">
        <w:t xml:space="preserve"> 26 tonnes.</w:t>
      </w:r>
    </w:p>
    <w:p w14:paraId="5A8C621B" w14:textId="067CD49B" w:rsidR="00BA1C8B" w:rsidRPr="00AA2B44" w:rsidRDefault="00BA1C8B" w:rsidP="00BA1C8B">
      <w:pPr>
        <w:pStyle w:val="Copyhead11Pt"/>
      </w:pPr>
      <w:r>
        <w:t>Déploiement automatique de la grue</w:t>
      </w:r>
    </w:p>
    <w:p w14:paraId="479E58A6" w14:textId="26E31D28" w:rsidR="00096547" w:rsidRDefault="00A96763" w:rsidP="006F3027">
      <w:pPr>
        <w:pStyle w:val="Copytext11Pt"/>
      </w:pPr>
      <w:r>
        <w:t>Le lendemain, le lest</w:t>
      </w:r>
      <w:r w:rsidR="00FB7A89">
        <w:t xml:space="preserve"> a été monté et la grue s’est déployée au-dessus des toits de la ville portuaire néerlandaise. Contrairement à une grue à partie tournante supérieure, la grue à montage rapide se monte et se démonte sans aide supplémentaire. Sur le chantier, la grue et sa flèche étaient positionnées de manière à pouvoir dépasser au-dessus du toit à travers l’ouverture de la plateforme. Grâce à </w:t>
      </w:r>
      <w:r w:rsidR="007150DF">
        <w:t>ses dimension</w:t>
      </w:r>
      <w:r w:rsidR="007F1057">
        <w:t>s, la grue s’insé</w:t>
      </w:r>
      <w:r w:rsidR="007150DF">
        <w:t>rait</w:t>
      </w:r>
      <w:r w:rsidR="00FB7A89">
        <w:t xml:space="preserve"> parfaitement dans l’ouverture du toit de la structure. Une fois la mission terminée, à la mi-juillet, la grue à portique </w:t>
      </w:r>
      <w:r w:rsidR="00C30DE7">
        <w:t>a redescendu</w:t>
      </w:r>
      <w:r w:rsidR="00FB7A89">
        <w:t xml:space="preserve"> la 34 K au sol.</w:t>
      </w:r>
    </w:p>
    <w:p w14:paraId="5D4634BF" w14:textId="7912BAD1" w:rsidR="002F2B12" w:rsidRDefault="002C32DC" w:rsidP="00715542">
      <w:pPr>
        <w:pStyle w:val="Copytext11Pt"/>
      </w:pPr>
      <w:r>
        <w:t xml:space="preserve">Une fois de plus, la série K </w:t>
      </w:r>
      <w:r w:rsidR="00A60661">
        <w:t>a impressionné</w:t>
      </w:r>
      <w:r>
        <w:t xml:space="preserve"> par sa capacité d’adaptation et sa flexibilité. Conçue principalement pour des projets tels que la construction de maisons unifamiliales et d’immeubles d’habitation ainsi que pour des projets industriels de différente</w:t>
      </w:r>
      <w:r w:rsidR="00C56E8D">
        <w:t>s tailles, la 34 K se retrouvait</w:t>
      </w:r>
      <w:r>
        <w:t xml:space="preserve"> à travailler sur le plus haut gratte-ciel des Pa</w:t>
      </w:r>
      <w:r w:rsidR="007C0164">
        <w:t>ys-Bas, une mission qui présentait</w:t>
      </w:r>
      <w:r>
        <w:t xml:space="preserve"> un attrait particulier en raison de la hauteur</w:t>
      </w:r>
      <w:r w:rsidR="001D2C78">
        <w:t xml:space="preserve"> extraordinaire qu’elle impliquait</w:t>
      </w:r>
      <w:r>
        <w:t xml:space="preserve">. </w:t>
      </w:r>
    </w:p>
    <w:p w14:paraId="69627966" w14:textId="77777777" w:rsidR="009B7145" w:rsidRPr="00D420DB" w:rsidRDefault="009B7145" w:rsidP="009A3D17">
      <w:pPr>
        <w:pStyle w:val="BoilerplateCopyhead9Pt"/>
      </w:pPr>
      <w:r>
        <w:t>À propos de la division des grues à tour Liebherr</w:t>
      </w:r>
    </w:p>
    <w:p w14:paraId="01D81B1F" w14:textId="77777777" w:rsidR="009B7145" w:rsidRDefault="009B7145" w:rsidP="009B7145">
      <w:pPr>
        <w:pStyle w:val="Caption9Pt"/>
      </w:pPr>
      <w:r>
        <w:t xml:space="preserve">C’est plus de sept décennies d’expérience qui a permis à Liebherr d’établir sa réputation en tant que spécialiste des techniques de levage sur tous les types de chantiers. La gamme de grues à tour Liebherr comprend un vaste choix de grues à tour de haute qualité, qui sont utilisées dans le monde entier. La gamme inclut notamment les grues à montage rapide, les grues à partie tournante supérieure, les grues à flèche relevable et les grues spéciales, ainsi que les grues mobiles de construction. En </w:t>
      </w:r>
      <w:r>
        <w:lastRenderedPageBreak/>
        <w:t>plus de ses produits, la Liebherr Tower Cranes offre une large gamme de services lui permettant d’offrir un portefeuille produit encore plus complet : le Tower Crane Solutions, le Tower Crane Center et le Tower Crane Customer Service.</w:t>
      </w:r>
    </w:p>
    <w:p w14:paraId="5A95184D" w14:textId="0B034D76" w:rsidR="009A3D17" w:rsidRPr="00026052" w:rsidRDefault="009A3D17" w:rsidP="009A3D17">
      <w:pPr>
        <w:pStyle w:val="BoilerplateCopyhead9Pt"/>
      </w:pPr>
      <w:r>
        <w:t>À propos du Groupe Liebherr</w:t>
      </w:r>
    </w:p>
    <w:p w14:paraId="213FECF8" w14:textId="546B8E9B" w:rsidR="00ED06C2" w:rsidRDefault="009A3D17" w:rsidP="00963EC0">
      <w:pPr>
        <w:pStyle w:val="BoilerplateCopytext9Pt"/>
      </w:pPr>
      <w:r>
        <w:t>Le Groupe Liebherr est une entreprise technologique familiale offrant une gamme de produits très diversifiée. L’entreprise figure parmi les plus grands fabricants mondiaux d’engins de construction, mais offre également dans de nombreux autres domaines des produits et services haut de gamme axés sur les besoins des utilisateurs. Le Groupe compte aujourd’hui plus de 140 sociétés sur tous les continents, emploie environ 48</w:t>
      </w:r>
      <w:r w:rsidR="000C3F87">
        <w:t> </w:t>
      </w:r>
      <w:r>
        <w:t xml:space="preserve">000 personnes et a enregistré en 2020 un chiffre d’affaires consolidé de plus de 10,3 milliards d’euros. Depuis sa création en 1949 à </w:t>
      </w:r>
      <w:proofErr w:type="spellStart"/>
      <w:r>
        <w:t>Kirchdorf</w:t>
      </w:r>
      <w:proofErr w:type="spellEnd"/>
      <w:r>
        <w:t xml:space="preserve"> an der Iller, dans le sud de l’Allemagne, Liebherr a pour objectif de convaincre ses clients par des solutions sophistiquées tout en contribuant au progrès technique.</w:t>
      </w:r>
    </w:p>
    <w:p w14:paraId="1AF398D2" w14:textId="3D4AC0A0" w:rsidR="009A3D17" w:rsidRPr="00026052" w:rsidRDefault="00636DFB" w:rsidP="009A3D17">
      <w:pPr>
        <w:pStyle w:val="Copyhead11Pt"/>
      </w:pPr>
      <w:r>
        <w:rPr>
          <w:noProof/>
          <w:lang w:val="de-DE"/>
        </w:rPr>
        <w:drawing>
          <wp:anchor distT="0" distB="0" distL="114300" distR="114300" simplePos="0" relativeHeight="251665408" behindDoc="0" locked="0" layoutInCell="1" allowOverlap="1" wp14:anchorId="16560177" wp14:editId="1597B22A">
            <wp:simplePos x="0" y="0"/>
            <wp:positionH relativeFrom="column">
              <wp:posOffset>0</wp:posOffset>
            </wp:positionH>
            <wp:positionV relativeFrom="paragraph">
              <wp:posOffset>287158</wp:posOffset>
            </wp:positionV>
            <wp:extent cx="2662500" cy="1773750"/>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34k-dezalmhaven-rotterdam01-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2500" cy="1773750"/>
                    </a:xfrm>
                    <a:prstGeom prst="rect">
                      <a:avLst/>
                    </a:prstGeom>
                  </pic:spPr>
                </pic:pic>
              </a:graphicData>
            </a:graphic>
            <wp14:sizeRelH relativeFrom="page">
              <wp14:pctWidth>0</wp14:pctWidth>
            </wp14:sizeRelH>
            <wp14:sizeRelV relativeFrom="page">
              <wp14:pctHeight>0</wp14:pctHeight>
            </wp14:sizeRelV>
          </wp:anchor>
        </w:drawing>
      </w:r>
      <w:r w:rsidR="009A3D17">
        <w:t>Photos</w:t>
      </w:r>
    </w:p>
    <w:p w14:paraId="0E3A796C" w14:textId="77777777" w:rsidR="009A3D17" w:rsidRPr="00026052" w:rsidRDefault="009A3D17" w:rsidP="009A3D17"/>
    <w:p w14:paraId="7450E27F" w14:textId="77777777" w:rsidR="009A3D17" w:rsidRPr="00026052" w:rsidRDefault="009A3D17" w:rsidP="009A3D17"/>
    <w:p w14:paraId="5E0E202A" w14:textId="77777777" w:rsidR="009A3D17" w:rsidRPr="00026052" w:rsidRDefault="009A3D17" w:rsidP="009A3D17"/>
    <w:p w14:paraId="5EF4D92D" w14:textId="77777777" w:rsidR="009A3D17" w:rsidRPr="00026052" w:rsidRDefault="009A3D17" w:rsidP="009A3D17"/>
    <w:p w14:paraId="723C7F18" w14:textId="77777777" w:rsidR="009A3D17" w:rsidRPr="00026052" w:rsidRDefault="009A3D17" w:rsidP="009A3D17"/>
    <w:p w14:paraId="1E24AC1B" w14:textId="77777777" w:rsidR="00D93149" w:rsidRDefault="00D93149" w:rsidP="009A3D17">
      <w:pPr>
        <w:pStyle w:val="Caption9Pt"/>
        <w:rPr>
          <w:rFonts w:asciiTheme="minorHAnsi" w:eastAsiaTheme="minorEastAsia" w:hAnsiTheme="minorHAnsi" w:cstheme="minorBidi"/>
          <w:sz w:val="22"/>
          <w:szCs w:val="22"/>
          <w:lang w:eastAsia="zh-CN"/>
        </w:rPr>
      </w:pPr>
    </w:p>
    <w:p w14:paraId="6465A137" w14:textId="599D5E0A" w:rsidR="00B22902" w:rsidRDefault="00636DFB" w:rsidP="009A3D17">
      <w:pPr>
        <w:pStyle w:val="Caption9Pt"/>
      </w:pPr>
      <w:r>
        <w:t>l</w:t>
      </w:r>
      <w:r w:rsidR="0046788D">
        <w:t>iebherr-34k-dezalmhaven-rotterdam01.jpg</w:t>
      </w:r>
      <w:r w:rsidR="0046788D">
        <w:br/>
        <w:t xml:space="preserve">Au-dessus des toits de Rotterdam : Une grue à montage rapide Liebherr de type 34 K a retiré le toit d’une plateforme élévatrice sur le plus haut bâtiment du Benelux. </w:t>
      </w:r>
    </w:p>
    <w:p w14:paraId="59AD47DD" w14:textId="73D5C1C5" w:rsidR="00D93149" w:rsidRDefault="00636DFB" w:rsidP="009A3D17">
      <w:pPr>
        <w:pStyle w:val="Caption9Pt"/>
      </w:pPr>
      <w:bookmarkStart w:id="0" w:name="_GoBack"/>
      <w:bookmarkEnd w:id="0"/>
      <w:r>
        <w:rPr>
          <w:noProof/>
          <w:lang w:val="de-DE" w:eastAsia="de-DE"/>
        </w:rPr>
        <w:drawing>
          <wp:anchor distT="0" distB="0" distL="114300" distR="114300" simplePos="0" relativeHeight="251666432" behindDoc="0" locked="0" layoutInCell="1" allowOverlap="1" wp14:anchorId="1707791C" wp14:editId="1CD4381A">
            <wp:simplePos x="0" y="0"/>
            <wp:positionH relativeFrom="column">
              <wp:posOffset>0</wp:posOffset>
            </wp:positionH>
            <wp:positionV relativeFrom="paragraph">
              <wp:posOffset>112726</wp:posOffset>
            </wp:positionV>
            <wp:extent cx="2662500" cy="1773750"/>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34k-dezalmhaven-rotterdam02-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2500" cy="1773750"/>
                    </a:xfrm>
                    <a:prstGeom prst="rect">
                      <a:avLst/>
                    </a:prstGeom>
                  </pic:spPr>
                </pic:pic>
              </a:graphicData>
            </a:graphic>
            <wp14:sizeRelH relativeFrom="page">
              <wp14:pctWidth>0</wp14:pctWidth>
            </wp14:sizeRelH>
            <wp14:sizeRelV relativeFrom="page">
              <wp14:pctHeight>0</wp14:pctHeight>
            </wp14:sizeRelV>
          </wp:anchor>
        </w:drawing>
      </w:r>
    </w:p>
    <w:p w14:paraId="51E76718" w14:textId="03294C5D" w:rsidR="0046788D" w:rsidRDefault="0046788D" w:rsidP="009A3D17">
      <w:pPr>
        <w:pStyle w:val="Caption9Pt"/>
      </w:pPr>
    </w:p>
    <w:p w14:paraId="07AB278C" w14:textId="4D8F6C12" w:rsidR="0046788D" w:rsidRPr="00026052" w:rsidRDefault="0046788D" w:rsidP="009A3D17">
      <w:pPr>
        <w:pStyle w:val="Caption9Pt"/>
      </w:pPr>
    </w:p>
    <w:p w14:paraId="197A9DDF" w14:textId="7EC1B6AC" w:rsidR="009A3D17" w:rsidRPr="00026052" w:rsidRDefault="009A3D17" w:rsidP="009A3D17"/>
    <w:p w14:paraId="10073DF8" w14:textId="5D7901CC" w:rsidR="009A3D17" w:rsidRPr="00026052" w:rsidRDefault="009A3D17" w:rsidP="009A3D17"/>
    <w:p w14:paraId="00E1114A" w14:textId="061833FC" w:rsidR="009A3D17" w:rsidRPr="00026052" w:rsidRDefault="009A3D17" w:rsidP="009A3D17"/>
    <w:p w14:paraId="59F487C7" w14:textId="77777777" w:rsidR="00D93149" w:rsidRDefault="00D93149" w:rsidP="0046788D">
      <w:pPr>
        <w:pStyle w:val="Caption9Pt"/>
        <w:rPr>
          <w:rFonts w:asciiTheme="minorHAnsi" w:eastAsiaTheme="minorEastAsia" w:hAnsiTheme="minorHAnsi" w:cstheme="minorBidi"/>
          <w:sz w:val="22"/>
          <w:szCs w:val="22"/>
          <w:lang w:eastAsia="zh-CN"/>
        </w:rPr>
      </w:pPr>
    </w:p>
    <w:p w14:paraId="325A7D58" w14:textId="478ABAE6" w:rsidR="00ED253A" w:rsidRDefault="00636DFB" w:rsidP="0046788D">
      <w:pPr>
        <w:pStyle w:val="Caption9Pt"/>
      </w:pPr>
      <w:r>
        <w:t>l</w:t>
      </w:r>
      <w:r w:rsidR="0046788D">
        <w:t>iebherr-34k-dezalmhaven-rotterdam02.jpg</w:t>
      </w:r>
      <w:r w:rsidR="0046788D">
        <w:br/>
        <w:t xml:space="preserve">Pour le montage sur le gratte-ciel, une grue à portique a soulevé la 34 K à une hauteur de 190 mètres. </w:t>
      </w:r>
    </w:p>
    <w:p w14:paraId="37B0B197" w14:textId="77777777" w:rsidR="00ED253A" w:rsidRDefault="00ED253A">
      <w:pPr>
        <w:rPr>
          <w:rFonts w:ascii="Arial" w:eastAsiaTheme="minorHAnsi" w:hAnsi="Arial" w:cs="Arial"/>
          <w:sz w:val="18"/>
          <w:szCs w:val="18"/>
        </w:rPr>
      </w:pPr>
      <w:r>
        <w:br w:type="page"/>
      </w:r>
    </w:p>
    <w:p w14:paraId="10EE7AA1" w14:textId="59A0642A" w:rsidR="0046788D" w:rsidRPr="00026052" w:rsidRDefault="00636DFB" w:rsidP="0046788D">
      <w:pPr>
        <w:pStyle w:val="Caption9Pt"/>
      </w:pPr>
      <w:r>
        <w:rPr>
          <w:noProof/>
          <w:lang w:val="de-DE" w:eastAsia="de-DE"/>
        </w:rPr>
        <w:lastRenderedPageBreak/>
        <w:drawing>
          <wp:anchor distT="0" distB="0" distL="114300" distR="114300" simplePos="0" relativeHeight="251667456" behindDoc="0" locked="0" layoutInCell="1" allowOverlap="1" wp14:anchorId="5DA7E04B" wp14:editId="0FB3ACD2">
            <wp:simplePos x="0" y="0"/>
            <wp:positionH relativeFrom="column">
              <wp:posOffset>0</wp:posOffset>
            </wp:positionH>
            <wp:positionV relativeFrom="paragraph">
              <wp:posOffset>145111</wp:posOffset>
            </wp:positionV>
            <wp:extent cx="2662500" cy="1773750"/>
            <wp:effectExtent l="0" t="0" r="508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ebherr-34k-dezalmhaven-rotterdam03-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2500" cy="1773750"/>
                    </a:xfrm>
                    <a:prstGeom prst="rect">
                      <a:avLst/>
                    </a:prstGeom>
                  </pic:spPr>
                </pic:pic>
              </a:graphicData>
            </a:graphic>
            <wp14:sizeRelH relativeFrom="page">
              <wp14:pctWidth>0</wp14:pctWidth>
            </wp14:sizeRelH>
            <wp14:sizeRelV relativeFrom="page">
              <wp14:pctHeight>0</wp14:pctHeight>
            </wp14:sizeRelV>
          </wp:anchor>
        </w:drawing>
      </w:r>
    </w:p>
    <w:p w14:paraId="34E67FF8" w14:textId="0964D59D" w:rsidR="0046788D" w:rsidRDefault="0046788D" w:rsidP="009A3D17"/>
    <w:p w14:paraId="42E941E3" w14:textId="1F04C771" w:rsidR="0046788D" w:rsidRPr="00026052" w:rsidRDefault="0046788D" w:rsidP="009A3D17"/>
    <w:p w14:paraId="41AB44E9" w14:textId="5701E586" w:rsidR="009A3D17" w:rsidRPr="00026052" w:rsidRDefault="009A3D17" w:rsidP="009A3D17"/>
    <w:p w14:paraId="627F83E0" w14:textId="77777777" w:rsidR="009A3D17" w:rsidRPr="00026052" w:rsidRDefault="009A3D17" w:rsidP="009A3D17"/>
    <w:p w14:paraId="50F30210" w14:textId="0317FBAE" w:rsidR="009A3D17" w:rsidRPr="00026052" w:rsidRDefault="009A3D17" w:rsidP="009A3D17"/>
    <w:p w14:paraId="17ED8BE7" w14:textId="77777777" w:rsidR="00D93149" w:rsidRDefault="00D93149" w:rsidP="0046788D">
      <w:pPr>
        <w:pStyle w:val="Caption9Pt"/>
      </w:pPr>
    </w:p>
    <w:p w14:paraId="43E9FDA8" w14:textId="3FA3B8FD" w:rsidR="00B22902" w:rsidRDefault="00636DFB" w:rsidP="00B22902">
      <w:pPr>
        <w:pStyle w:val="Caption9Pt"/>
      </w:pPr>
      <w:r>
        <w:t>l</w:t>
      </w:r>
      <w:r w:rsidR="0046788D">
        <w:t>iebherr-34k-dezalmhaven-rotterdam03.jpg</w:t>
      </w:r>
      <w:r w:rsidR="0046788D">
        <w:br/>
        <w:t xml:space="preserve">Des conditions à l’étroite : </w:t>
      </w:r>
      <w:r w:rsidR="00471EB2">
        <w:t>Les dimensions de la 34 K s’insé</w:t>
      </w:r>
      <w:r w:rsidR="0046788D">
        <w:t>r</w:t>
      </w:r>
      <w:r w:rsidR="00471EB2">
        <w:t>ai</w:t>
      </w:r>
      <w:r w:rsidR="0046788D">
        <w:t xml:space="preserve">ent parfaitement entre le toit et le plancher de la plateforme élévatrice. </w:t>
      </w:r>
    </w:p>
    <w:p w14:paraId="2CC64426" w14:textId="4FE31A6E" w:rsidR="00DD7853" w:rsidRDefault="00636DFB" w:rsidP="00B22902">
      <w:pPr>
        <w:pStyle w:val="Caption9Pt"/>
      </w:pPr>
      <w:r>
        <w:rPr>
          <w:noProof/>
          <w:lang w:val="de-DE" w:eastAsia="de-DE"/>
        </w:rPr>
        <w:drawing>
          <wp:anchor distT="0" distB="0" distL="114300" distR="114300" simplePos="0" relativeHeight="251668480" behindDoc="0" locked="0" layoutInCell="1" allowOverlap="1" wp14:anchorId="05135C20" wp14:editId="082BE9A0">
            <wp:simplePos x="0" y="0"/>
            <wp:positionH relativeFrom="column">
              <wp:posOffset>0</wp:posOffset>
            </wp:positionH>
            <wp:positionV relativeFrom="paragraph">
              <wp:posOffset>238760</wp:posOffset>
            </wp:positionV>
            <wp:extent cx="1773555" cy="2661920"/>
            <wp:effectExtent l="0" t="0" r="0" b="508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ebherr-34k-dezalmhaven-rotterdam04-96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3555" cy="2661920"/>
                    </a:xfrm>
                    <a:prstGeom prst="rect">
                      <a:avLst/>
                    </a:prstGeom>
                  </pic:spPr>
                </pic:pic>
              </a:graphicData>
            </a:graphic>
            <wp14:sizeRelH relativeFrom="page">
              <wp14:pctWidth>0</wp14:pctWidth>
            </wp14:sizeRelH>
            <wp14:sizeRelV relativeFrom="page">
              <wp14:pctHeight>0</wp14:pctHeight>
            </wp14:sizeRelV>
          </wp:anchor>
        </w:drawing>
      </w:r>
    </w:p>
    <w:p w14:paraId="53C5ED1F" w14:textId="1836C447" w:rsidR="00636DFB" w:rsidRDefault="00636DFB" w:rsidP="00B22902">
      <w:pPr>
        <w:pStyle w:val="Caption9Pt"/>
      </w:pPr>
    </w:p>
    <w:p w14:paraId="3E80D0B9" w14:textId="3F453FA8" w:rsidR="00636DFB" w:rsidRDefault="00636DFB" w:rsidP="00B22902">
      <w:pPr>
        <w:pStyle w:val="Caption9Pt"/>
      </w:pPr>
    </w:p>
    <w:p w14:paraId="5E5A79EF" w14:textId="7706832C" w:rsidR="00B778E9" w:rsidRDefault="00B778E9" w:rsidP="00B778E9">
      <w:pPr>
        <w:pStyle w:val="Caption9Pt"/>
      </w:pPr>
    </w:p>
    <w:p w14:paraId="645D5834" w14:textId="1B74E6B1" w:rsidR="00B778E9" w:rsidRDefault="00B778E9" w:rsidP="00B778E9">
      <w:pPr>
        <w:pStyle w:val="Caption9Pt"/>
      </w:pPr>
    </w:p>
    <w:p w14:paraId="7FF9DF52" w14:textId="1FE5ECAF" w:rsidR="00B778E9" w:rsidRDefault="00B778E9" w:rsidP="00B778E9">
      <w:pPr>
        <w:pStyle w:val="Caption9Pt"/>
      </w:pPr>
    </w:p>
    <w:p w14:paraId="4CFFF319" w14:textId="77777777" w:rsidR="00B778E9" w:rsidRDefault="00B778E9" w:rsidP="00B778E9">
      <w:pPr>
        <w:pStyle w:val="Caption9Pt"/>
      </w:pPr>
    </w:p>
    <w:p w14:paraId="146D07D2" w14:textId="77777777" w:rsidR="00B778E9" w:rsidRDefault="00B778E9" w:rsidP="00B778E9">
      <w:pPr>
        <w:pStyle w:val="Caption9Pt"/>
      </w:pPr>
    </w:p>
    <w:p w14:paraId="1C796D09" w14:textId="77777777" w:rsidR="00B778E9" w:rsidRDefault="00B778E9" w:rsidP="00B778E9">
      <w:pPr>
        <w:pStyle w:val="Caption9Pt"/>
      </w:pPr>
    </w:p>
    <w:p w14:paraId="012DE192" w14:textId="7F2BBFD3" w:rsidR="00B778E9" w:rsidRDefault="00B778E9" w:rsidP="00B778E9">
      <w:pPr>
        <w:pStyle w:val="Caption9Pt"/>
      </w:pPr>
    </w:p>
    <w:p w14:paraId="4C6AFD95" w14:textId="188782B9" w:rsidR="00B778E9" w:rsidRDefault="00B778E9" w:rsidP="00B778E9">
      <w:pPr>
        <w:pStyle w:val="Caption9Pt"/>
      </w:pPr>
    </w:p>
    <w:p w14:paraId="60EFC7CE" w14:textId="64402CE4" w:rsidR="00B778E9" w:rsidRDefault="00B778E9" w:rsidP="00B778E9">
      <w:pPr>
        <w:pStyle w:val="Caption9Pt"/>
      </w:pPr>
    </w:p>
    <w:p w14:paraId="19969D8C" w14:textId="1077D79E" w:rsidR="00B778E9" w:rsidRPr="00B778E9" w:rsidRDefault="00636DFB" w:rsidP="00B778E9">
      <w:pPr>
        <w:pStyle w:val="Caption9Pt"/>
      </w:pPr>
      <w:r>
        <w:t>l</w:t>
      </w:r>
      <w:r w:rsidR="00B778E9">
        <w:t>iebherr-34k-dezalmhaven-rotterdam04.jpg</w:t>
      </w:r>
      <w:r w:rsidR="00B778E9">
        <w:br/>
        <w:t>L’intervention dans les hauteurs, qui a duré environ quatre semaines, sort</w:t>
      </w:r>
      <w:r w:rsidR="00647D58">
        <w:t xml:space="preserve">ait </w:t>
      </w:r>
      <w:r w:rsidR="00B778E9">
        <w:t xml:space="preserve">de l’ordinaire pour la 34 K. </w:t>
      </w:r>
    </w:p>
    <w:p w14:paraId="78126F1D" w14:textId="4D62FEEB" w:rsidR="00B778E9" w:rsidRPr="00F23FC8" w:rsidRDefault="00B778E9" w:rsidP="009A3D17">
      <w:pPr>
        <w:pStyle w:val="Copyhead11Pt"/>
        <w:rPr>
          <w:lang w:val="fr-CA"/>
        </w:rPr>
      </w:pPr>
    </w:p>
    <w:p w14:paraId="78BDF5D6" w14:textId="22F7BFE9" w:rsidR="00D93149" w:rsidRPr="00B778E9" w:rsidRDefault="00B778E9" w:rsidP="00B778E9">
      <w:pPr>
        <w:pStyle w:val="Copyhead11Pt"/>
      </w:pPr>
      <w:r>
        <w:t xml:space="preserve">Contact </w:t>
      </w:r>
    </w:p>
    <w:p w14:paraId="09C46F50" w14:textId="16CEEABE" w:rsidR="009A3D17" w:rsidRPr="00026052" w:rsidRDefault="002B1AE8" w:rsidP="009A3D17">
      <w:pPr>
        <w:pStyle w:val="Copytext11Pt"/>
      </w:pPr>
      <w:r>
        <w:t>Fabian Eber</w:t>
      </w:r>
      <w:r>
        <w:br/>
        <w:t>Global Communication</w:t>
      </w:r>
      <w:r>
        <w:br/>
        <w:t>Téléphone : +49 7351 / 41 - 4397</w:t>
      </w:r>
      <w:r>
        <w:br/>
        <w:t xml:space="preserve">Email : Fabian.eber@liebherr.com </w:t>
      </w:r>
    </w:p>
    <w:p w14:paraId="4FEEFB12" w14:textId="77777777" w:rsidR="009A3D17" w:rsidRPr="00026052" w:rsidRDefault="009A3D17" w:rsidP="009A3D17">
      <w:pPr>
        <w:pStyle w:val="Copyhead11Pt"/>
      </w:pPr>
      <w:r>
        <w:t>Publié par</w:t>
      </w:r>
    </w:p>
    <w:p w14:paraId="1E22C56C" w14:textId="0388DFCE" w:rsidR="00B81ED6" w:rsidRPr="00F23FC8" w:rsidRDefault="002B1AE8" w:rsidP="002B1AE8">
      <w:pPr>
        <w:pStyle w:val="Copytext11Pt"/>
        <w:rPr>
          <w:lang w:val="de-DE"/>
        </w:rPr>
      </w:pPr>
      <w:r w:rsidRPr="00F23FC8">
        <w:rPr>
          <w:lang w:val="de-DE"/>
        </w:rPr>
        <w:t>Liebhe</w:t>
      </w:r>
      <w:r w:rsidR="00F84787">
        <w:rPr>
          <w:lang w:val="de-DE"/>
        </w:rPr>
        <w:t xml:space="preserve">rr-Werk Biberach GmbH </w:t>
      </w:r>
      <w:r w:rsidR="00F84787">
        <w:rPr>
          <w:lang w:val="de-DE"/>
        </w:rPr>
        <w:br/>
        <w:t xml:space="preserve">Biberach / </w:t>
      </w:r>
      <w:proofErr w:type="spellStart"/>
      <w:r w:rsidRPr="00F23FC8">
        <w:rPr>
          <w:lang w:val="de-DE"/>
        </w:rPr>
        <w:t>Allemagne</w:t>
      </w:r>
      <w:proofErr w:type="spellEnd"/>
      <w:r w:rsidRPr="00F23FC8">
        <w:rPr>
          <w:lang w:val="de-DE"/>
        </w:rPr>
        <w:br/>
      </w:r>
      <w:r w:rsidRPr="006C512C">
        <w:rPr>
          <w:lang w:val="de-DE"/>
        </w:rPr>
        <w:t>www.liebherr.com</w:t>
      </w:r>
    </w:p>
    <w:sectPr w:rsidR="00B81ED6" w:rsidRPr="00F23FC8"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C42CE" w14:textId="77777777" w:rsidR="000D372E" w:rsidRDefault="000D372E" w:rsidP="00B81ED6">
      <w:pPr>
        <w:spacing w:after="0" w:line="240" w:lineRule="auto"/>
      </w:pPr>
      <w:r>
        <w:separator/>
      </w:r>
    </w:p>
  </w:endnote>
  <w:endnote w:type="continuationSeparator" w:id="0">
    <w:p w14:paraId="2EFDC8CC" w14:textId="77777777" w:rsidR="000D372E" w:rsidRDefault="000D372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AF9D" w14:textId="53883059"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36DF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36DF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36DF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636DFB">
      <w:rPr>
        <w:rFonts w:ascii="Arial" w:hAnsi="Arial" w:cs="Arial"/>
      </w:rPr>
      <w:fldChar w:fldCharType="separate"/>
    </w:r>
    <w:r w:rsidR="00636DFB">
      <w:rPr>
        <w:rFonts w:ascii="Arial" w:hAnsi="Arial" w:cs="Arial"/>
        <w:noProof/>
      </w:rPr>
      <w:t>1</w:t>
    </w:r>
    <w:r w:rsidR="00636DFB" w:rsidRPr="0093605C">
      <w:rPr>
        <w:rFonts w:ascii="Arial" w:hAnsi="Arial" w:cs="Arial"/>
        <w:noProof/>
      </w:rPr>
      <w:t>/</w:t>
    </w:r>
    <w:r w:rsidR="00636DF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3EB2" w14:textId="77777777" w:rsidR="000D372E" w:rsidRDefault="000D372E" w:rsidP="00B81ED6">
      <w:pPr>
        <w:spacing w:after="0" w:line="240" w:lineRule="auto"/>
      </w:pPr>
      <w:r>
        <w:separator/>
      </w:r>
    </w:p>
  </w:footnote>
  <w:footnote w:type="continuationSeparator" w:id="0">
    <w:p w14:paraId="2A196989" w14:textId="77777777" w:rsidR="000D372E" w:rsidRDefault="000D372E"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07B"/>
    <w:rsid w:val="00013A06"/>
    <w:rsid w:val="00014850"/>
    <w:rsid w:val="00015433"/>
    <w:rsid w:val="000177C6"/>
    <w:rsid w:val="00023E23"/>
    <w:rsid w:val="00026052"/>
    <w:rsid w:val="000321AD"/>
    <w:rsid w:val="00033002"/>
    <w:rsid w:val="00050D49"/>
    <w:rsid w:val="00051B6F"/>
    <w:rsid w:val="000551FC"/>
    <w:rsid w:val="00066E54"/>
    <w:rsid w:val="000670F7"/>
    <w:rsid w:val="000833E1"/>
    <w:rsid w:val="00084D11"/>
    <w:rsid w:val="00091DC4"/>
    <w:rsid w:val="000928A9"/>
    <w:rsid w:val="00096547"/>
    <w:rsid w:val="000A4897"/>
    <w:rsid w:val="000B0226"/>
    <w:rsid w:val="000B37F0"/>
    <w:rsid w:val="000B6D01"/>
    <w:rsid w:val="000C3F87"/>
    <w:rsid w:val="000D372E"/>
    <w:rsid w:val="000E199B"/>
    <w:rsid w:val="000F0083"/>
    <w:rsid w:val="000F13CF"/>
    <w:rsid w:val="000F2602"/>
    <w:rsid w:val="000F3F7B"/>
    <w:rsid w:val="00101285"/>
    <w:rsid w:val="0010315D"/>
    <w:rsid w:val="00104BED"/>
    <w:rsid w:val="0011264A"/>
    <w:rsid w:val="001128AD"/>
    <w:rsid w:val="001419B4"/>
    <w:rsid w:val="00145DB7"/>
    <w:rsid w:val="00151772"/>
    <w:rsid w:val="00170311"/>
    <w:rsid w:val="00187358"/>
    <w:rsid w:val="001A5CF5"/>
    <w:rsid w:val="001B37F2"/>
    <w:rsid w:val="001C3913"/>
    <w:rsid w:val="001D2C78"/>
    <w:rsid w:val="001E06A5"/>
    <w:rsid w:val="001E4E0C"/>
    <w:rsid w:val="001F65A1"/>
    <w:rsid w:val="00203449"/>
    <w:rsid w:val="00222922"/>
    <w:rsid w:val="00224CD1"/>
    <w:rsid w:val="002432B5"/>
    <w:rsid w:val="00245CBE"/>
    <w:rsid w:val="002546AF"/>
    <w:rsid w:val="002A1DE1"/>
    <w:rsid w:val="002B1AE8"/>
    <w:rsid w:val="002C32DC"/>
    <w:rsid w:val="002D06DB"/>
    <w:rsid w:val="002D765F"/>
    <w:rsid w:val="002F2B12"/>
    <w:rsid w:val="003103A0"/>
    <w:rsid w:val="00317636"/>
    <w:rsid w:val="00321128"/>
    <w:rsid w:val="00323222"/>
    <w:rsid w:val="003524D2"/>
    <w:rsid w:val="0036404F"/>
    <w:rsid w:val="003C58C6"/>
    <w:rsid w:val="003D25C7"/>
    <w:rsid w:val="003F1F79"/>
    <w:rsid w:val="003F6678"/>
    <w:rsid w:val="0040408A"/>
    <w:rsid w:val="00407E31"/>
    <w:rsid w:val="004246A4"/>
    <w:rsid w:val="00446869"/>
    <w:rsid w:val="00467544"/>
    <w:rsid w:val="0046788D"/>
    <w:rsid w:val="00471EB2"/>
    <w:rsid w:val="004748A7"/>
    <w:rsid w:val="004A71EA"/>
    <w:rsid w:val="004B2412"/>
    <w:rsid w:val="004C6478"/>
    <w:rsid w:val="004F3221"/>
    <w:rsid w:val="00522DA5"/>
    <w:rsid w:val="005307E5"/>
    <w:rsid w:val="00536A01"/>
    <w:rsid w:val="0054577C"/>
    <w:rsid w:val="00550FAB"/>
    <w:rsid w:val="00556698"/>
    <w:rsid w:val="00567083"/>
    <w:rsid w:val="00586E04"/>
    <w:rsid w:val="005A4C45"/>
    <w:rsid w:val="005A5BAB"/>
    <w:rsid w:val="005B1C3A"/>
    <w:rsid w:val="005B65C1"/>
    <w:rsid w:val="005C1876"/>
    <w:rsid w:val="005D2C60"/>
    <w:rsid w:val="005D4F15"/>
    <w:rsid w:val="005D5719"/>
    <w:rsid w:val="005E1CA4"/>
    <w:rsid w:val="005E79F9"/>
    <w:rsid w:val="00620C75"/>
    <w:rsid w:val="00631618"/>
    <w:rsid w:val="00636BEB"/>
    <w:rsid w:val="00636DFB"/>
    <w:rsid w:val="00647D58"/>
    <w:rsid w:val="00652E53"/>
    <w:rsid w:val="006625C6"/>
    <w:rsid w:val="00663CF8"/>
    <w:rsid w:val="00665C5D"/>
    <w:rsid w:val="00670E91"/>
    <w:rsid w:val="00672419"/>
    <w:rsid w:val="006751AA"/>
    <w:rsid w:val="006757EA"/>
    <w:rsid w:val="006770C1"/>
    <w:rsid w:val="00677F8C"/>
    <w:rsid w:val="00690F51"/>
    <w:rsid w:val="006B092B"/>
    <w:rsid w:val="006C12F6"/>
    <w:rsid w:val="006C512C"/>
    <w:rsid w:val="006C55C6"/>
    <w:rsid w:val="006F3027"/>
    <w:rsid w:val="006F7F9B"/>
    <w:rsid w:val="007018DB"/>
    <w:rsid w:val="00714A13"/>
    <w:rsid w:val="007150DF"/>
    <w:rsid w:val="00715542"/>
    <w:rsid w:val="007235D7"/>
    <w:rsid w:val="00727169"/>
    <w:rsid w:val="00727ED9"/>
    <w:rsid w:val="00742995"/>
    <w:rsid w:val="00745159"/>
    <w:rsid w:val="0077566C"/>
    <w:rsid w:val="00794440"/>
    <w:rsid w:val="00795017"/>
    <w:rsid w:val="00797A6B"/>
    <w:rsid w:val="007A13F4"/>
    <w:rsid w:val="007B1B88"/>
    <w:rsid w:val="007C0164"/>
    <w:rsid w:val="007C4C8A"/>
    <w:rsid w:val="007F1057"/>
    <w:rsid w:val="007F2586"/>
    <w:rsid w:val="008073F2"/>
    <w:rsid w:val="0082385B"/>
    <w:rsid w:val="00826601"/>
    <w:rsid w:val="0083377F"/>
    <w:rsid w:val="00834F17"/>
    <w:rsid w:val="008358CB"/>
    <w:rsid w:val="00844DBB"/>
    <w:rsid w:val="00866FF3"/>
    <w:rsid w:val="00873475"/>
    <w:rsid w:val="00884749"/>
    <w:rsid w:val="008964BB"/>
    <w:rsid w:val="008A3E9A"/>
    <w:rsid w:val="008A4326"/>
    <w:rsid w:val="008A7648"/>
    <w:rsid w:val="008B2E0B"/>
    <w:rsid w:val="008E560E"/>
    <w:rsid w:val="008F33BE"/>
    <w:rsid w:val="009169F9"/>
    <w:rsid w:val="009208A9"/>
    <w:rsid w:val="009212B6"/>
    <w:rsid w:val="00921398"/>
    <w:rsid w:val="009274EC"/>
    <w:rsid w:val="00930207"/>
    <w:rsid w:val="0093605C"/>
    <w:rsid w:val="0094470E"/>
    <w:rsid w:val="009464A2"/>
    <w:rsid w:val="00955CA4"/>
    <w:rsid w:val="00963EC0"/>
    <w:rsid w:val="00965077"/>
    <w:rsid w:val="00975D66"/>
    <w:rsid w:val="00983994"/>
    <w:rsid w:val="009852C0"/>
    <w:rsid w:val="009A3D17"/>
    <w:rsid w:val="009B7145"/>
    <w:rsid w:val="009D12D2"/>
    <w:rsid w:val="009E3AD3"/>
    <w:rsid w:val="00A01BAF"/>
    <w:rsid w:val="00A06384"/>
    <w:rsid w:val="00A140D0"/>
    <w:rsid w:val="00A20155"/>
    <w:rsid w:val="00A2728E"/>
    <w:rsid w:val="00A33A50"/>
    <w:rsid w:val="00A4008B"/>
    <w:rsid w:val="00A44CFD"/>
    <w:rsid w:val="00A5068B"/>
    <w:rsid w:val="00A60661"/>
    <w:rsid w:val="00A726DE"/>
    <w:rsid w:val="00A8595B"/>
    <w:rsid w:val="00A96763"/>
    <w:rsid w:val="00AA2B44"/>
    <w:rsid w:val="00AA6654"/>
    <w:rsid w:val="00AC2129"/>
    <w:rsid w:val="00AC349B"/>
    <w:rsid w:val="00AF1F99"/>
    <w:rsid w:val="00AF55B7"/>
    <w:rsid w:val="00AF58CC"/>
    <w:rsid w:val="00B20243"/>
    <w:rsid w:val="00B22902"/>
    <w:rsid w:val="00B2705E"/>
    <w:rsid w:val="00B35837"/>
    <w:rsid w:val="00B375AF"/>
    <w:rsid w:val="00B422B7"/>
    <w:rsid w:val="00B473CC"/>
    <w:rsid w:val="00B520C0"/>
    <w:rsid w:val="00B661A0"/>
    <w:rsid w:val="00B778E9"/>
    <w:rsid w:val="00B77C44"/>
    <w:rsid w:val="00B81ED6"/>
    <w:rsid w:val="00B96D22"/>
    <w:rsid w:val="00BA0CF2"/>
    <w:rsid w:val="00BA1C8B"/>
    <w:rsid w:val="00BA5FC8"/>
    <w:rsid w:val="00BB0BFF"/>
    <w:rsid w:val="00BC1733"/>
    <w:rsid w:val="00BD7045"/>
    <w:rsid w:val="00BE154B"/>
    <w:rsid w:val="00BF29E8"/>
    <w:rsid w:val="00BF3219"/>
    <w:rsid w:val="00BF419C"/>
    <w:rsid w:val="00C01C47"/>
    <w:rsid w:val="00C30DE7"/>
    <w:rsid w:val="00C420E5"/>
    <w:rsid w:val="00C464EC"/>
    <w:rsid w:val="00C47E17"/>
    <w:rsid w:val="00C56807"/>
    <w:rsid w:val="00C56E8D"/>
    <w:rsid w:val="00C677C1"/>
    <w:rsid w:val="00C7685C"/>
    <w:rsid w:val="00C93C25"/>
    <w:rsid w:val="00CA7414"/>
    <w:rsid w:val="00CC196E"/>
    <w:rsid w:val="00CC7731"/>
    <w:rsid w:val="00CD082A"/>
    <w:rsid w:val="00CE1DC3"/>
    <w:rsid w:val="00CE56A1"/>
    <w:rsid w:val="00CF1DE2"/>
    <w:rsid w:val="00D1414E"/>
    <w:rsid w:val="00D20A1F"/>
    <w:rsid w:val="00D36BF2"/>
    <w:rsid w:val="00D420DB"/>
    <w:rsid w:val="00D46D22"/>
    <w:rsid w:val="00D6648F"/>
    <w:rsid w:val="00D7121F"/>
    <w:rsid w:val="00D93149"/>
    <w:rsid w:val="00D96DC3"/>
    <w:rsid w:val="00DC664B"/>
    <w:rsid w:val="00DD3E49"/>
    <w:rsid w:val="00DD7853"/>
    <w:rsid w:val="00E04D0E"/>
    <w:rsid w:val="00E12C67"/>
    <w:rsid w:val="00E13F15"/>
    <w:rsid w:val="00E26937"/>
    <w:rsid w:val="00E26EE4"/>
    <w:rsid w:val="00E32363"/>
    <w:rsid w:val="00E40F85"/>
    <w:rsid w:val="00E445E7"/>
    <w:rsid w:val="00E516BE"/>
    <w:rsid w:val="00E65021"/>
    <w:rsid w:val="00E70263"/>
    <w:rsid w:val="00E72DDA"/>
    <w:rsid w:val="00E77916"/>
    <w:rsid w:val="00E810A1"/>
    <w:rsid w:val="00EA26F3"/>
    <w:rsid w:val="00ED06C2"/>
    <w:rsid w:val="00ED253A"/>
    <w:rsid w:val="00ED653E"/>
    <w:rsid w:val="00EE55A7"/>
    <w:rsid w:val="00EF4072"/>
    <w:rsid w:val="00F23FC8"/>
    <w:rsid w:val="00F415CC"/>
    <w:rsid w:val="00F66763"/>
    <w:rsid w:val="00F70559"/>
    <w:rsid w:val="00F75291"/>
    <w:rsid w:val="00F77BA4"/>
    <w:rsid w:val="00F84787"/>
    <w:rsid w:val="00FB2835"/>
    <w:rsid w:val="00FB7A89"/>
    <w:rsid w:val="00FD3270"/>
    <w:rsid w:val="00FF1F4F"/>
    <w:rsid w:val="00FF487E"/>
    <w:rsid w:val="00FF5B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7A942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A2728E"/>
    <w:rPr>
      <w:sz w:val="16"/>
      <w:szCs w:val="16"/>
    </w:rPr>
  </w:style>
  <w:style w:type="paragraph" w:styleId="Kommentartext">
    <w:name w:val="annotation text"/>
    <w:basedOn w:val="Standard"/>
    <w:link w:val="KommentartextZchn"/>
    <w:uiPriority w:val="99"/>
    <w:semiHidden/>
    <w:unhideWhenUsed/>
    <w:rsid w:val="00A272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8E"/>
    <w:rPr>
      <w:sz w:val="20"/>
      <w:szCs w:val="20"/>
    </w:rPr>
  </w:style>
  <w:style w:type="paragraph" w:styleId="Kommentarthema">
    <w:name w:val="annotation subject"/>
    <w:basedOn w:val="Kommentartext"/>
    <w:next w:val="Kommentartext"/>
    <w:link w:val="KommentarthemaZchn"/>
    <w:uiPriority w:val="99"/>
    <w:semiHidden/>
    <w:unhideWhenUsed/>
    <w:rsid w:val="00A2728E"/>
    <w:rPr>
      <w:b/>
      <w:bCs/>
    </w:rPr>
  </w:style>
  <w:style w:type="character" w:customStyle="1" w:styleId="KommentarthemaZchn">
    <w:name w:val="Kommentarthema Zchn"/>
    <w:basedOn w:val="KommentartextZchn"/>
    <w:link w:val="Kommentarthema"/>
    <w:uiPriority w:val="99"/>
    <w:semiHidden/>
    <w:rsid w:val="00A2728E"/>
    <w:rPr>
      <w:b/>
      <w:bCs/>
      <w:sz w:val="20"/>
      <w:szCs w:val="20"/>
    </w:rPr>
  </w:style>
  <w:style w:type="paragraph" w:styleId="Sprechblasentext">
    <w:name w:val="Balloon Text"/>
    <w:basedOn w:val="Standard"/>
    <w:link w:val="SprechblasentextZchn"/>
    <w:uiPriority w:val="99"/>
    <w:semiHidden/>
    <w:unhideWhenUsed/>
    <w:rsid w:val="00A272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7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0655">
      <w:bodyDiv w:val="1"/>
      <w:marLeft w:val="0"/>
      <w:marRight w:val="0"/>
      <w:marTop w:val="0"/>
      <w:marBottom w:val="0"/>
      <w:divBdr>
        <w:top w:val="none" w:sz="0" w:space="0" w:color="auto"/>
        <w:left w:val="none" w:sz="0" w:space="0" w:color="auto"/>
        <w:bottom w:val="none" w:sz="0" w:space="0" w:color="auto"/>
        <w:right w:val="none" w:sz="0" w:space="0" w:color="auto"/>
      </w:divBdr>
    </w:div>
    <w:div w:id="77143318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528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924AA"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956D5"/>
    <w:rsid w:val="000A68C0"/>
    <w:rsid w:val="000C622D"/>
    <w:rsid w:val="000E7285"/>
    <w:rsid w:val="00281395"/>
    <w:rsid w:val="002B25D0"/>
    <w:rsid w:val="002D16A4"/>
    <w:rsid w:val="002D43D4"/>
    <w:rsid w:val="003060BE"/>
    <w:rsid w:val="00393553"/>
    <w:rsid w:val="003B6B35"/>
    <w:rsid w:val="0048690E"/>
    <w:rsid w:val="004924AA"/>
    <w:rsid w:val="00562FC7"/>
    <w:rsid w:val="00594892"/>
    <w:rsid w:val="005B746F"/>
    <w:rsid w:val="005C44A5"/>
    <w:rsid w:val="006659D2"/>
    <w:rsid w:val="00807CAE"/>
    <w:rsid w:val="00884EA5"/>
    <w:rsid w:val="00890C82"/>
    <w:rsid w:val="008C2187"/>
    <w:rsid w:val="009341B2"/>
    <w:rsid w:val="0094180F"/>
    <w:rsid w:val="009E7303"/>
    <w:rsid w:val="00AF273F"/>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6D6C5-6F62-42E0-B324-4B7F0F03DF79}">
  <ds:schemaRefs>
    <ds:schemaRef ds:uri="http://schemas.microsoft.com/sharepoint/v3/contenttype/forms"/>
  </ds:schemaRefs>
</ds:datastoreItem>
</file>

<file path=customXml/itemProps2.xml><?xml version="1.0" encoding="utf-8"?>
<ds:datastoreItem xmlns:ds="http://schemas.openxmlformats.org/officeDocument/2006/customXml" ds:itemID="{6F40559C-A0DD-4E4C-8BD1-1ECD4A960A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57A60B3-47E2-4451-A999-4036E412D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BFE3BB-B82B-462B-B7A3-A14552FE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6798</Characters>
  <Application>Microsoft Office Word</Application>
  <DocSecurity>0</DocSecurity>
  <Lines>141</Lines>
  <Paragraphs>42</Paragraphs>
  <ScaleCrop>false</ScaleCrop>
  <HeadingPairs>
    <vt:vector size="2" baseType="variant">
      <vt:variant>
        <vt:lpstr>Titel</vt:lpstr>
      </vt:variant>
      <vt:variant>
        <vt:i4>1</vt:i4>
      </vt:variant>
    </vt:vector>
  </HeadingPairs>
  <TitlesOfParts>
    <vt:vector size="1" baseType="lpstr">
      <vt:lpstr>Une grue 34 K au travail sur le plus haut bâtiment du Benelux</vt:lpstr>
    </vt:vector>
  </TitlesOfParts>
  <Company>Liebherr</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grue 34 K au travail sur le plus haut bâtiment du Benelux</dc:title>
  <dc:subject/>
  <dc:creator>Goetz Manuel (LHO)</dc:creator>
  <cp:keywords/>
  <dc:description/>
  <cp:lastModifiedBy>Kuzia Astrid (LHO)</cp:lastModifiedBy>
  <cp:revision>32</cp:revision>
  <dcterms:created xsi:type="dcterms:W3CDTF">2021-08-04T07:51:00Z</dcterms:created>
  <dcterms:modified xsi:type="dcterms:W3CDTF">2021-08-06T06:50:00Z</dcterms:modified>
  <cp:category>Communiqué de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