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40EB" w14:textId="77777777" w:rsidR="00B81ED6" w:rsidRPr="004F48ED" w:rsidRDefault="00B81ED6" w:rsidP="00033002">
      <w:pPr>
        <w:pStyle w:val="TitleLogotoprightLH"/>
        <w:framePr w:h="1021" w:hRule="exact" w:wrap="notBeside"/>
      </w:pPr>
      <w:r w:rsidRPr="004F48ED">
        <w:rPr>
          <w:noProof/>
          <w:lang w:val="de-DE" w:eastAsia="de-DE"/>
        </w:rPr>
        <w:drawing>
          <wp:inline distT="0" distB="0" distL="0" distR="0" wp14:anchorId="4830A040" wp14:editId="0C808CBF">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6572A66" w14:textId="77777777" w:rsidR="00B81ED6" w:rsidRPr="004F48ED" w:rsidRDefault="00895015"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4F48ED">
            <w:rPr>
              <w:rFonts w:cs="Arial"/>
              <w:szCs w:val="33"/>
            </w:rPr>
            <w:t>Press release</w:t>
          </w:r>
        </w:sdtContent>
      </w:sdt>
      <w:r w:rsidR="00B81ED6" w:rsidRPr="004F48ED">
        <w:t xml:space="preserve"> </w:t>
      </w:r>
      <w:bookmarkStart w:id="0" w:name="_GoBack"/>
      <w:bookmarkEnd w:id="0"/>
    </w:p>
    <w:p w14:paraId="49025948" w14:textId="1090DAAC" w:rsidR="00B32CD5" w:rsidRPr="004F48ED" w:rsidRDefault="00895015" w:rsidP="00AC2129">
      <w:pPr>
        <w:pStyle w:val="Titel"/>
        <w:spacing w:line="660" w:lineRule="exact"/>
      </w:pPr>
      <w:sdt>
        <w:sdtPr>
          <w:rPr>
            <w:szCs w:val="32"/>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321A0" w:rsidRPr="004F48ED">
            <w:rPr>
              <w:szCs w:val="32"/>
            </w:rPr>
            <w:t>Liebherr Mining presents</w:t>
          </w:r>
          <w:r w:rsidR="00BE0F8F">
            <w:rPr>
              <w:szCs w:val="32"/>
            </w:rPr>
            <w:t xml:space="preserve"> next generation, </w:t>
          </w:r>
          <w:r w:rsidR="00F321A0" w:rsidRPr="004F48ED">
            <w:rPr>
              <w:szCs w:val="32"/>
            </w:rPr>
            <w:t>interoperable machine automation</w:t>
          </w:r>
        </w:sdtContent>
      </w:sdt>
    </w:p>
    <w:p w14:paraId="7A27EAE8" w14:textId="77777777" w:rsidR="00B81ED6" w:rsidRPr="004F48ED" w:rsidRDefault="00B81ED6" w:rsidP="00B81ED6">
      <w:pPr>
        <w:pStyle w:val="HeadlineH233Pt"/>
        <w:spacing w:before="240" w:after="240" w:line="140" w:lineRule="exact"/>
        <w:rPr>
          <w:rFonts w:ascii="Tahoma" w:hAnsi="Tahoma" w:cs="Tahoma"/>
        </w:rPr>
      </w:pPr>
      <w:r w:rsidRPr="004F48ED">
        <w:rPr>
          <w:rFonts w:ascii="Tahoma" w:hAnsi="Tahoma" w:cs="Tahoma"/>
        </w:rPr>
        <w:t>⸺</w:t>
      </w:r>
    </w:p>
    <w:p w14:paraId="07968CCC" w14:textId="533282C4" w:rsidR="009A3D17" w:rsidRPr="004F48ED" w:rsidRDefault="00F321A0" w:rsidP="0046119E">
      <w:pPr>
        <w:pStyle w:val="Bulletpoints11Pt"/>
        <w:rPr>
          <w:lang w:val="en-GB"/>
        </w:rPr>
      </w:pPr>
      <w:r>
        <w:rPr>
          <w:rStyle w:val="normaltextrun"/>
          <w:lang w:val="en-GB"/>
        </w:rPr>
        <w:t>A</w:t>
      </w:r>
      <w:r w:rsidRPr="004F48ED">
        <w:rPr>
          <w:rStyle w:val="normaltextrun"/>
          <w:lang w:val="en-GB"/>
        </w:rPr>
        <w:t xml:space="preserve">t </w:t>
      </w:r>
      <w:proofErr w:type="spellStart"/>
      <w:r w:rsidRPr="004F48ED">
        <w:rPr>
          <w:rStyle w:val="normaltextrun"/>
          <w:lang w:val="en-GB"/>
        </w:rPr>
        <w:t>MINExpo</w:t>
      </w:r>
      <w:proofErr w:type="spellEnd"/>
      <w:r w:rsidRPr="004F48ED">
        <w:rPr>
          <w:rStyle w:val="normaltextrun"/>
          <w:lang w:val="en-GB"/>
        </w:rPr>
        <w:t xml:space="preserve"> 2021</w:t>
      </w:r>
      <w:r w:rsidR="004F48ED">
        <w:rPr>
          <w:lang w:val="en-GB"/>
        </w:rPr>
        <w:t xml:space="preserve">Liebherr </w:t>
      </w:r>
      <w:r w:rsidR="00A23B3E">
        <w:rPr>
          <w:rFonts w:eastAsia="Segoe UI"/>
          <w:lang w:val="en-GB"/>
        </w:rPr>
        <w:t>showcases</w:t>
      </w:r>
      <w:r w:rsidR="004F48ED" w:rsidRPr="004F48ED">
        <w:rPr>
          <w:rFonts w:eastAsia="Segoe UI"/>
          <w:lang w:val="en-GB"/>
        </w:rPr>
        <w:t xml:space="preserve"> the development </w:t>
      </w:r>
      <w:r w:rsidR="004F48ED" w:rsidRPr="004F48ED">
        <w:rPr>
          <w:rFonts w:eastAsiaTheme="majorEastAsia"/>
          <w:lang w:val="en-GB"/>
        </w:rPr>
        <w:t>of autonomous solutions supported by an</w:t>
      </w:r>
      <w:r w:rsidR="004F48ED" w:rsidRPr="004F48ED">
        <w:rPr>
          <w:rFonts w:eastAsia="Segoe UI"/>
          <w:lang w:val="en-GB"/>
        </w:rPr>
        <w:t xml:space="preserve"> open and interoperable mine autonomy platform</w:t>
      </w:r>
      <w:r w:rsidR="004F48ED">
        <w:rPr>
          <w:rFonts w:eastAsia="Segoe UI"/>
          <w:lang w:val="en-GB"/>
        </w:rPr>
        <w:t>.</w:t>
      </w:r>
    </w:p>
    <w:p w14:paraId="35A42A34" w14:textId="77777777" w:rsidR="004F48ED" w:rsidRPr="004F48ED" w:rsidRDefault="004F48ED" w:rsidP="0046119E">
      <w:pPr>
        <w:pStyle w:val="Bulletpoints11Pt"/>
        <w:rPr>
          <w:lang w:val="en-GB"/>
        </w:rPr>
      </w:pPr>
      <w:r w:rsidRPr="004F48ED">
        <w:rPr>
          <w:rFonts w:eastAsia="Segoe UI"/>
          <w:lang w:val="en-GB"/>
        </w:rPr>
        <w:t>Liebherr</w:t>
      </w:r>
      <w:r>
        <w:rPr>
          <w:rFonts w:eastAsia="Segoe UI"/>
          <w:lang w:val="en-GB"/>
        </w:rPr>
        <w:t xml:space="preserve"> has</w:t>
      </w:r>
      <w:r w:rsidRPr="004F48ED">
        <w:rPr>
          <w:rFonts w:eastAsia="Segoe UI"/>
          <w:lang w:val="en-GB"/>
        </w:rPr>
        <w:t xml:space="preserve"> </w:t>
      </w:r>
      <w:r>
        <w:rPr>
          <w:lang w:val="en-GB"/>
        </w:rPr>
        <w:t xml:space="preserve">developed an industry-first open protocol, to deliver </w:t>
      </w:r>
      <w:r w:rsidRPr="004F48ED">
        <w:rPr>
          <w:lang w:val="en-GB"/>
        </w:rPr>
        <w:t xml:space="preserve">next generation </w:t>
      </w:r>
      <w:r w:rsidRPr="004F48ED">
        <w:rPr>
          <w:rFonts w:eastAsia="Segoe UI"/>
          <w:lang w:val="en-GB"/>
        </w:rPr>
        <w:t>autonomous haulage solution</w:t>
      </w:r>
      <w:r>
        <w:rPr>
          <w:rFonts w:eastAsia="Segoe UI"/>
          <w:lang w:val="en-GB"/>
        </w:rPr>
        <w:t>s.</w:t>
      </w:r>
    </w:p>
    <w:p w14:paraId="75F3DA4A" w14:textId="13170E82" w:rsidR="009A3D17" w:rsidRPr="004F48ED" w:rsidRDefault="00F321A0" w:rsidP="0046119E">
      <w:pPr>
        <w:pStyle w:val="Bulletpoints11Pt"/>
        <w:rPr>
          <w:lang w:val="en-GB"/>
        </w:rPr>
      </w:pPr>
      <w:r>
        <w:rPr>
          <w:lang w:val="en-GB"/>
        </w:rPr>
        <w:t>S</w:t>
      </w:r>
      <w:r w:rsidR="00920479">
        <w:rPr>
          <w:lang w:val="en-GB"/>
        </w:rPr>
        <w:t xml:space="preserve">emi-automatic </w:t>
      </w:r>
      <w:r w:rsidR="004F48ED">
        <w:rPr>
          <w:lang w:val="en-GB"/>
        </w:rPr>
        <w:t>Bucket Filling Assistan</w:t>
      </w:r>
      <w:r w:rsidR="00173CE4">
        <w:rPr>
          <w:lang w:val="en-GB"/>
        </w:rPr>
        <w:t>t</w:t>
      </w:r>
      <w:r w:rsidR="004F48ED">
        <w:rPr>
          <w:lang w:val="en-GB"/>
        </w:rPr>
        <w:t xml:space="preserve"> and the new LiReCon teleoperations system offer </w:t>
      </w:r>
      <w:r w:rsidR="00A23B3E">
        <w:rPr>
          <w:lang w:val="en-GB"/>
        </w:rPr>
        <w:t>the first steps towards machine automation</w:t>
      </w:r>
      <w:r w:rsidR="004D0FE2">
        <w:rPr>
          <w:lang w:val="en-GB"/>
        </w:rPr>
        <w:t xml:space="preserve"> for Liebherr’s excavator and dozer </w:t>
      </w:r>
      <w:r w:rsidR="008A6274">
        <w:rPr>
          <w:lang w:val="en-GB"/>
        </w:rPr>
        <w:t>product lines</w:t>
      </w:r>
      <w:r w:rsidR="004D0FE2">
        <w:rPr>
          <w:lang w:val="en-GB"/>
        </w:rPr>
        <w:t>.</w:t>
      </w:r>
    </w:p>
    <w:p w14:paraId="270A3B13" w14:textId="0DBD1B4C" w:rsidR="009A3D17" w:rsidRPr="004F48ED" w:rsidRDefault="004D0FE2" w:rsidP="009A3D17">
      <w:pPr>
        <w:pStyle w:val="Teaser11Pt"/>
        <w:rPr>
          <w:noProof w:val="0"/>
          <w:lang w:val="en-GB"/>
        </w:rPr>
      </w:pPr>
      <w:r>
        <w:rPr>
          <w:noProof w:val="0"/>
          <w:lang w:val="en-GB"/>
        </w:rPr>
        <w:t xml:space="preserve">Liebherr Mining’s machine automation philosophy supports open and interoperable mine </w:t>
      </w:r>
      <w:r w:rsidR="00F321A0">
        <w:rPr>
          <w:noProof w:val="0"/>
          <w:lang w:val="en-GB"/>
        </w:rPr>
        <w:t>automation</w:t>
      </w:r>
      <w:r>
        <w:rPr>
          <w:noProof w:val="0"/>
          <w:lang w:val="en-GB"/>
        </w:rPr>
        <w:t xml:space="preserve"> platforms, giving customers choice in their equipment, autonomy, and infrastructure ecosystem. The developments in Liebherr’s autonomous haulage technology, as well as</w:t>
      </w:r>
      <w:r w:rsidR="00A23B3E">
        <w:rPr>
          <w:noProof w:val="0"/>
          <w:lang w:val="en-GB"/>
        </w:rPr>
        <w:t xml:space="preserve"> </w:t>
      </w:r>
      <w:r w:rsidR="00F321A0">
        <w:rPr>
          <w:noProof w:val="0"/>
          <w:lang w:val="en-GB"/>
        </w:rPr>
        <w:t xml:space="preserve">the </w:t>
      </w:r>
      <w:r w:rsidR="00A23B3E">
        <w:rPr>
          <w:noProof w:val="0"/>
          <w:lang w:val="en-GB"/>
        </w:rPr>
        <w:t>first products toward machine automation</w:t>
      </w:r>
      <w:r>
        <w:rPr>
          <w:noProof w:val="0"/>
          <w:lang w:val="en-GB"/>
        </w:rPr>
        <w:t xml:space="preserve"> for excavators and dozers, are proving the company is well-equip</w:t>
      </w:r>
      <w:r w:rsidR="00A23B3E">
        <w:rPr>
          <w:noProof w:val="0"/>
          <w:lang w:val="en-GB"/>
        </w:rPr>
        <w:t>ped</w:t>
      </w:r>
      <w:r>
        <w:rPr>
          <w:noProof w:val="0"/>
          <w:lang w:val="en-GB"/>
        </w:rPr>
        <w:t xml:space="preserve"> to deliver next generation mine autonomy solutions.</w:t>
      </w:r>
    </w:p>
    <w:p w14:paraId="7CD7D397" w14:textId="4D7D408A" w:rsidR="0046119E" w:rsidRPr="004F48ED" w:rsidRDefault="004F48ED" w:rsidP="00200C7B">
      <w:pPr>
        <w:pStyle w:val="Copytext11Pt"/>
        <w:rPr>
          <w:lang w:val="en-GB"/>
        </w:rPr>
      </w:pPr>
      <w:bookmarkStart w:id="1" w:name="_Hlk80880465"/>
      <w:r>
        <w:rPr>
          <w:rStyle w:val="normaltextrun"/>
          <w:lang w:val="en-GB"/>
        </w:rPr>
        <w:t>Las Vegas (USA),</w:t>
      </w:r>
      <w:r w:rsidR="0046119E" w:rsidRPr="004F48ED">
        <w:rPr>
          <w:rStyle w:val="normaltextrun"/>
          <w:lang w:val="en-GB"/>
        </w:rPr>
        <w:t> 14 September 2021 – Liebherr has presented the world premiere of its new Mining Technology Product portfolio at MINExpo 2021, which define</w:t>
      </w:r>
      <w:r w:rsidR="00992279" w:rsidRPr="004F48ED">
        <w:rPr>
          <w:rStyle w:val="normaltextrun"/>
          <w:lang w:val="en-GB"/>
        </w:rPr>
        <w:t>s</w:t>
      </w:r>
      <w:r w:rsidR="0046119E" w:rsidRPr="004F48ED">
        <w:rPr>
          <w:rStyle w:val="normaltextrun"/>
          <w:lang w:val="en-GB"/>
        </w:rPr>
        <w:t xml:space="preserve"> the company’s </w:t>
      </w:r>
      <w:r w:rsidR="00992279" w:rsidRPr="004F48ED">
        <w:rPr>
          <w:rStyle w:val="normaltextrun"/>
          <w:lang w:val="en-GB"/>
        </w:rPr>
        <w:t>i</w:t>
      </w:r>
      <w:r w:rsidR="00992279" w:rsidRPr="004F48ED">
        <w:rPr>
          <w:lang w:val="en-GB"/>
        </w:rPr>
        <w:t>nteroperable and scalable approach to their equipment, technology, and service product offerings</w:t>
      </w:r>
      <w:r w:rsidR="0046119E" w:rsidRPr="004F48ED">
        <w:rPr>
          <w:rStyle w:val="normaltextrun"/>
          <w:lang w:val="en-GB"/>
        </w:rPr>
        <w:t>. The Liebherr Mining Technology Product portfolio includes Machine Automation, Digital Services, </w:t>
      </w:r>
      <w:r w:rsidR="00A74210">
        <w:rPr>
          <w:rStyle w:val="normaltextrun"/>
          <w:lang w:val="en-GB"/>
        </w:rPr>
        <w:t xml:space="preserve">and </w:t>
      </w:r>
      <w:r w:rsidR="0046119E" w:rsidRPr="004F48ED">
        <w:rPr>
          <w:rStyle w:val="normaltextrun"/>
          <w:lang w:val="en-GB"/>
        </w:rPr>
        <w:t>Assistance Systems</w:t>
      </w:r>
      <w:r w:rsidR="00533B8D">
        <w:rPr>
          <w:rStyle w:val="normaltextrun"/>
          <w:lang w:val="en-GB"/>
        </w:rPr>
        <w:t xml:space="preserve"> &amp; On-</w:t>
      </w:r>
      <w:r w:rsidR="00A74210">
        <w:rPr>
          <w:rStyle w:val="normaltextrun"/>
          <w:lang w:val="en-GB"/>
        </w:rPr>
        <w:t>b</w:t>
      </w:r>
      <w:r w:rsidR="00533B8D">
        <w:rPr>
          <w:rStyle w:val="normaltextrun"/>
          <w:lang w:val="en-GB"/>
        </w:rPr>
        <w:t xml:space="preserve">oard Analytics </w:t>
      </w:r>
      <w:r w:rsidR="0046119E" w:rsidRPr="004F48ED">
        <w:rPr>
          <w:rStyle w:val="normaltextrun"/>
          <w:lang w:val="en-GB"/>
        </w:rPr>
        <w:t>product lines, providing customers with flexible scope of supply solutions to increase safety and asset operational effectiveness.</w:t>
      </w:r>
      <w:r w:rsidR="008D197D">
        <w:rPr>
          <w:rStyle w:val="normaltextrun"/>
          <w:lang w:val="en-GB"/>
        </w:rPr>
        <w:t xml:space="preserve"> </w:t>
      </w:r>
      <w:r w:rsidR="0046119E" w:rsidRPr="004F48ED">
        <w:rPr>
          <w:rStyle w:val="normaltextrun"/>
          <w:lang w:val="en-GB"/>
        </w:rPr>
        <w:t xml:space="preserve">Together, these products will support operator’s performance, optimise diagnostic </w:t>
      </w:r>
      <w:r w:rsidR="00200C7B" w:rsidRPr="004F48ED">
        <w:rPr>
          <w:rStyle w:val="normaltextrun"/>
          <w:lang w:val="en-GB"/>
        </w:rPr>
        <w:t>processes,</w:t>
      </w:r>
      <w:r w:rsidR="0046119E" w:rsidRPr="004F48ED">
        <w:rPr>
          <w:rStyle w:val="normaltextrun"/>
          <w:lang w:val="en-GB"/>
        </w:rPr>
        <w:t xml:space="preserve"> and automate machine functions, whilst integrating machine data and OEM expertise within the customers chosen technology landscapes.</w:t>
      </w:r>
      <w:r w:rsidR="0046119E" w:rsidRPr="004F48ED">
        <w:rPr>
          <w:rStyle w:val="eop"/>
          <w:lang w:val="en-GB"/>
        </w:rPr>
        <w:t> </w:t>
      </w:r>
    </w:p>
    <w:bookmarkEnd w:id="1"/>
    <w:p w14:paraId="6FD1C6CF" w14:textId="446EBFB4" w:rsidR="00A1679B" w:rsidRPr="004F48ED" w:rsidRDefault="00A1679B" w:rsidP="00200C7B">
      <w:pPr>
        <w:pStyle w:val="Copytext11Pt"/>
        <w:rPr>
          <w:rFonts w:eastAsiaTheme="majorEastAsia"/>
          <w:lang w:val="en-GB"/>
        </w:rPr>
      </w:pPr>
      <w:r w:rsidRPr="004F48ED">
        <w:rPr>
          <w:rFonts w:eastAsia="Segoe UI"/>
          <w:lang w:val="en-GB"/>
        </w:rPr>
        <w:t>Mine automation has becom</w:t>
      </w:r>
      <w:r w:rsidR="00A74210">
        <w:rPr>
          <w:rFonts w:eastAsia="Segoe UI"/>
          <w:lang w:val="en-GB"/>
        </w:rPr>
        <w:t>e</w:t>
      </w:r>
      <w:r w:rsidRPr="004F48ED">
        <w:rPr>
          <w:rFonts w:eastAsia="Segoe UI"/>
          <w:lang w:val="en-GB"/>
        </w:rPr>
        <w:t xml:space="preserve"> increasingly important for mine operators, with the </w:t>
      </w:r>
      <w:r w:rsidR="00992279" w:rsidRPr="004F48ED">
        <w:rPr>
          <w:rFonts w:eastAsia="Segoe UI"/>
          <w:lang w:val="en-GB"/>
        </w:rPr>
        <w:t>approach</w:t>
      </w:r>
      <w:r w:rsidRPr="004F48ED">
        <w:rPr>
          <w:rFonts w:eastAsia="Segoe UI"/>
          <w:lang w:val="en-GB"/>
        </w:rPr>
        <w:t xml:space="preserve"> enhancing safety, improving operational efficiency, increasing productivity, and reducing operating costs.</w:t>
      </w:r>
      <w:r w:rsidR="008D197D">
        <w:rPr>
          <w:rFonts w:eastAsia="Segoe UI"/>
          <w:lang w:val="en-GB"/>
        </w:rPr>
        <w:t xml:space="preserve"> </w:t>
      </w:r>
      <w:r w:rsidR="00992279" w:rsidRPr="004F48ED">
        <w:rPr>
          <w:rFonts w:eastAsia="Segoe UI"/>
          <w:lang w:val="en-GB"/>
        </w:rPr>
        <w:t>For automation of Liebherr trucks, excavators, and dozers, the company</w:t>
      </w:r>
      <w:r w:rsidRPr="004F48ED">
        <w:rPr>
          <w:rFonts w:eastAsia="Segoe UI"/>
          <w:lang w:val="en-GB"/>
        </w:rPr>
        <w:t xml:space="preserve"> </w:t>
      </w:r>
      <w:r w:rsidR="00A23B3E">
        <w:rPr>
          <w:rFonts w:eastAsia="Segoe UI"/>
          <w:lang w:val="en-GB"/>
        </w:rPr>
        <w:t>is</w:t>
      </w:r>
      <w:r w:rsidRPr="004F48ED">
        <w:rPr>
          <w:rFonts w:eastAsia="Segoe UI"/>
          <w:lang w:val="en-GB"/>
        </w:rPr>
        <w:t xml:space="preserve"> develop</w:t>
      </w:r>
      <w:r w:rsidR="00A23B3E">
        <w:rPr>
          <w:rFonts w:eastAsia="Segoe UI"/>
          <w:lang w:val="en-GB"/>
        </w:rPr>
        <w:t>ing</w:t>
      </w:r>
      <w:r w:rsidRPr="004F48ED">
        <w:rPr>
          <w:rFonts w:eastAsia="Segoe UI"/>
          <w:lang w:val="en-GB"/>
        </w:rPr>
        <w:t xml:space="preserve"> </w:t>
      </w:r>
      <w:r w:rsidRPr="004F48ED">
        <w:rPr>
          <w:rFonts w:eastAsiaTheme="majorEastAsia"/>
          <w:lang w:val="en-GB"/>
        </w:rPr>
        <w:t>the next generation of autonomous solutions with the utmost safety and operational efficiency, supported by an</w:t>
      </w:r>
      <w:r w:rsidRPr="004F48ED">
        <w:rPr>
          <w:rFonts w:eastAsia="Segoe UI"/>
          <w:lang w:val="en-GB"/>
        </w:rPr>
        <w:t xml:space="preserve"> open and interoperable mine autonomy </w:t>
      </w:r>
      <w:proofErr w:type="spellStart"/>
      <w:r w:rsidRPr="004F48ED">
        <w:rPr>
          <w:rFonts w:eastAsia="Segoe UI"/>
          <w:lang w:val="en-GB"/>
        </w:rPr>
        <w:t>platform.</w:t>
      </w:r>
      <w:r w:rsidRPr="004F48ED">
        <w:rPr>
          <w:lang w:val="en-GB"/>
        </w:rPr>
        <w:t>Interoperable</w:t>
      </w:r>
      <w:proofErr w:type="spellEnd"/>
      <w:r w:rsidRPr="004F48ED">
        <w:rPr>
          <w:lang w:val="en-GB"/>
        </w:rPr>
        <w:t xml:space="preserve"> mine </w:t>
      </w:r>
      <w:proofErr w:type="spellStart"/>
      <w:r w:rsidRPr="004F48ED">
        <w:rPr>
          <w:lang w:val="en-GB"/>
        </w:rPr>
        <w:t>autonomation</w:t>
      </w:r>
      <w:proofErr w:type="spellEnd"/>
      <w:r w:rsidRPr="004F48ED">
        <w:rPr>
          <w:lang w:val="en-GB"/>
        </w:rPr>
        <w:t xml:space="preserve"> </w:t>
      </w:r>
      <w:r w:rsidR="00992279" w:rsidRPr="004F48ED">
        <w:rPr>
          <w:lang w:val="en-GB"/>
        </w:rPr>
        <w:t>provides</w:t>
      </w:r>
      <w:r w:rsidRPr="004F48ED">
        <w:rPr>
          <w:lang w:val="en-GB"/>
        </w:rPr>
        <w:t xml:space="preserve"> customers </w:t>
      </w:r>
      <w:r w:rsidR="00992279" w:rsidRPr="004F48ED">
        <w:rPr>
          <w:lang w:val="en-GB"/>
        </w:rPr>
        <w:t xml:space="preserve">with </w:t>
      </w:r>
      <w:r w:rsidRPr="004F48ED">
        <w:rPr>
          <w:lang w:val="en-GB"/>
        </w:rPr>
        <w:t xml:space="preserve">the freedom to choose </w:t>
      </w:r>
      <w:r w:rsidR="00992279" w:rsidRPr="004F48ED">
        <w:rPr>
          <w:lang w:val="en-GB"/>
        </w:rPr>
        <w:t xml:space="preserve">their </w:t>
      </w:r>
      <w:r w:rsidRPr="004F48ED">
        <w:rPr>
          <w:lang w:val="en-GB"/>
        </w:rPr>
        <w:t>preferred combinations of equipment, on-board autonomous solutions, and central control platforms.</w:t>
      </w:r>
      <w:r w:rsidRPr="004F48ED">
        <w:rPr>
          <w:rFonts w:eastAsiaTheme="majorEastAsia"/>
          <w:lang w:val="en-GB"/>
        </w:rPr>
        <w:t>​</w:t>
      </w:r>
    </w:p>
    <w:p w14:paraId="5DC4F845" w14:textId="77777777" w:rsidR="00A1679B" w:rsidRPr="004F48ED" w:rsidRDefault="00A1679B" w:rsidP="00A1679B">
      <w:pPr>
        <w:pStyle w:val="Copyhead11Pt"/>
        <w:rPr>
          <w:rFonts w:eastAsia="Segoe UI"/>
          <w:lang w:val="en-GB"/>
        </w:rPr>
      </w:pPr>
      <w:r w:rsidRPr="004F48ED">
        <w:rPr>
          <w:rFonts w:eastAsia="Segoe UI"/>
          <w:lang w:val="en-GB"/>
        </w:rPr>
        <w:t>Autonomous haulage solution</w:t>
      </w:r>
    </w:p>
    <w:p w14:paraId="79E496A3" w14:textId="14295815" w:rsidR="0021200A" w:rsidRPr="004F48ED" w:rsidRDefault="00A1679B" w:rsidP="008A6274">
      <w:pPr>
        <w:pStyle w:val="Copytext11Pt"/>
        <w:rPr>
          <w:rFonts w:eastAsia="Segoe UI"/>
          <w:lang w:val="en-GB"/>
        </w:rPr>
      </w:pPr>
      <w:r w:rsidRPr="004F48ED">
        <w:rPr>
          <w:rFonts w:eastAsia="Segoe UI"/>
          <w:lang w:val="en-GB"/>
        </w:rPr>
        <w:t xml:space="preserve">Liebherr’s autonomous haulage solution </w:t>
      </w:r>
      <w:r w:rsidRPr="004F48ED">
        <w:rPr>
          <w:lang w:val="en-GB"/>
        </w:rPr>
        <w:t>deliver</w:t>
      </w:r>
      <w:r w:rsidRPr="004F48ED">
        <w:rPr>
          <w:rFonts w:eastAsia="Segoe UI"/>
          <w:lang w:val="en-GB"/>
        </w:rPr>
        <w:t>s</w:t>
      </w:r>
      <w:r w:rsidRPr="004F48ED">
        <w:rPr>
          <w:lang w:val="en-GB"/>
        </w:rPr>
        <w:t xml:space="preserve"> the next generation of o</w:t>
      </w:r>
      <w:r w:rsidR="00A74210">
        <w:rPr>
          <w:lang w:val="en-GB"/>
        </w:rPr>
        <w:t>n-</w:t>
      </w:r>
      <w:r w:rsidRPr="004F48ED">
        <w:rPr>
          <w:lang w:val="en-GB"/>
        </w:rPr>
        <w:t>board intelligence, with reduced dependency on site infrastructure and centrali</w:t>
      </w:r>
      <w:r w:rsidR="00992279" w:rsidRPr="004F48ED">
        <w:rPr>
          <w:lang w:val="en-GB"/>
        </w:rPr>
        <w:t>s</w:t>
      </w:r>
      <w:r w:rsidRPr="004F48ED">
        <w:rPr>
          <w:lang w:val="en-GB"/>
        </w:rPr>
        <w:t>ed supervisory systems. Together with vehicle-</w:t>
      </w:r>
      <w:r w:rsidRPr="004F48ED">
        <w:rPr>
          <w:lang w:val="en-GB"/>
        </w:rPr>
        <w:lastRenderedPageBreak/>
        <w:t xml:space="preserve">to-vehicle technologies, </w:t>
      </w:r>
      <w:r w:rsidR="00156616" w:rsidRPr="004F48ED">
        <w:rPr>
          <w:lang w:val="en-GB"/>
        </w:rPr>
        <w:t>Liebherr’s</w:t>
      </w:r>
      <w:r w:rsidRPr="004F48ED">
        <w:rPr>
          <w:lang w:val="en-GB"/>
        </w:rPr>
        <w:t xml:space="preserve"> smart autonomous solutions provide </w:t>
      </w:r>
      <w:r w:rsidR="00CB59CD">
        <w:rPr>
          <w:lang w:val="en-GB"/>
        </w:rPr>
        <w:t>on</w:t>
      </w:r>
      <w:r w:rsidR="00A74210">
        <w:rPr>
          <w:lang w:val="en-GB"/>
        </w:rPr>
        <w:t>-</w:t>
      </w:r>
      <w:r w:rsidR="00CB59CD">
        <w:rPr>
          <w:lang w:val="en-GB"/>
        </w:rPr>
        <w:t xml:space="preserve">board </w:t>
      </w:r>
      <w:r w:rsidRPr="004F48ED">
        <w:rPr>
          <w:lang w:val="en-GB"/>
        </w:rPr>
        <w:t>obstacle avoidance</w:t>
      </w:r>
      <w:r w:rsidR="00CB59CD">
        <w:rPr>
          <w:lang w:val="en-GB"/>
        </w:rPr>
        <w:t xml:space="preserve"> </w:t>
      </w:r>
      <w:r w:rsidRPr="004F48ED">
        <w:rPr>
          <w:lang w:val="en-GB"/>
        </w:rPr>
        <w:t>and load area path planning capabilities for optimi</w:t>
      </w:r>
      <w:r w:rsidRPr="004F48ED">
        <w:rPr>
          <w:rFonts w:eastAsia="Segoe UI"/>
          <w:lang w:val="en-GB"/>
        </w:rPr>
        <w:t>s</w:t>
      </w:r>
      <w:r w:rsidRPr="004F48ED">
        <w:rPr>
          <w:lang w:val="en-GB"/>
        </w:rPr>
        <w:t>ation of traffic flow</w:t>
      </w:r>
      <w:r w:rsidRPr="004F48ED">
        <w:rPr>
          <w:rFonts w:eastAsia="Segoe UI"/>
          <w:lang w:val="en-GB"/>
        </w:rPr>
        <w:t>.</w:t>
      </w:r>
      <w:r w:rsidR="00A53C5D" w:rsidRPr="004F48ED">
        <w:rPr>
          <w:rFonts w:eastAsia="Segoe UI"/>
          <w:lang w:val="en-GB"/>
        </w:rPr>
        <w:t xml:space="preserve"> </w:t>
      </w:r>
      <w:r w:rsidR="00A53C5D" w:rsidRPr="004F48ED">
        <w:rPr>
          <w:lang w:val="en-GB"/>
        </w:rPr>
        <w:t>Liebherr’s solutions offer a high</w:t>
      </w:r>
      <w:r w:rsidR="00A23B3E">
        <w:rPr>
          <w:lang w:val="en-GB"/>
        </w:rPr>
        <w:t xml:space="preserve"> </w:t>
      </w:r>
      <w:r w:rsidR="00A53C5D" w:rsidRPr="004F48ED">
        <w:rPr>
          <w:lang w:val="en-GB"/>
        </w:rPr>
        <w:t>level of safety</w:t>
      </w:r>
      <w:r w:rsidR="00EE1E3F">
        <w:rPr>
          <w:lang w:val="en-GB"/>
        </w:rPr>
        <w:t xml:space="preserve"> </w:t>
      </w:r>
      <w:r w:rsidR="00A23B3E">
        <w:rPr>
          <w:lang w:val="en-GB"/>
        </w:rPr>
        <w:t xml:space="preserve">integrity </w:t>
      </w:r>
      <w:r w:rsidR="00EE1E3F">
        <w:rPr>
          <w:lang w:val="en-GB"/>
        </w:rPr>
        <w:t xml:space="preserve">with </w:t>
      </w:r>
      <w:r w:rsidR="00CB59CD">
        <w:rPr>
          <w:lang w:val="en-GB"/>
        </w:rPr>
        <w:t xml:space="preserve">the introduction of </w:t>
      </w:r>
      <w:r w:rsidR="008A6274">
        <w:rPr>
          <w:lang w:val="en-GB"/>
        </w:rPr>
        <w:t>an</w:t>
      </w:r>
      <w:r w:rsidR="00EE1E3F">
        <w:rPr>
          <w:lang w:val="en-GB"/>
        </w:rPr>
        <w:t xml:space="preserve"> 8-layer safety concept</w:t>
      </w:r>
      <w:r w:rsidR="008A6274">
        <w:rPr>
          <w:lang w:val="en-GB"/>
        </w:rPr>
        <w:t xml:space="preserve"> in combination with </w:t>
      </w:r>
      <w:r w:rsidR="00CB59CD">
        <w:rPr>
          <w:lang w:val="en-GB"/>
        </w:rPr>
        <w:t xml:space="preserve">the latest </w:t>
      </w:r>
      <w:r w:rsidR="008A6274">
        <w:rPr>
          <w:lang w:val="en-GB"/>
        </w:rPr>
        <w:t>on</w:t>
      </w:r>
      <w:r w:rsidR="00A74210">
        <w:rPr>
          <w:lang w:val="en-GB"/>
        </w:rPr>
        <w:t>-</w:t>
      </w:r>
      <w:r w:rsidR="008A6274">
        <w:rPr>
          <w:lang w:val="en-GB"/>
        </w:rPr>
        <w:t xml:space="preserve">board </w:t>
      </w:r>
      <w:r w:rsidR="00CB59CD">
        <w:rPr>
          <w:lang w:val="en-GB"/>
        </w:rPr>
        <w:t>perception technologies</w:t>
      </w:r>
      <w:r w:rsidR="008A6274" w:rsidRPr="008A6274">
        <w:rPr>
          <w:lang w:val="en-GB"/>
        </w:rPr>
        <w:t xml:space="preserve"> </w:t>
      </w:r>
      <w:r w:rsidR="008A6274">
        <w:rPr>
          <w:lang w:val="en-GB"/>
        </w:rPr>
        <w:t xml:space="preserve">for </w:t>
      </w:r>
      <w:r w:rsidR="008A6274" w:rsidRPr="008A6274">
        <w:rPr>
          <w:lang w:val="en-GB"/>
        </w:rPr>
        <w:t>long range, high resolution and 360</w:t>
      </w:r>
      <w:r w:rsidR="00A74210">
        <w:rPr>
          <w:lang w:val="en-GB"/>
        </w:rPr>
        <w:t>-</w:t>
      </w:r>
      <w:r w:rsidR="008A6274" w:rsidRPr="008A6274">
        <w:rPr>
          <w:lang w:val="en-GB"/>
        </w:rPr>
        <w:t>deg</w:t>
      </w:r>
      <w:r w:rsidR="008A6274">
        <w:rPr>
          <w:lang w:val="en-GB"/>
        </w:rPr>
        <w:t>ree</w:t>
      </w:r>
      <w:r w:rsidR="008A6274" w:rsidRPr="008A6274">
        <w:rPr>
          <w:lang w:val="en-GB"/>
        </w:rPr>
        <w:t xml:space="preserve"> coverage</w:t>
      </w:r>
      <w:r w:rsidR="00CB59CD">
        <w:rPr>
          <w:lang w:val="en-GB"/>
        </w:rPr>
        <w:t>,</w:t>
      </w:r>
      <w:r w:rsidR="008A6274">
        <w:rPr>
          <w:lang w:val="en-GB"/>
        </w:rPr>
        <w:t xml:space="preserve"> which is unique to the Liebherr offering.</w:t>
      </w:r>
    </w:p>
    <w:p w14:paraId="5173D1CA" w14:textId="30076B77" w:rsidR="00A1679B" w:rsidRPr="004F48ED" w:rsidRDefault="00A1679B" w:rsidP="00A1679B">
      <w:pPr>
        <w:pStyle w:val="Copytext11Pt"/>
        <w:rPr>
          <w:lang w:val="en-GB"/>
        </w:rPr>
      </w:pPr>
      <w:r w:rsidRPr="004F48ED">
        <w:rPr>
          <w:lang w:val="en-GB"/>
        </w:rPr>
        <w:t>Liebherr offers flexible scope of supply solutions</w:t>
      </w:r>
      <w:r w:rsidRPr="004F48ED">
        <w:rPr>
          <w:rFonts w:eastAsia="Segoe UI"/>
          <w:lang w:val="en-GB"/>
        </w:rPr>
        <w:t xml:space="preserve"> </w:t>
      </w:r>
      <w:r w:rsidRPr="004F48ED">
        <w:rPr>
          <w:lang w:val="en-GB"/>
        </w:rPr>
        <w:t>giving customers the freedom of choice in selection of best-in-class base machines, automation, traffic management</w:t>
      </w:r>
      <w:r w:rsidR="00992279" w:rsidRPr="004F48ED">
        <w:rPr>
          <w:lang w:val="en-GB"/>
        </w:rPr>
        <w:t>,</w:t>
      </w:r>
      <w:r w:rsidRPr="004F48ED">
        <w:rPr>
          <w:lang w:val="en-GB"/>
        </w:rPr>
        <w:t xml:space="preserve"> and fleet management systems.</w:t>
      </w:r>
      <w:r w:rsidR="00992279" w:rsidRPr="004F48ED">
        <w:rPr>
          <w:lang w:val="en-GB"/>
        </w:rPr>
        <w:t xml:space="preserve"> These scalable solutions meet all use cases, ranging from stand-alone to fully integrated large-scale life of mine deployments</w:t>
      </w:r>
      <w:r w:rsidR="00222D43">
        <w:rPr>
          <w:lang w:val="en-GB"/>
        </w:rPr>
        <w:t xml:space="preserve">: </w:t>
      </w:r>
    </w:p>
    <w:p w14:paraId="634425D8" w14:textId="77777777" w:rsidR="00A1679B" w:rsidRPr="004F48ED" w:rsidRDefault="00A1679B" w:rsidP="004C6F1E">
      <w:pPr>
        <w:pStyle w:val="Copytext11Pt"/>
        <w:numPr>
          <w:ilvl w:val="0"/>
          <w:numId w:val="16"/>
        </w:numPr>
        <w:rPr>
          <w:lang w:val="en-GB"/>
        </w:rPr>
      </w:pPr>
      <w:r w:rsidRPr="004F48ED">
        <w:rPr>
          <w:b/>
          <w:bCs/>
          <w:lang w:val="en-GB"/>
        </w:rPr>
        <w:t>Autonomy ready kit</w:t>
      </w:r>
      <w:r w:rsidRPr="004F48ED">
        <w:rPr>
          <w:lang w:val="en-GB"/>
        </w:rPr>
        <w:t>: machine designed and configured with drive-by-wire capability</w:t>
      </w:r>
    </w:p>
    <w:p w14:paraId="486CCC26" w14:textId="69CA81FB" w:rsidR="00A1679B" w:rsidRPr="004F48ED" w:rsidRDefault="00A1679B" w:rsidP="004C6F1E">
      <w:pPr>
        <w:pStyle w:val="Copytext11Pt"/>
        <w:numPr>
          <w:ilvl w:val="0"/>
          <w:numId w:val="16"/>
        </w:numPr>
        <w:rPr>
          <w:lang w:val="en-GB"/>
        </w:rPr>
      </w:pPr>
      <w:r w:rsidRPr="004F48ED">
        <w:rPr>
          <w:b/>
          <w:bCs/>
          <w:lang w:val="en-GB"/>
        </w:rPr>
        <w:t>Autonomy kit</w:t>
      </w:r>
      <w:r w:rsidRPr="004F48ED">
        <w:rPr>
          <w:lang w:val="en-GB"/>
        </w:rPr>
        <w:t>: autonomous machine equipped with on</w:t>
      </w:r>
      <w:r w:rsidR="00A74210">
        <w:rPr>
          <w:lang w:val="en-GB"/>
        </w:rPr>
        <w:t>-</w:t>
      </w:r>
      <w:r w:rsidRPr="004F48ED">
        <w:rPr>
          <w:lang w:val="en-GB"/>
        </w:rPr>
        <w:t>board perception and roboti</w:t>
      </w:r>
      <w:r w:rsidR="00992279" w:rsidRPr="004F48ED">
        <w:rPr>
          <w:lang w:val="en-GB"/>
        </w:rPr>
        <w:t>c</w:t>
      </w:r>
      <w:r w:rsidRPr="004F48ED">
        <w:rPr>
          <w:lang w:val="en-GB"/>
        </w:rPr>
        <w:t>s, capable of integration via an open protocol to traffic management solutions</w:t>
      </w:r>
    </w:p>
    <w:p w14:paraId="10E0B13D" w14:textId="77777777" w:rsidR="00A1679B" w:rsidRPr="004F48ED" w:rsidRDefault="00A1679B" w:rsidP="004C6F1E">
      <w:pPr>
        <w:pStyle w:val="Copytext11Pt"/>
        <w:numPr>
          <w:ilvl w:val="0"/>
          <w:numId w:val="16"/>
        </w:numPr>
        <w:rPr>
          <w:rFonts w:eastAsia="Segoe UI"/>
          <w:lang w:val="en-GB"/>
        </w:rPr>
      </w:pPr>
      <w:r w:rsidRPr="004F48ED">
        <w:rPr>
          <w:b/>
          <w:bCs/>
          <w:lang w:val="en-GB"/>
        </w:rPr>
        <w:t>Complete solution</w:t>
      </w:r>
      <w:r w:rsidRPr="004F48ED">
        <w:rPr>
          <w:lang w:val="en-GB"/>
        </w:rPr>
        <w:t>: complete autonomous haulage solution integrated with traffic and fleet management systems</w:t>
      </w:r>
    </w:p>
    <w:p w14:paraId="16FC2610" w14:textId="77777777" w:rsidR="00156616" w:rsidRPr="004F48ED" w:rsidRDefault="00156616" w:rsidP="00156616">
      <w:pPr>
        <w:pStyle w:val="Copyhead11Pt"/>
        <w:rPr>
          <w:lang w:val="en-GB"/>
        </w:rPr>
      </w:pPr>
      <w:r w:rsidRPr="004F48ED">
        <w:rPr>
          <w:lang w:val="en-GB"/>
        </w:rPr>
        <w:t>Industry-leading open protocol</w:t>
      </w:r>
    </w:p>
    <w:p w14:paraId="624CF06D" w14:textId="27B270D9" w:rsidR="00465965" w:rsidRPr="004F48ED" w:rsidRDefault="00465965" w:rsidP="00465965">
      <w:pPr>
        <w:pStyle w:val="Copytext11Pt"/>
        <w:rPr>
          <w:rStyle w:val="eop"/>
          <w:lang w:val="en-GB"/>
        </w:rPr>
      </w:pPr>
      <w:proofErr w:type="spellStart"/>
      <w:r w:rsidRPr="004F48ED">
        <w:rPr>
          <w:rStyle w:val="normaltextrun"/>
          <w:lang w:val="en-GB"/>
        </w:rPr>
        <w:t>Liebherr’s</w:t>
      </w:r>
      <w:proofErr w:type="spellEnd"/>
      <w:r w:rsidRPr="004F48ED">
        <w:rPr>
          <w:rStyle w:val="normaltextrun"/>
          <w:lang w:val="en-GB"/>
        </w:rPr>
        <w:t xml:space="preserve"> interoperable autonomy products for mixed fleet applications, have the capability to interface with multiple traffic and fleet management systems.</w:t>
      </w:r>
      <w:r w:rsidRPr="004F48ED">
        <w:rPr>
          <w:rStyle w:val="eop"/>
          <w:lang w:val="en-GB"/>
        </w:rPr>
        <w:t>​</w:t>
      </w:r>
    </w:p>
    <w:p w14:paraId="3CB083C7" w14:textId="77777777" w:rsidR="00156616" w:rsidRPr="004F48ED" w:rsidRDefault="00156616" w:rsidP="001712CC">
      <w:pPr>
        <w:pStyle w:val="Copytext11Pt"/>
        <w:rPr>
          <w:lang w:val="en-GB"/>
        </w:rPr>
      </w:pPr>
      <w:r w:rsidRPr="004F48ED">
        <w:rPr>
          <w:lang w:val="en-GB"/>
        </w:rPr>
        <w:t xml:space="preserve">Liebherr has developed and proven the world’s first open software interface between its Autonomy Kit and </w:t>
      </w:r>
      <w:r w:rsidR="001712CC" w:rsidRPr="004F48ED">
        <w:rPr>
          <w:lang w:val="en-GB"/>
        </w:rPr>
        <w:t>independent suppliers of</w:t>
      </w:r>
      <w:r w:rsidRPr="004F48ED">
        <w:rPr>
          <w:lang w:val="en-GB"/>
        </w:rPr>
        <w:t xml:space="preserve"> Traffic Management Systems (TMS). The protocol will not only enable customers to choose their preferred Traffic Management </w:t>
      </w:r>
      <w:r w:rsidR="00465965" w:rsidRPr="004F48ED">
        <w:rPr>
          <w:lang w:val="en-GB"/>
        </w:rPr>
        <w:t>s</w:t>
      </w:r>
      <w:r w:rsidRPr="004F48ED">
        <w:rPr>
          <w:lang w:val="en-GB"/>
        </w:rPr>
        <w:t xml:space="preserve">olution, but will also enable </w:t>
      </w:r>
      <w:r w:rsidR="00465965" w:rsidRPr="004F48ED">
        <w:rPr>
          <w:lang w:val="en-GB"/>
        </w:rPr>
        <w:t>a</w:t>
      </w:r>
      <w:r w:rsidRPr="004F48ED">
        <w:rPr>
          <w:lang w:val="en-GB"/>
        </w:rPr>
        <w:t xml:space="preserve">utonomous </w:t>
      </w:r>
      <w:r w:rsidR="00465965" w:rsidRPr="004F48ED">
        <w:rPr>
          <w:lang w:val="en-GB"/>
        </w:rPr>
        <w:t>m</w:t>
      </w:r>
      <w:r w:rsidRPr="004F48ED">
        <w:rPr>
          <w:lang w:val="en-GB"/>
        </w:rPr>
        <w:t>achines, including autonomous light vehicles, to coexist within a common autonomous ecosystem.</w:t>
      </w:r>
    </w:p>
    <w:p w14:paraId="5ABC3EA3" w14:textId="4ACE3341" w:rsidR="00156616" w:rsidRDefault="00156616" w:rsidP="001712CC">
      <w:pPr>
        <w:pStyle w:val="Copytext11Pt"/>
        <w:rPr>
          <w:lang w:val="en-GB"/>
        </w:rPr>
      </w:pPr>
      <w:r w:rsidRPr="004F48ED">
        <w:rPr>
          <w:lang w:val="en-GB"/>
        </w:rPr>
        <w:t xml:space="preserve">The interface control document </w:t>
      </w:r>
      <w:r w:rsidR="00933B9E" w:rsidRPr="004F48ED">
        <w:rPr>
          <w:lang w:val="en-GB"/>
        </w:rPr>
        <w:t xml:space="preserve">(ICD) </w:t>
      </w:r>
      <w:r w:rsidRPr="004F48ED">
        <w:rPr>
          <w:lang w:val="en-GB"/>
        </w:rPr>
        <w:t xml:space="preserve">developed by Liebherr </w:t>
      </w:r>
      <w:r w:rsidR="00465965" w:rsidRPr="004F48ED">
        <w:rPr>
          <w:lang w:val="en-GB"/>
        </w:rPr>
        <w:t>enables</w:t>
      </w:r>
      <w:r w:rsidRPr="004F48ED">
        <w:rPr>
          <w:lang w:val="en-GB"/>
        </w:rPr>
        <w:t xml:space="preserve"> the next generation of interoperable mine automation.</w:t>
      </w:r>
      <w:r w:rsidR="00465965" w:rsidRPr="004F48ED">
        <w:rPr>
          <w:lang w:val="en-GB"/>
        </w:rPr>
        <w:t xml:space="preserve"> </w:t>
      </w:r>
      <w:r w:rsidRPr="004F48ED">
        <w:rPr>
          <w:lang w:val="en-GB"/>
        </w:rPr>
        <w:t xml:space="preserve">Having proven the software interface with multiple TMS providers, </w:t>
      </w:r>
      <w:r w:rsidR="001712CC" w:rsidRPr="004F48ED">
        <w:rPr>
          <w:lang w:val="en-GB"/>
        </w:rPr>
        <w:t>Liebherr will now make their protocol available for wider industry adoption. The protocol wi</w:t>
      </w:r>
      <w:r w:rsidR="000B0C23">
        <w:rPr>
          <w:lang w:val="en-GB"/>
        </w:rPr>
        <w:t>ll</w:t>
      </w:r>
      <w:r w:rsidR="001712CC" w:rsidRPr="004F48ED">
        <w:rPr>
          <w:lang w:val="en-GB"/>
        </w:rPr>
        <w:t xml:space="preserve"> also be provided to the International Standards Organisation as Liebherr continues to </w:t>
      </w:r>
      <w:r w:rsidR="009C1DDE" w:rsidRPr="004F48ED">
        <w:rPr>
          <w:lang w:val="en-GB"/>
        </w:rPr>
        <w:t>pursue</w:t>
      </w:r>
      <w:r w:rsidR="001712CC" w:rsidRPr="004F48ED">
        <w:rPr>
          <w:lang w:val="en-GB"/>
        </w:rPr>
        <w:t xml:space="preserve"> its vision of open interoperable mine automation </w:t>
      </w:r>
      <w:r w:rsidR="00465965" w:rsidRPr="004F48ED">
        <w:rPr>
          <w:lang w:val="en-GB"/>
        </w:rPr>
        <w:t xml:space="preserve">for the </w:t>
      </w:r>
      <w:r w:rsidR="0021200A" w:rsidRPr="004F48ED">
        <w:rPr>
          <w:lang w:val="en-GB"/>
        </w:rPr>
        <w:t>benefit of</w:t>
      </w:r>
      <w:r w:rsidR="00465965" w:rsidRPr="004F48ED">
        <w:rPr>
          <w:lang w:val="en-GB"/>
        </w:rPr>
        <w:t xml:space="preserve"> the </w:t>
      </w:r>
      <w:r w:rsidR="0021200A" w:rsidRPr="004F48ED">
        <w:rPr>
          <w:lang w:val="en-GB"/>
        </w:rPr>
        <w:t>industry’s operators and suppliers</w:t>
      </w:r>
      <w:r w:rsidR="00465965" w:rsidRPr="004F48ED">
        <w:rPr>
          <w:lang w:val="en-GB"/>
        </w:rPr>
        <w:t>.</w:t>
      </w:r>
    </w:p>
    <w:p w14:paraId="6B6D925F" w14:textId="65D05055" w:rsidR="007D04E8" w:rsidRPr="004F48ED" w:rsidRDefault="007D04E8" w:rsidP="007D04E8">
      <w:pPr>
        <w:pStyle w:val="Copytext11Pt"/>
        <w:rPr>
          <w:lang w:val="en-GB"/>
        </w:rPr>
      </w:pPr>
      <w:r>
        <w:rPr>
          <w:lang w:val="en-GB"/>
        </w:rPr>
        <w:t xml:space="preserve">Having just announced a global framework agreement, Liebherr and </w:t>
      </w:r>
      <w:r w:rsidRPr="004F48ED">
        <w:rPr>
          <w:lang w:val="en-GB"/>
        </w:rPr>
        <w:t xml:space="preserve">Hexagon Mining </w:t>
      </w:r>
      <w:r>
        <w:rPr>
          <w:lang w:val="en-GB"/>
        </w:rPr>
        <w:t>have integrated their complimentary technology products using the open software interface</w:t>
      </w:r>
      <w:r w:rsidRPr="004F48ED">
        <w:rPr>
          <w:lang w:val="en-GB"/>
        </w:rPr>
        <w:t xml:space="preserve">. </w:t>
      </w:r>
      <w:r>
        <w:rPr>
          <w:lang w:val="en-GB"/>
        </w:rPr>
        <w:t xml:space="preserve">As a result of this agreement, </w:t>
      </w:r>
      <w:r w:rsidRPr="004F48ED">
        <w:rPr>
          <w:rFonts w:cs="Arial"/>
          <w:lang w:val="en-GB"/>
        </w:rPr>
        <w:t>Hexagon technology, including its autonomous mission management system, will be used in the mine automation options offered by Liebherr to customers.</w:t>
      </w:r>
    </w:p>
    <w:p w14:paraId="02BBC8C9" w14:textId="3D602B86" w:rsidR="00A53C5D" w:rsidRPr="004F48ED" w:rsidRDefault="00200C7B" w:rsidP="00A53C5D">
      <w:pPr>
        <w:pStyle w:val="Copytext11Pt"/>
        <w:rPr>
          <w:lang w:val="en-GB"/>
        </w:rPr>
      </w:pPr>
      <w:r w:rsidRPr="004F48ED">
        <w:rPr>
          <w:lang w:val="en-GB"/>
        </w:rPr>
        <w:t>“</w:t>
      </w:r>
      <w:r w:rsidR="00CB59CD">
        <w:rPr>
          <w:lang w:val="en-GB"/>
        </w:rPr>
        <w:t xml:space="preserve">From the beginning, </w:t>
      </w:r>
      <w:r w:rsidR="00502A28">
        <w:rPr>
          <w:lang w:val="en-GB"/>
        </w:rPr>
        <w:t xml:space="preserve">our </w:t>
      </w:r>
      <w:r w:rsidR="00CB59CD">
        <w:rPr>
          <w:lang w:val="en-GB"/>
        </w:rPr>
        <w:t>approach</w:t>
      </w:r>
      <w:r w:rsidR="00502A28">
        <w:rPr>
          <w:lang w:val="en-GB"/>
        </w:rPr>
        <w:t xml:space="preserve"> </w:t>
      </w:r>
      <w:r w:rsidR="000B0C23">
        <w:rPr>
          <w:lang w:val="en-GB"/>
        </w:rPr>
        <w:t xml:space="preserve">has </w:t>
      </w:r>
      <w:r w:rsidR="00502A28">
        <w:rPr>
          <w:lang w:val="en-GB"/>
        </w:rPr>
        <w:t>focused on developing</w:t>
      </w:r>
      <w:r w:rsidR="00CB59CD">
        <w:rPr>
          <w:lang w:val="en-GB"/>
        </w:rPr>
        <w:t xml:space="preserve"> </w:t>
      </w:r>
      <w:r w:rsidR="00502A28">
        <w:rPr>
          <w:lang w:val="en-GB"/>
        </w:rPr>
        <w:t xml:space="preserve">machine automation solutions that are truly interoperable. As a result, our system architectures </w:t>
      </w:r>
      <w:r w:rsidR="00302AB3">
        <w:rPr>
          <w:lang w:val="en-GB"/>
        </w:rPr>
        <w:t>enable</w:t>
      </w:r>
      <w:r w:rsidR="000B0C23">
        <w:rPr>
          <w:lang w:val="en-GB"/>
        </w:rPr>
        <w:t xml:space="preserve"> seamless </w:t>
      </w:r>
      <w:r w:rsidR="00502A28">
        <w:rPr>
          <w:lang w:val="en-GB"/>
        </w:rPr>
        <w:t>integration at multiple layers</w:t>
      </w:r>
      <w:r w:rsidR="00302AB3">
        <w:rPr>
          <w:lang w:val="en-GB"/>
        </w:rPr>
        <w:t xml:space="preserve"> to</w:t>
      </w:r>
      <w:r w:rsidR="00502A28">
        <w:rPr>
          <w:lang w:val="en-GB"/>
        </w:rPr>
        <w:t xml:space="preserve"> unlock value for customers</w:t>
      </w:r>
      <w:r w:rsidR="000B0C23">
        <w:rPr>
          <w:lang w:val="en-GB"/>
        </w:rPr>
        <w:t xml:space="preserve"> that has not been possible until now</w:t>
      </w:r>
      <w:r w:rsidR="00502A28">
        <w:rPr>
          <w:lang w:val="en-GB"/>
        </w:rPr>
        <w:t xml:space="preserve">. We’re looking forward to making </w:t>
      </w:r>
      <w:r w:rsidR="000B0C23">
        <w:rPr>
          <w:lang w:val="en-GB"/>
        </w:rPr>
        <w:t xml:space="preserve">some more exciting </w:t>
      </w:r>
      <w:r w:rsidR="00502A28">
        <w:rPr>
          <w:lang w:val="en-GB"/>
        </w:rPr>
        <w:t>announcement</w:t>
      </w:r>
      <w:r w:rsidR="000B0C23">
        <w:rPr>
          <w:lang w:val="en-GB"/>
        </w:rPr>
        <w:t>s</w:t>
      </w:r>
      <w:r w:rsidR="00502A28">
        <w:rPr>
          <w:lang w:val="en-GB"/>
        </w:rPr>
        <w:t xml:space="preserve"> in that regard as we continue to work with our business partners to deliver </w:t>
      </w:r>
      <w:r w:rsidR="00302AB3">
        <w:rPr>
          <w:lang w:val="en-GB"/>
        </w:rPr>
        <w:t>the</w:t>
      </w:r>
      <w:r w:rsidR="00502A28">
        <w:rPr>
          <w:lang w:val="en-GB"/>
        </w:rPr>
        <w:t xml:space="preserve"> next generation of machine automation</w:t>
      </w:r>
      <w:r w:rsidR="000A7C3B">
        <w:rPr>
          <w:lang w:val="en-GB"/>
        </w:rPr>
        <w:t>,</w:t>
      </w:r>
      <w:r w:rsidRPr="004F48ED">
        <w:rPr>
          <w:lang w:val="en-GB"/>
        </w:rPr>
        <w:t xml:space="preserve">” said Scott Bellamy, </w:t>
      </w:r>
      <w:r w:rsidRPr="004F48ED">
        <w:rPr>
          <w:rFonts w:cs="Arial"/>
          <w:lang w:val="en-GB"/>
        </w:rPr>
        <w:t>Head of Product Management – Mining Trucks, Liebherr Mining.</w:t>
      </w:r>
      <w:r w:rsidRPr="004F48ED">
        <w:rPr>
          <w:lang w:val="en-GB"/>
        </w:rPr>
        <w:t xml:space="preserve"> </w:t>
      </w:r>
    </w:p>
    <w:p w14:paraId="631FCBA9" w14:textId="77777777" w:rsidR="008D197D" w:rsidRDefault="008D197D" w:rsidP="00A1679B">
      <w:pPr>
        <w:pStyle w:val="Copyhead11Pt"/>
        <w:rPr>
          <w:rFonts w:eastAsia="Segoe UI"/>
          <w:lang w:val="en-GB"/>
        </w:rPr>
      </w:pPr>
    </w:p>
    <w:p w14:paraId="6D8CBD43" w14:textId="02326A2C" w:rsidR="00A1679B" w:rsidRPr="004F48ED" w:rsidRDefault="00920479" w:rsidP="00A1679B">
      <w:pPr>
        <w:pStyle w:val="Copyhead11Pt"/>
        <w:rPr>
          <w:rFonts w:eastAsia="Segoe UI"/>
          <w:lang w:val="en-GB"/>
        </w:rPr>
      </w:pPr>
      <w:r>
        <w:rPr>
          <w:rFonts w:eastAsia="Segoe UI"/>
          <w:lang w:val="en-GB"/>
        </w:rPr>
        <w:lastRenderedPageBreak/>
        <w:t>Excavator automation</w:t>
      </w:r>
    </w:p>
    <w:p w14:paraId="4B45939F" w14:textId="4A3EBB8E" w:rsidR="006B4466" w:rsidRPr="004F48ED" w:rsidRDefault="006B4466" w:rsidP="006B4466">
      <w:pPr>
        <w:pStyle w:val="Copytext11Pt"/>
        <w:rPr>
          <w:lang w:val="en-GB"/>
        </w:rPr>
      </w:pPr>
      <w:r w:rsidRPr="004F48ED">
        <w:rPr>
          <w:rStyle w:val="normaltextrun"/>
          <w:lang w:val="en-GB"/>
        </w:rPr>
        <w:t xml:space="preserve">Liebherr Mining excavators are designed with the technological foundations </w:t>
      </w:r>
      <w:r w:rsidR="000A7C3B">
        <w:rPr>
          <w:rStyle w:val="normaltextrun"/>
          <w:lang w:val="en-GB"/>
        </w:rPr>
        <w:t>to enable</w:t>
      </w:r>
      <w:r w:rsidRPr="004F48ED">
        <w:rPr>
          <w:rStyle w:val="normaltextrun"/>
          <w:lang w:val="en-GB"/>
        </w:rPr>
        <w:t xml:space="preserve"> the integration of the future automation systems. Liebherr Automation Readiness provides drive</w:t>
      </w:r>
      <w:r w:rsidR="00200C7B" w:rsidRPr="004F48ED">
        <w:rPr>
          <w:rStyle w:val="normaltextrun"/>
          <w:lang w:val="en-GB"/>
        </w:rPr>
        <w:t>-</w:t>
      </w:r>
      <w:r w:rsidRPr="004F48ED">
        <w:rPr>
          <w:rStyle w:val="normaltextrun"/>
          <w:lang w:val="en-GB"/>
        </w:rPr>
        <w:t>by</w:t>
      </w:r>
      <w:r w:rsidR="00200C7B" w:rsidRPr="004F48ED">
        <w:rPr>
          <w:rStyle w:val="normaltextrun"/>
          <w:lang w:val="en-GB"/>
        </w:rPr>
        <w:t>-</w:t>
      </w:r>
      <w:r w:rsidRPr="004F48ED">
        <w:rPr>
          <w:rStyle w:val="normaltextrun"/>
          <w:lang w:val="en-GB"/>
        </w:rPr>
        <w:t>wire capability with the required interfaces, technical support</w:t>
      </w:r>
      <w:r w:rsidR="00200C7B" w:rsidRPr="004F48ED">
        <w:rPr>
          <w:rStyle w:val="normaltextrun"/>
          <w:lang w:val="en-GB"/>
        </w:rPr>
        <w:t>,</w:t>
      </w:r>
      <w:r w:rsidRPr="004F48ED">
        <w:rPr>
          <w:rStyle w:val="normaltextrun"/>
          <w:lang w:val="en-GB"/>
        </w:rPr>
        <w:t xml:space="preserve"> and access to excavator built-in functions.</w:t>
      </w:r>
      <w:r w:rsidRPr="004F48ED">
        <w:rPr>
          <w:rStyle w:val="eop"/>
          <w:lang w:val="en-GB"/>
        </w:rPr>
        <w:t>​</w:t>
      </w:r>
    </w:p>
    <w:p w14:paraId="473D2456" w14:textId="08089785" w:rsidR="0021200A" w:rsidRPr="004F48ED" w:rsidRDefault="0021200A" w:rsidP="0021200A">
      <w:pPr>
        <w:pStyle w:val="Copytext11Pt"/>
        <w:rPr>
          <w:lang w:val="en-GB"/>
        </w:rPr>
      </w:pPr>
      <w:r w:rsidRPr="004F48ED">
        <w:rPr>
          <w:rStyle w:val="normaltextrun"/>
          <w:lang w:val="en-GB"/>
        </w:rPr>
        <w:t>Liebherr offers on its new excavator generations</w:t>
      </w:r>
      <w:r w:rsidR="000A7C3B">
        <w:rPr>
          <w:rStyle w:val="normaltextrun"/>
          <w:lang w:val="en-GB"/>
        </w:rPr>
        <w:t>,</w:t>
      </w:r>
      <w:r w:rsidRPr="004F48ED">
        <w:rPr>
          <w:rStyle w:val="normaltextrun"/>
          <w:lang w:val="en-GB"/>
        </w:rPr>
        <w:t xml:space="preserve"> on-board control and actuation systems to provide semi-automatic machine functions supporting the operator with productivity, consistency, and safety performance. </w:t>
      </w:r>
    </w:p>
    <w:p w14:paraId="59FEBD30" w14:textId="522C0689" w:rsidR="00A1679B" w:rsidRPr="004F48ED" w:rsidRDefault="00A1679B" w:rsidP="00302AB3">
      <w:pPr>
        <w:pStyle w:val="Copytext11Pt"/>
        <w:rPr>
          <w:rFonts w:cs="Arial"/>
          <w:color w:val="000000"/>
          <w:lang w:val="en-GB" w:eastAsia="en-AU"/>
        </w:rPr>
      </w:pPr>
      <w:r w:rsidRPr="004F48ED">
        <w:rPr>
          <w:rFonts w:cs="Arial"/>
          <w:color w:val="000000"/>
          <w:lang w:val="en-GB" w:eastAsia="en-AU"/>
        </w:rPr>
        <w:t xml:space="preserve">The Bucket Filling Assistant (BFA) is the first automation product </w:t>
      </w:r>
      <w:r w:rsidR="00186A35">
        <w:rPr>
          <w:rFonts w:cs="Arial"/>
          <w:color w:val="000000"/>
          <w:lang w:val="en-GB" w:eastAsia="en-AU"/>
        </w:rPr>
        <w:t xml:space="preserve">to support </w:t>
      </w:r>
      <w:r w:rsidRPr="004F48ED">
        <w:rPr>
          <w:rFonts w:cs="Arial"/>
          <w:color w:val="000000"/>
          <w:lang w:val="en-GB" w:eastAsia="en-AU"/>
        </w:rPr>
        <w:t>the Liebherr hydraulic excavator portfolio</w:t>
      </w:r>
      <w:r w:rsidR="006B4466" w:rsidRPr="004F48ED">
        <w:rPr>
          <w:rFonts w:cs="Arial"/>
          <w:color w:val="000000"/>
          <w:lang w:val="en-GB" w:eastAsia="en-AU"/>
        </w:rPr>
        <w:t>, paving the way towards machine automation</w:t>
      </w:r>
      <w:r w:rsidRPr="004F48ED">
        <w:rPr>
          <w:rFonts w:cs="Arial"/>
          <w:color w:val="000000"/>
          <w:lang w:val="en-GB" w:eastAsia="en-AU"/>
        </w:rPr>
        <w:t>. A combination of two innovative engineering developments, the Liebherr Bucket Filling Assistant allows faster and easier bucket filling with consistent bucket fill factors especially in blocky or hard digging conditions. As a result, the overall effectiveness of bucket filling is maintained without being influenced by operator fatigue. </w:t>
      </w:r>
      <w:r w:rsidR="00186A35" w:rsidRPr="004F48ED" w:rsidDel="00186A35">
        <w:rPr>
          <w:rFonts w:cs="Arial"/>
          <w:color w:val="000000"/>
          <w:lang w:val="en-GB" w:eastAsia="en-AU"/>
        </w:rPr>
        <w:t xml:space="preserve"> </w:t>
      </w:r>
      <w:r w:rsidR="000A7C3B">
        <w:rPr>
          <w:rFonts w:cs="Arial"/>
          <w:color w:val="000000"/>
          <w:lang w:val="en-GB" w:eastAsia="en-AU"/>
        </w:rPr>
        <w:br/>
      </w:r>
      <w:r w:rsidRPr="004F48ED">
        <w:rPr>
          <w:rFonts w:cs="Arial"/>
          <w:color w:val="000000"/>
          <w:lang w:val="en-GB" w:eastAsia="en-AU"/>
        </w:rPr>
        <w:t>Semi-Automatic Bucket Filling</w:t>
      </w:r>
      <w:r w:rsidRPr="004F48ED">
        <w:rPr>
          <w:rFonts w:cs="Arial"/>
          <w:b/>
          <w:bCs/>
          <w:color w:val="000000"/>
          <w:lang w:val="en-GB" w:eastAsia="en-AU"/>
        </w:rPr>
        <w:t> </w:t>
      </w:r>
      <w:r w:rsidRPr="004F48ED">
        <w:rPr>
          <w:rFonts w:cs="Arial"/>
          <w:color w:val="000000"/>
          <w:lang w:val="en-GB" w:eastAsia="en-AU"/>
        </w:rPr>
        <w:t xml:space="preserve">allows the operator to realise the bucket filling </w:t>
      </w:r>
      <w:r w:rsidR="0021200A" w:rsidRPr="004F48ED">
        <w:rPr>
          <w:rFonts w:cs="Arial"/>
          <w:color w:val="000000"/>
          <w:lang w:val="en-GB" w:eastAsia="en-AU"/>
        </w:rPr>
        <w:t>cycle</w:t>
      </w:r>
      <w:r w:rsidRPr="004F48ED">
        <w:rPr>
          <w:rFonts w:cs="Arial"/>
          <w:color w:val="000000"/>
          <w:lang w:val="en-GB" w:eastAsia="en-AU"/>
        </w:rPr>
        <w:t xml:space="preserve"> automatically </w:t>
      </w:r>
      <w:r w:rsidR="00186A35">
        <w:rPr>
          <w:rFonts w:cs="Arial"/>
          <w:color w:val="000000"/>
          <w:lang w:val="en-GB" w:eastAsia="en-AU"/>
        </w:rPr>
        <w:t xml:space="preserve">with a single </w:t>
      </w:r>
      <w:r w:rsidR="00CB59CD">
        <w:rPr>
          <w:rFonts w:cs="Arial"/>
          <w:color w:val="000000"/>
          <w:lang w:val="en-GB" w:eastAsia="en-AU"/>
        </w:rPr>
        <w:t xml:space="preserve">joystick </w:t>
      </w:r>
      <w:r w:rsidR="00186A35">
        <w:rPr>
          <w:rFonts w:cs="Arial"/>
          <w:color w:val="000000"/>
          <w:lang w:val="en-GB" w:eastAsia="en-AU"/>
        </w:rPr>
        <w:t>movement</w:t>
      </w:r>
      <w:r w:rsidR="00CB59CD">
        <w:rPr>
          <w:rFonts w:cs="Arial"/>
          <w:color w:val="000000"/>
          <w:lang w:val="en-GB" w:eastAsia="en-AU"/>
        </w:rPr>
        <w:t>.</w:t>
      </w:r>
      <w:r w:rsidR="00186A35">
        <w:rPr>
          <w:rFonts w:cs="Arial"/>
          <w:color w:val="000000"/>
          <w:lang w:val="en-GB" w:eastAsia="en-AU"/>
        </w:rPr>
        <w:t xml:space="preserve"> </w:t>
      </w:r>
    </w:p>
    <w:p w14:paraId="1CACC1EA" w14:textId="77777777" w:rsidR="00A1679B" w:rsidRPr="004F48ED" w:rsidRDefault="00A1679B" w:rsidP="00A1679B">
      <w:pPr>
        <w:pStyle w:val="Copytext11Pt"/>
        <w:rPr>
          <w:rFonts w:cs="Arial"/>
          <w:b/>
          <w:bCs/>
          <w:color w:val="000000"/>
          <w:lang w:val="en-GB" w:eastAsia="en-AU"/>
        </w:rPr>
      </w:pPr>
      <w:r w:rsidRPr="004F48ED">
        <w:rPr>
          <w:rFonts w:cs="Arial"/>
          <w:b/>
          <w:bCs/>
          <w:color w:val="000000"/>
          <w:lang w:val="en-GB" w:eastAsia="en-AU"/>
        </w:rPr>
        <w:t>Teleoperations for Liebherr dozer</w:t>
      </w:r>
      <w:r w:rsidR="00933B9E" w:rsidRPr="004F48ED">
        <w:rPr>
          <w:rFonts w:cs="Arial"/>
          <w:b/>
          <w:bCs/>
          <w:color w:val="000000"/>
          <w:lang w:val="en-GB" w:eastAsia="en-AU"/>
        </w:rPr>
        <w:t>s</w:t>
      </w:r>
    </w:p>
    <w:p w14:paraId="2A9801EE" w14:textId="77777777" w:rsidR="0021200A" w:rsidRPr="004F48ED" w:rsidRDefault="0021200A" w:rsidP="006B5125">
      <w:pPr>
        <w:pStyle w:val="Copytext11Pt"/>
        <w:rPr>
          <w:rFonts w:eastAsia="Arial"/>
          <w:lang w:val="en-GB"/>
        </w:rPr>
      </w:pPr>
      <w:r w:rsidRPr="004F48ED">
        <w:rPr>
          <w:rStyle w:val="normaltextrun"/>
          <w:lang w:val="en-GB"/>
        </w:rPr>
        <w:t>Liebherr is developing new operational capabilities through teleoperation. This new technology will enhance operations and ease logistical challenges, moving the operators away from the field.</w:t>
      </w:r>
      <w:r w:rsidR="00B76E26" w:rsidRPr="004F48ED">
        <w:rPr>
          <w:rStyle w:val="normaltextrun"/>
          <w:lang w:val="en-GB"/>
        </w:rPr>
        <w:t xml:space="preserve"> </w:t>
      </w:r>
      <w:r w:rsidRPr="004F48ED">
        <w:rPr>
          <w:rStyle w:val="normaltextrun"/>
          <w:lang w:val="en-GB"/>
        </w:rPr>
        <w:t>Teleoperation associated with Liebherr automation systems will progressively change the way of operating excavators and dozer toward autonomous operations.</w:t>
      </w:r>
    </w:p>
    <w:p w14:paraId="248ECBB9" w14:textId="7392E5AF" w:rsidR="006B5125" w:rsidRPr="004F48ED" w:rsidRDefault="006B5125" w:rsidP="006B5125">
      <w:pPr>
        <w:pStyle w:val="Copytext11Pt"/>
        <w:rPr>
          <w:rFonts w:eastAsia="Arial"/>
          <w:lang w:val="en-GB"/>
        </w:rPr>
      </w:pPr>
      <w:r w:rsidRPr="004F48ED">
        <w:rPr>
          <w:rFonts w:eastAsia="Arial"/>
          <w:lang w:val="en-GB"/>
        </w:rPr>
        <w:t>Introduced for the first time at MINExpo, Liebherr Remote Control (LiReCon) teleoperation system offers increased safety, comfort, and productivity for the operation of Liebherr mining dozers in challenging and dangerous work conditions. Suitable for all dozer applications, LiReCon is the result of continuous development from Liebherr</w:t>
      </w:r>
      <w:r w:rsidR="00186A35">
        <w:rPr>
          <w:rFonts w:eastAsia="Arial"/>
          <w:lang w:val="en-GB"/>
        </w:rPr>
        <w:t xml:space="preserve"> </w:t>
      </w:r>
      <w:r w:rsidRPr="004F48ED">
        <w:rPr>
          <w:rFonts w:eastAsia="Arial"/>
          <w:lang w:val="en-GB"/>
        </w:rPr>
        <w:t xml:space="preserve">and their expertise with dozers and teleoperation systems. This next generation teleoperation system consists of the Liebherr Remote Control teleoperation stand (a state-of-the-art operator workspace with all required controls) and onboard dozer installations: cameras for all different angles and views, microphones for recording machine sounds, radio link receiver and transmitter. The high-resolution main screen provides complete view of the worksite and around the dozer. The optional active person recognition system identifies people and obstacles in the work area further enhancing safety. </w:t>
      </w:r>
    </w:p>
    <w:p w14:paraId="152A3DE5" w14:textId="77777777" w:rsidR="006B5125" w:rsidRPr="004F48ED" w:rsidRDefault="006B5125" w:rsidP="006B5125">
      <w:pPr>
        <w:pStyle w:val="Copytext11Pt"/>
        <w:rPr>
          <w:rFonts w:eastAsia="Arial"/>
          <w:lang w:val="en-GB"/>
        </w:rPr>
      </w:pPr>
      <w:r w:rsidRPr="004F48ED">
        <w:rPr>
          <w:rFonts w:eastAsia="Arial"/>
          <w:lang w:val="en-GB"/>
        </w:rPr>
        <w:t xml:space="preserve">As standard, LiReCon uses a secure self-contained radio mesh network that can be extended by additional gateways, enabling high signal quality even in difficult terrain or long range. The LiReCon package can be tailored to each customer and mine site depending on their specific requirements and can also integrate into an existing network. </w:t>
      </w:r>
    </w:p>
    <w:p w14:paraId="10952AD3" w14:textId="77777777" w:rsidR="0046119E" w:rsidRPr="004F48ED" w:rsidRDefault="006B5125" w:rsidP="006B5125">
      <w:pPr>
        <w:pStyle w:val="Copytext11Pt"/>
        <w:rPr>
          <w:lang w:val="en-GB"/>
        </w:rPr>
      </w:pPr>
      <w:r w:rsidRPr="004F48ED">
        <w:rPr>
          <w:rFonts w:eastAsia="Arial"/>
          <w:lang w:val="en-GB"/>
        </w:rPr>
        <w:t xml:space="preserve">LiReCon allows fast shift changes between operators and reduces idle and downtime. As the operator is no longer tied to the machine, LiReCon also enables customers to access new extraction areas, safely extending the range of applications for Liebherr mining dozers.   </w:t>
      </w:r>
    </w:p>
    <w:p w14:paraId="45988FB5" w14:textId="77777777" w:rsidR="009620F5" w:rsidRPr="004F48ED" w:rsidRDefault="009620F5" w:rsidP="009620F5">
      <w:pPr>
        <w:pStyle w:val="BoilerplateCopyhead9Pt"/>
        <w:rPr>
          <w:lang w:val="en-GB"/>
        </w:rPr>
      </w:pPr>
      <w:r w:rsidRPr="004F48ED">
        <w:rPr>
          <w:lang w:val="en-GB"/>
        </w:rPr>
        <w:t>About the Liebherr Group</w:t>
      </w:r>
    </w:p>
    <w:p w14:paraId="08CDEF4B" w14:textId="77777777" w:rsidR="009620F5" w:rsidRPr="004F48ED" w:rsidRDefault="009620F5" w:rsidP="009620F5">
      <w:pPr>
        <w:pStyle w:val="BoilerplateCopytext9Pt"/>
        <w:rPr>
          <w:lang w:val="en-GB"/>
        </w:rPr>
      </w:pPr>
      <w:r w:rsidRPr="004F48ED">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w:t>
      </w:r>
      <w:r w:rsidRPr="004F48ED">
        <w:rPr>
          <w:lang w:val="en-GB"/>
        </w:rPr>
        <w:lastRenderedPageBreak/>
        <w:t xml:space="preserve">in a wide range of other areas. The Liebherr Group includes over 140 companies across all continents. In 2020, it employed around 48,000 staff and achieved combined revenues of over 10.3 billion euros. Liebherr was founded in </w:t>
      </w:r>
      <w:proofErr w:type="spellStart"/>
      <w:r w:rsidRPr="004F48ED">
        <w:rPr>
          <w:lang w:val="en-GB"/>
        </w:rPr>
        <w:t>Kirchdorf</w:t>
      </w:r>
      <w:proofErr w:type="spellEnd"/>
      <w:r w:rsidRPr="004F48ED">
        <w:rPr>
          <w:lang w:val="en-GB"/>
        </w:rPr>
        <w:t xml:space="preserve"> an der </w:t>
      </w:r>
      <w:proofErr w:type="spellStart"/>
      <w:r w:rsidRPr="004F48ED">
        <w:rPr>
          <w:lang w:val="en-GB"/>
        </w:rPr>
        <w:t>Iller</w:t>
      </w:r>
      <w:proofErr w:type="spellEnd"/>
      <w:r w:rsidRPr="004F48ED">
        <w:rPr>
          <w:lang w:val="en-GB"/>
        </w:rPr>
        <w:t xml:space="preserve"> in Southern Germany in 1949. Since then, the employees have been pursuing the goal of achieving continuous technological innovation, and bringing industry-leading solutions to its customers.</w:t>
      </w:r>
    </w:p>
    <w:p w14:paraId="5F61D03C" w14:textId="67C9D12B" w:rsidR="009A3D17" w:rsidRPr="004F48ED" w:rsidRDefault="009620F5" w:rsidP="009A3D17">
      <w:pPr>
        <w:pStyle w:val="Copyhead11Pt"/>
        <w:rPr>
          <w:lang w:val="en-GB"/>
        </w:rPr>
      </w:pPr>
      <w:r w:rsidRPr="004F48ED">
        <w:rPr>
          <w:lang w:val="en-GB"/>
        </w:rPr>
        <w:t>Images</w:t>
      </w:r>
    </w:p>
    <w:p w14:paraId="7B0CE1DD" w14:textId="50BADDF9" w:rsidR="009A3D17" w:rsidRPr="004F48ED" w:rsidRDefault="00A74210" w:rsidP="009A3D17">
      <w:r>
        <w:rPr>
          <w:noProof/>
          <w:lang w:val="de-DE" w:eastAsia="de-DE"/>
        </w:rPr>
        <w:drawing>
          <wp:inline distT="0" distB="0" distL="0" distR="0" wp14:anchorId="48B9803E" wp14:editId="5DCB7A8D">
            <wp:extent cx="2880000"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506170F1" w14:textId="221CAB75" w:rsidR="009A3D17" w:rsidRPr="004F48ED" w:rsidRDefault="00A74210" w:rsidP="009A3D17">
      <w:pPr>
        <w:pStyle w:val="Caption9Pt"/>
      </w:pPr>
      <w:r>
        <w:t>Liebherr-autonomous-haulage-solution.</w:t>
      </w:r>
      <w:r w:rsidR="009A3D17" w:rsidRPr="004F48ED">
        <w:t>jpg</w:t>
      </w:r>
      <w:r w:rsidR="009A3D17" w:rsidRPr="004F48ED">
        <w:br/>
      </w:r>
      <w:r w:rsidRPr="004F48ED">
        <w:rPr>
          <w:rFonts w:eastAsia="Segoe UI"/>
        </w:rPr>
        <w:t xml:space="preserve">Liebherr’s autonomous haulage solution </w:t>
      </w:r>
      <w:r w:rsidRPr="004F48ED">
        <w:t>deliver</w:t>
      </w:r>
      <w:r w:rsidRPr="004F48ED">
        <w:rPr>
          <w:rFonts w:eastAsia="Segoe UI"/>
        </w:rPr>
        <w:t>s</w:t>
      </w:r>
      <w:r w:rsidRPr="004F48ED">
        <w:t xml:space="preserve"> the next generation of onboard</w:t>
      </w:r>
      <w:r>
        <w:t xml:space="preserve"> intelligence.</w:t>
      </w:r>
    </w:p>
    <w:p w14:paraId="4536B361" w14:textId="1077AFF4" w:rsidR="009A3D17" w:rsidRPr="004F48ED" w:rsidRDefault="00A74210" w:rsidP="009A3D17">
      <w:r>
        <w:rPr>
          <w:noProof/>
          <w:lang w:val="de-DE" w:eastAsia="de-DE"/>
        </w:rPr>
        <w:drawing>
          <wp:inline distT="0" distB="0" distL="0" distR="0" wp14:anchorId="79D82466" wp14:editId="5457D1EF">
            <wp:extent cx="2236168"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6168" cy="2880000"/>
                    </a:xfrm>
                    <a:prstGeom prst="rect">
                      <a:avLst/>
                    </a:prstGeom>
                    <a:noFill/>
                    <a:ln>
                      <a:noFill/>
                    </a:ln>
                  </pic:spPr>
                </pic:pic>
              </a:graphicData>
            </a:graphic>
          </wp:inline>
        </w:drawing>
      </w:r>
    </w:p>
    <w:p w14:paraId="4523A676" w14:textId="1CA77A27" w:rsidR="009A3D17" w:rsidRDefault="00A74210" w:rsidP="009A3D17">
      <w:pPr>
        <w:pStyle w:val="Caption9Pt"/>
      </w:pPr>
      <w:r w:rsidRPr="004F48ED">
        <w:t>L</w:t>
      </w:r>
      <w:r w:rsidR="009A3D17" w:rsidRPr="004F48ED">
        <w:t>iebhe</w:t>
      </w:r>
      <w:r>
        <w:t>rr-r9600-BFA</w:t>
      </w:r>
      <w:r w:rsidR="009A3D17" w:rsidRPr="004F48ED">
        <w:t>.jpg</w:t>
      </w:r>
      <w:r w:rsidR="009A3D17" w:rsidRPr="004F48ED">
        <w:br/>
      </w:r>
      <w:r w:rsidRPr="004F48ED">
        <w:rPr>
          <w:color w:val="000000"/>
          <w:lang w:eastAsia="en-AU"/>
        </w:rPr>
        <w:t xml:space="preserve">Bucket Filling Assistant is the first automation product </w:t>
      </w:r>
      <w:r>
        <w:rPr>
          <w:color w:val="000000"/>
          <w:lang w:eastAsia="en-AU"/>
        </w:rPr>
        <w:t xml:space="preserve">to support </w:t>
      </w:r>
      <w:r w:rsidRPr="004F48ED">
        <w:rPr>
          <w:color w:val="000000"/>
          <w:lang w:eastAsia="en-AU"/>
        </w:rPr>
        <w:t>the Liebherr hydraulic excavator portfolio</w:t>
      </w:r>
      <w:r>
        <w:rPr>
          <w:color w:val="000000"/>
          <w:lang w:eastAsia="en-AU"/>
        </w:rPr>
        <w:t>.</w:t>
      </w:r>
    </w:p>
    <w:p w14:paraId="00D47191" w14:textId="232C4967" w:rsidR="00A74210" w:rsidRPr="004F48ED" w:rsidRDefault="00A74210" w:rsidP="009A3D17">
      <w:pPr>
        <w:pStyle w:val="Caption9Pt"/>
      </w:pPr>
      <w:r>
        <w:rPr>
          <w:noProof/>
          <w:lang w:val="de-DE" w:eastAsia="de-DE"/>
        </w:rPr>
        <w:drawing>
          <wp:inline distT="0" distB="0" distL="0" distR="0" wp14:anchorId="14D3C1B7" wp14:editId="298F7A1D">
            <wp:extent cx="2880000" cy="172788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727887"/>
                    </a:xfrm>
                    <a:prstGeom prst="rect">
                      <a:avLst/>
                    </a:prstGeom>
                    <a:noFill/>
                    <a:ln>
                      <a:noFill/>
                    </a:ln>
                  </pic:spPr>
                </pic:pic>
              </a:graphicData>
            </a:graphic>
          </wp:inline>
        </w:drawing>
      </w:r>
    </w:p>
    <w:p w14:paraId="438F8584" w14:textId="76B2B1A4" w:rsidR="00A74210" w:rsidRDefault="00A74210" w:rsidP="00A74210">
      <w:pPr>
        <w:pStyle w:val="Caption9Pt"/>
      </w:pPr>
      <w:r>
        <w:lastRenderedPageBreak/>
        <w:t>Liebherr-lirecon-teleoperations-stand</w:t>
      </w:r>
      <w:r w:rsidRPr="004F48ED">
        <w:t>.jpg</w:t>
      </w:r>
      <w:r w:rsidRPr="004F48ED">
        <w:br/>
      </w:r>
      <w:r>
        <w:rPr>
          <w:rFonts w:eastAsia="Arial"/>
        </w:rPr>
        <w:t>Lie</w:t>
      </w:r>
      <w:r w:rsidRPr="004F48ED">
        <w:rPr>
          <w:rFonts w:eastAsia="Arial"/>
        </w:rPr>
        <w:t>bherr Remote Control teleoperation system offers increased safety, comfort, and productivity for the operation of Liebherr mining dozers</w:t>
      </w:r>
      <w:r>
        <w:rPr>
          <w:rFonts w:eastAsia="Arial"/>
        </w:rPr>
        <w:t>.</w:t>
      </w:r>
    </w:p>
    <w:p w14:paraId="5A55F737" w14:textId="77777777" w:rsidR="00A74210" w:rsidRDefault="00A74210"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n-GB"/>
        </w:rPr>
      </w:pPr>
    </w:p>
    <w:p w14:paraId="62ADF1B7" w14:textId="371FCF06" w:rsidR="0046119E" w:rsidRPr="004F48ED" w:rsidRDefault="0046119E"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n-GB"/>
        </w:rPr>
      </w:pPr>
      <w:r w:rsidRPr="004F48ED">
        <w:rPr>
          <w:rStyle w:val="normaltextrun"/>
          <w:rFonts w:ascii="Arial" w:hAnsi="Arial" w:cs="Arial"/>
          <w:b/>
          <w:bCs/>
          <w:color w:val="000000"/>
          <w:sz w:val="22"/>
          <w:szCs w:val="22"/>
          <w:lang w:val="en-GB"/>
        </w:rPr>
        <w:t>Contact person</w:t>
      </w:r>
      <w:r w:rsidRPr="004F48ED">
        <w:rPr>
          <w:rStyle w:val="eop"/>
          <w:rFonts w:ascii="Arial" w:hAnsi="Arial" w:cs="Arial"/>
          <w:b/>
          <w:bCs/>
          <w:color w:val="000000"/>
          <w:sz w:val="22"/>
          <w:szCs w:val="22"/>
          <w:lang w:val="en-GB"/>
        </w:rPr>
        <w:t> </w:t>
      </w:r>
    </w:p>
    <w:p w14:paraId="461EF317" w14:textId="77777777" w:rsidR="0046119E" w:rsidRPr="004F48ED" w:rsidRDefault="0046119E" w:rsidP="0046119E">
      <w:pPr>
        <w:pStyle w:val="Copytext11Pt"/>
        <w:rPr>
          <w:rFonts w:ascii="Segoe UI" w:hAnsi="Segoe UI" w:cs="Segoe UI"/>
          <w:sz w:val="18"/>
          <w:lang w:val="en-GB"/>
        </w:rPr>
      </w:pPr>
      <w:r w:rsidRPr="004F48ED">
        <w:rPr>
          <w:rStyle w:val="normaltextrun"/>
          <w:rFonts w:cs="Arial"/>
          <w:color w:val="000000"/>
          <w:szCs w:val="22"/>
          <w:lang w:val="en-GB"/>
        </w:rPr>
        <w:t>Swann Blaise </w:t>
      </w:r>
      <w:r w:rsidRPr="004F48ED">
        <w:rPr>
          <w:rStyle w:val="scxw231939009"/>
          <w:rFonts w:eastAsiaTheme="majorEastAsia" w:cs="Arial"/>
          <w:color w:val="000000"/>
          <w:szCs w:val="22"/>
          <w:lang w:val="en-GB"/>
        </w:rPr>
        <w:t> </w:t>
      </w:r>
      <w:r w:rsidRPr="004F48ED">
        <w:rPr>
          <w:lang w:val="en-GB"/>
        </w:rPr>
        <w:br/>
      </w:r>
      <w:r w:rsidRPr="004F48ED">
        <w:rPr>
          <w:rStyle w:val="normaltextrun"/>
          <w:rFonts w:cs="Arial"/>
          <w:color w:val="000000"/>
          <w:szCs w:val="22"/>
          <w:lang w:val="en-GB"/>
        </w:rPr>
        <w:t>General Manager, Marketing and Business Intelligence  </w:t>
      </w:r>
      <w:r w:rsidRPr="004F48ED">
        <w:rPr>
          <w:rStyle w:val="scxw231939009"/>
          <w:rFonts w:eastAsiaTheme="majorEastAsia" w:cs="Arial"/>
          <w:color w:val="000000"/>
          <w:szCs w:val="22"/>
          <w:lang w:val="en-GB"/>
        </w:rPr>
        <w:t> </w:t>
      </w:r>
      <w:r w:rsidRPr="004F48ED">
        <w:rPr>
          <w:lang w:val="en-GB"/>
        </w:rPr>
        <w:br/>
      </w:r>
      <w:r w:rsidRPr="004F48ED">
        <w:rPr>
          <w:rStyle w:val="normaltextrun"/>
          <w:rFonts w:cs="Arial"/>
          <w:color w:val="000000"/>
          <w:szCs w:val="22"/>
          <w:lang w:val="en-GB"/>
        </w:rPr>
        <w:t>Telephone: +1 757 928 2239 </w:t>
      </w:r>
      <w:r w:rsidRPr="004F48ED">
        <w:rPr>
          <w:rStyle w:val="scxw231939009"/>
          <w:rFonts w:eastAsiaTheme="majorEastAsia" w:cs="Arial"/>
          <w:color w:val="000000"/>
          <w:szCs w:val="22"/>
          <w:lang w:val="en-GB"/>
        </w:rPr>
        <w:t> </w:t>
      </w:r>
      <w:r w:rsidRPr="004F48ED">
        <w:rPr>
          <w:lang w:val="en-GB"/>
        </w:rPr>
        <w:br/>
      </w:r>
      <w:r w:rsidRPr="004F48ED">
        <w:rPr>
          <w:rStyle w:val="normaltextrun"/>
          <w:rFonts w:cs="Arial"/>
          <w:color w:val="000000"/>
          <w:szCs w:val="22"/>
          <w:lang w:val="en-GB"/>
        </w:rPr>
        <w:t>E-Mail: swann.blaise@liebherr.com  </w:t>
      </w:r>
      <w:r w:rsidRPr="004F48ED">
        <w:rPr>
          <w:rStyle w:val="eop"/>
          <w:rFonts w:cs="Arial"/>
          <w:color w:val="000000"/>
          <w:szCs w:val="22"/>
          <w:lang w:val="en-GB"/>
        </w:rPr>
        <w:t> </w:t>
      </w:r>
    </w:p>
    <w:p w14:paraId="2C608BA1" w14:textId="77777777" w:rsidR="0046119E" w:rsidRPr="004F48ED" w:rsidRDefault="0046119E"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n-GB"/>
        </w:rPr>
      </w:pPr>
    </w:p>
    <w:p w14:paraId="0ED963E7" w14:textId="77777777" w:rsidR="0046119E" w:rsidRPr="004F48ED" w:rsidRDefault="0046119E"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n-GB"/>
        </w:rPr>
      </w:pPr>
      <w:r w:rsidRPr="004F48ED">
        <w:rPr>
          <w:rStyle w:val="normaltextrun"/>
          <w:rFonts w:ascii="Arial" w:hAnsi="Arial" w:cs="Arial"/>
          <w:b/>
          <w:bCs/>
          <w:color w:val="000000"/>
          <w:sz w:val="22"/>
          <w:szCs w:val="22"/>
          <w:lang w:val="en-GB"/>
        </w:rPr>
        <w:t>Published by</w:t>
      </w:r>
      <w:r w:rsidRPr="004F48ED">
        <w:rPr>
          <w:rStyle w:val="eop"/>
          <w:rFonts w:ascii="Arial" w:hAnsi="Arial" w:cs="Arial"/>
          <w:b/>
          <w:bCs/>
          <w:color w:val="000000"/>
          <w:sz w:val="22"/>
          <w:szCs w:val="22"/>
          <w:lang w:val="en-GB"/>
        </w:rPr>
        <w:t> </w:t>
      </w:r>
    </w:p>
    <w:p w14:paraId="44DA422D" w14:textId="77777777" w:rsidR="0046119E" w:rsidRPr="004F48ED" w:rsidRDefault="0046119E" w:rsidP="0046119E">
      <w:pPr>
        <w:pStyle w:val="Copytext11Pt"/>
        <w:rPr>
          <w:rFonts w:ascii="Segoe UI" w:hAnsi="Segoe UI" w:cs="Segoe UI"/>
          <w:sz w:val="18"/>
          <w:lang w:val="en-GB"/>
        </w:rPr>
      </w:pPr>
      <w:r w:rsidRPr="004F48ED">
        <w:rPr>
          <w:rStyle w:val="normaltextrun"/>
          <w:rFonts w:cs="Arial"/>
          <w:color w:val="000000"/>
          <w:szCs w:val="22"/>
          <w:shd w:val="clear" w:color="auto" w:fill="FFFFFF"/>
          <w:lang w:val="en-GB"/>
        </w:rPr>
        <w:t>Liebherr-Mining Equipment Colmar SAS  </w:t>
      </w:r>
      <w:r w:rsidRPr="004F48ED">
        <w:rPr>
          <w:rStyle w:val="scxw231939009"/>
          <w:rFonts w:eastAsiaTheme="majorEastAsia" w:cs="Arial"/>
          <w:color w:val="000000"/>
          <w:szCs w:val="22"/>
          <w:lang w:val="en-GB"/>
        </w:rPr>
        <w:t> </w:t>
      </w:r>
      <w:r w:rsidRPr="004F48ED">
        <w:rPr>
          <w:lang w:val="en-GB"/>
        </w:rPr>
        <w:br/>
      </w:r>
      <w:r w:rsidRPr="004F48ED">
        <w:rPr>
          <w:rStyle w:val="normaltextrun"/>
          <w:rFonts w:cs="Arial"/>
          <w:color w:val="000000"/>
          <w:szCs w:val="22"/>
          <w:shd w:val="clear" w:color="auto" w:fill="FFFFFF"/>
          <w:lang w:val="en-GB"/>
        </w:rPr>
        <w:t>Colmar / France </w:t>
      </w:r>
      <w:r w:rsidRPr="004F48ED">
        <w:rPr>
          <w:rStyle w:val="scxw231939009"/>
          <w:rFonts w:eastAsiaTheme="majorEastAsia" w:cs="Arial"/>
          <w:color w:val="000000"/>
          <w:szCs w:val="22"/>
          <w:lang w:val="en-GB"/>
        </w:rPr>
        <w:t> </w:t>
      </w:r>
      <w:r w:rsidRPr="004F48ED">
        <w:rPr>
          <w:lang w:val="en-GB"/>
        </w:rPr>
        <w:br/>
      </w:r>
      <w:r w:rsidRPr="004F48ED">
        <w:rPr>
          <w:rStyle w:val="normaltextrun"/>
          <w:rFonts w:cs="Arial"/>
          <w:color w:val="000000"/>
          <w:szCs w:val="22"/>
          <w:shd w:val="clear" w:color="auto" w:fill="FFFFFF"/>
          <w:lang w:val="en-GB"/>
        </w:rPr>
        <w:t>www.liebherr.com </w:t>
      </w:r>
      <w:r w:rsidRPr="004F48ED">
        <w:rPr>
          <w:rStyle w:val="eop"/>
          <w:rFonts w:cs="Arial"/>
          <w:color w:val="000000"/>
          <w:szCs w:val="22"/>
          <w:lang w:val="en-GB"/>
        </w:rPr>
        <w:t> </w:t>
      </w:r>
    </w:p>
    <w:p w14:paraId="0429871A" w14:textId="77777777" w:rsidR="00B81ED6" w:rsidRPr="004F48ED" w:rsidRDefault="00B81ED6" w:rsidP="0046119E">
      <w:pPr>
        <w:pStyle w:val="Copyhead11Pt"/>
        <w:rPr>
          <w:lang w:val="en-GB"/>
        </w:rPr>
      </w:pPr>
    </w:p>
    <w:sectPr w:rsidR="00B81ED6" w:rsidRPr="004F48ED"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DCC2" w14:textId="77777777" w:rsidR="00480DE4" w:rsidRDefault="00480DE4" w:rsidP="00B81ED6">
      <w:pPr>
        <w:spacing w:after="0" w:line="240" w:lineRule="auto"/>
      </w:pPr>
      <w:r>
        <w:separator/>
      </w:r>
    </w:p>
  </w:endnote>
  <w:endnote w:type="continuationSeparator" w:id="0">
    <w:p w14:paraId="44574282" w14:textId="77777777" w:rsidR="00480DE4" w:rsidRDefault="00480DE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C185" w14:textId="5CF5D995" w:rsidR="000B0C23" w:rsidRPr="00652E53" w:rsidRDefault="000B0C23"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5015">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9501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5015">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895015">
      <w:rPr>
        <w:rFonts w:ascii="Arial" w:hAnsi="Arial" w:cs="Arial"/>
      </w:rPr>
      <w:fldChar w:fldCharType="separate"/>
    </w:r>
    <w:r w:rsidR="00895015">
      <w:rPr>
        <w:rFonts w:ascii="Arial" w:hAnsi="Arial" w:cs="Arial"/>
        <w:noProof/>
      </w:rPr>
      <w:t>1</w:t>
    </w:r>
    <w:r w:rsidR="00895015" w:rsidRPr="0093605C">
      <w:rPr>
        <w:rFonts w:ascii="Arial" w:hAnsi="Arial" w:cs="Arial"/>
        <w:noProof/>
      </w:rPr>
      <w:t>/</w:t>
    </w:r>
    <w:r w:rsidR="0089501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975B8" w14:textId="77777777" w:rsidR="00480DE4" w:rsidRDefault="00480DE4" w:rsidP="00B81ED6">
      <w:pPr>
        <w:spacing w:after="0" w:line="240" w:lineRule="auto"/>
      </w:pPr>
      <w:r>
        <w:separator/>
      </w:r>
    </w:p>
  </w:footnote>
  <w:footnote w:type="continuationSeparator" w:id="0">
    <w:p w14:paraId="1DDB88A9" w14:textId="77777777" w:rsidR="00480DE4" w:rsidRDefault="00480DE4"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DBC"/>
    <w:multiLevelType w:val="hybridMultilevel"/>
    <w:tmpl w:val="F276220C"/>
    <w:lvl w:ilvl="0" w:tplc="332808D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63057"/>
    <w:multiLevelType w:val="hybridMultilevel"/>
    <w:tmpl w:val="6AFA8F3A"/>
    <w:lvl w:ilvl="0" w:tplc="722441F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4F07577"/>
    <w:multiLevelType w:val="hybridMultilevel"/>
    <w:tmpl w:val="464C5566"/>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35182"/>
    <w:multiLevelType w:val="multilevel"/>
    <w:tmpl w:val="52C8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64E0D"/>
    <w:multiLevelType w:val="hybridMultilevel"/>
    <w:tmpl w:val="2228AA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1B1D4F6A"/>
    <w:multiLevelType w:val="hybridMultilevel"/>
    <w:tmpl w:val="A0D80B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E2486"/>
    <w:multiLevelType w:val="multilevel"/>
    <w:tmpl w:val="B51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51A5A"/>
    <w:multiLevelType w:val="hybridMultilevel"/>
    <w:tmpl w:val="6F90768E"/>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1358A"/>
    <w:multiLevelType w:val="hybridMultilevel"/>
    <w:tmpl w:val="6E0ADC5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20C85"/>
    <w:multiLevelType w:val="multilevel"/>
    <w:tmpl w:val="0CF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513EFA"/>
    <w:multiLevelType w:val="multilevel"/>
    <w:tmpl w:val="A12230F4"/>
    <w:numStyleLink w:val="TitleRuleListStyleLH"/>
  </w:abstractNum>
  <w:abstractNum w:abstractNumId="13" w15:restartNumberingAfterBreak="0">
    <w:nsid w:val="5BFE594D"/>
    <w:multiLevelType w:val="multilevel"/>
    <w:tmpl w:val="3A2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25176"/>
    <w:multiLevelType w:val="multilevel"/>
    <w:tmpl w:val="B6E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EF5097"/>
    <w:multiLevelType w:val="multilevel"/>
    <w:tmpl w:val="119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92909"/>
    <w:multiLevelType w:val="hybridMultilevel"/>
    <w:tmpl w:val="E6FE63B4"/>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6F1CFB"/>
    <w:multiLevelType w:val="multilevel"/>
    <w:tmpl w:val="F6B0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6"/>
  </w:num>
  <w:num w:numId="4">
    <w:abstractNumId w:val="14"/>
  </w:num>
  <w:num w:numId="5">
    <w:abstractNumId w:val="15"/>
  </w:num>
  <w:num w:numId="6">
    <w:abstractNumId w:val="17"/>
  </w:num>
  <w:num w:numId="7">
    <w:abstractNumId w:val="5"/>
  </w:num>
  <w:num w:numId="8">
    <w:abstractNumId w:val="10"/>
  </w:num>
  <w:num w:numId="9">
    <w:abstractNumId w:val="7"/>
  </w:num>
  <w:num w:numId="10">
    <w:abstractNumId w:val="4"/>
  </w:num>
  <w:num w:numId="11">
    <w:abstractNumId w:val="11"/>
  </w:num>
  <w:num w:numId="12">
    <w:abstractNumId w:val="3"/>
  </w:num>
  <w:num w:numId="13">
    <w:abstractNumId w:val="1"/>
  </w:num>
  <w:num w:numId="14">
    <w:abstractNumId w:val="8"/>
  </w:num>
  <w:num w:numId="15">
    <w:abstractNumId w:val="9"/>
  </w:num>
  <w:num w:numId="16">
    <w:abstractNumId w:val="16"/>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A7C3B"/>
    <w:rsid w:val="000B0C23"/>
    <w:rsid w:val="000C18EE"/>
    <w:rsid w:val="000C25D5"/>
    <w:rsid w:val="00115F40"/>
    <w:rsid w:val="001419B4"/>
    <w:rsid w:val="00145DB7"/>
    <w:rsid w:val="001516B9"/>
    <w:rsid w:val="00156616"/>
    <w:rsid w:val="001712CC"/>
    <w:rsid w:val="00173CE4"/>
    <w:rsid w:val="00175493"/>
    <w:rsid w:val="00186A35"/>
    <w:rsid w:val="001871C4"/>
    <w:rsid w:val="001A6D0A"/>
    <w:rsid w:val="00200C7B"/>
    <w:rsid w:val="0021200A"/>
    <w:rsid w:val="00222D43"/>
    <w:rsid w:val="00256295"/>
    <w:rsid w:val="002B543F"/>
    <w:rsid w:val="002C6F5A"/>
    <w:rsid w:val="002D1A7C"/>
    <w:rsid w:val="002F453A"/>
    <w:rsid w:val="00302AB3"/>
    <w:rsid w:val="003524D2"/>
    <w:rsid w:val="003546A3"/>
    <w:rsid w:val="0038060D"/>
    <w:rsid w:val="003F7B60"/>
    <w:rsid w:val="00420F03"/>
    <w:rsid w:val="004527F9"/>
    <w:rsid w:val="0046119E"/>
    <w:rsid w:val="00465965"/>
    <w:rsid w:val="00480DE4"/>
    <w:rsid w:val="00492EEE"/>
    <w:rsid w:val="004B6B7C"/>
    <w:rsid w:val="004C6F1E"/>
    <w:rsid w:val="004D0FE2"/>
    <w:rsid w:val="004F48ED"/>
    <w:rsid w:val="00502A28"/>
    <w:rsid w:val="00533B8D"/>
    <w:rsid w:val="00556698"/>
    <w:rsid w:val="00594394"/>
    <w:rsid w:val="005F1E7B"/>
    <w:rsid w:val="005F301D"/>
    <w:rsid w:val="00652E53"/>
    <w:rsid w:val="006B4466"/>
    <w:rsid w:val="006B5125"/>
    <w:rsid w:val="00730878"/>
    <w:rsid w:val="00740670"/>
    <w:rsid w:val="007D04E8"/>
    <w:rsid w:val="007F2586"/>
    <w:rsid w:val="008257DD"/>
    <w:rsid w:val="0083035F"/>
    <w:rsid w:val="00842094"/>
    <w:rsid w:val="00895015"/>
    <w:rsid w:val="008A6274"/>
    <w:rsid w:val="008B7CA2"/>
    <w:rsid w:val="008D197D"/>
    <w:rsid w:val="009169F9"/>
    <w:rsid w:val="00920479"/>
    <w:rsid w:val="009272E4"/>
    <w:rsid w:val="00933B9E"/>
    <w:rsid w:val="0093605C"/>
    <w:rsid w:val="00946D7A"/>
    <w:rsid w:val="009620F5"/>
    <w:rsid w:val="00965077"/>
    <w:rsid w:val="00977B49"/>
    <w:rsid w:val="00992279"/>
    <w:rsid w:val="009A3D17"/>
    <w:rsid w:val="009C1DDE"/>
    <w:rsid w:val="00A1679B"/>
    <w:rsid w:val="00A23B3E"/>
    <w:rsid w:val="00A53C5D"/>
    <w:rsid w:val="00A74210"/>
    <w:rsid w:val="00AC2129"/>
    <w:rsid w:val="00AF1F99"/>
    <w:rsid w:val="00B327DA"/>
    <w:rsid w:val="00B32CD5"/>
    <w:rsid w:val="00B76E26"/>
    <w:rsid w:val="00B81ED6"/>
    <w:rsid w:val="00BD7045"/>
    <w:rsid w:val="00BE0F8F"/>
    <w:rsid w:val="00CB59CD"/>
    <w:rsid w:val="00CC3E68"/>
    <w:rsid w:val="00CD1B62"/>
    <w:rsid w:val="00D14A6F"/>
    <w:rsid w:val="00D67E80"/>
    <w:rsid w:val="00E14999"/>
    <w:rsid w:val="00EA26F3"/>
    <w:rsid w:val="00EA5E2E"/>
    <w:rsid w:val="00EC12A4"/>
    <w:rsid w:val="00EE1E3F"/>
    <w:rsid w:val="00F321A0"/>
    <w:rsid w:val="00F739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2833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46119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Absatz-Standardschriftart"/>
    <w:rsid w:val="0046119E"/>
  </w:style>
  <w:style w:type="character" w:customStyle="1" w:styleId="eop">
    <w:name w:val="eop"/>
    <w:basedOn w:val="Absatz-Standardschriftart"/>
    <w:rsid w:val="0046119E"/>
  </w:style>
  <w:style w:type="character" w:customStyle="1" w:styleId="scxw231939009">
    <w:name w:val="scxw231939009"/>
    <w:basedOn w:val="Absatz-Standardschriftart"/>
    <w:rsid w:val="0046119E"/>
  </w:style>
  <w:style w:type="character" w:styleId="Kommentarzeichen">
    <w:name w:val="annotation reference"/>
    <w:basedOn w:val="Absatz-Standardschriftart"/>
    <w:uiPriority w:val="99"/>
    <w:semiHidden/>
    <w:unhideWhenUsed/>
    <w:rsid w:val="00465965"/>
    <w:rPr>
      <w:sz w:val="16"/>
      <w:szCs w:val="16"/>
    </w:rPr>
  </w:style>
  <w:style w:type="paragraph" w:styleId="Kommentartext">
    <w:name w:val="annotation text"/>
    <w:basedOn w:val="Standard"/>
    <w:link w:val="KommentartextZchn"/>
    <w:uiPriority w:val="99"/>
    <w:semiHidden/>
    <w:unhideWhenUsed/>
    <w:rsid w:val="004659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965"/>
    <w:rPr>
      <w:sz w:val="20"/>
      <w:szCs w:val="20"/>
      <w:lang w:val="en-GB"/>
    </w:rPr>
  </w:style>
  <w:style w:type="paragraph" w:styleId="Kommentarthema">
    <w:name w:val="annotation subject"/>
    <w:basedOn w:val="Kommentartext"/>
    <w:next w:val="Kommentartext"/>
    <w:link w:val="KommentarthemaZchn"/>
    <w:uiPriority w:val="99"/>
    <w:semiHidden/>
    <w:unhideWhenUsed/>
    <w:rsid w:val="00465965"/>
    <w:rPr>
      <w:b/>
      <w:bCs/>
    </w:rPr>
  </w:style>
  <w:style w:type="character" w:customStyle="1" w:styleId="KommentarthemaZchn">
    <w:name w:val="Kommentarthema Zchn"/>
    <w:basedOn w:val="KommentartextZchn"/>
    <w:link w:val="Kommentarthema"/>
    <w:uiPriority w:val="99"/>
    <w:semiHidden/>
    <w:rsid w:val="00465965"/>
    <w:rPr>
      <w:b/>
      <w:bCs/>
      <w:sz w:val="20"/>
      <w:szCs w:val="20"/>
      <w:lang w:val="en-GB"/>
    </w:rPr>
  </w:style>
  <w:style w:type="paragraph" w:styleId="Sprechblasentext">
    <w:name w:val="Balloon Text"/>
    <w:basedOn w:val="Standard"/>
    <w:link w:val="SprechblasentextZchn"/>
    <w:uiPriority w:val="99"/>
    <w:semiHidden/>
    <w:unhideWhenUsed/>
    <w:rsid w:val="009204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0479"/>
    <w:rPr>
      <w:rFonts w:ascii="Segoe UI" w:hAnsi="Segoe UI" w:cs="Segoe UI"/>
      <w:sz w:val="18"/>
      <w:szCs w:val="18"/>
      <w:lang w:val="en-GB"/>
    </w:rPr>
  </w:style>
  <w:style w:type="paragraph" w:styleId="berarbeitung">
    <w:name w:val="Revision"/>
    <w:hidden/>
    <w:uiPriority w:val="99"/>
    <w:semiHidden/>
    <w:rsid w:val="00533B8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7619">
      <w:bodyDiv w:val="1"/>
      <w:marLeft w:val="0"/>
      <w:marRight w:val="0"/>
      <w:marTop w:val="0"/>
      <w:marBottom w:val="0"/>
      <w:divBdr>
        <w:top w:val="none" w:sz="0" w:space="0" w:color="auto"/>
        <w:left w:val="none" w:sz="0" w:space="0" w:color="auto"/>
        <w:bottom w:val="none" w:sz="0" w:space="0" w:color="auto"/>
        <w:right w:val="none" w:sz="0" w:space="0" w:color="auto"/>
      </w:divBdr>
      <w:divsChild>
        <w:div w:id="952632311">
          <w:marLeft w:val="0"/>
          <w:marRight w:val="0"/>
          <w:marTop w:val="0"/>
          <w:marBottom w:val="0"/>
          <w:divBdr>
            <w:top w:val="none" w:sz="0" w:space="0" w:color="auto"/>
            <w:left w:val="none" w:sz="0" w:space="0" w:color="auto"/>
            <w:bottom w:val="none" w:sz="0" w:space="0" w:color="auto"/>
            <w:right w:val="none" w:sz="0" w:space="0" w:color="auto"/>
          </w:divBdr>
          <w:divsChild>
            <w:div w:id="1529248843">
              <w:marLeft w:val="0"/>
              <w:marRight w:val="0"/>
              <w:marTop w:val="0"/>
              <w:marBottom w:val="0"/>
              <w:divBdr>
                <w:top w:val="none" w:sz="0" w:space="0" w:color="auto"/>
                <w:left w:val="none" w:sz="0" w:space="0" w:color="auto"/>
                <w:bottom w:val="none" w:sz="0" w:space="0" w:color="auto"/>
                <w:right w:val="none" w:sz="0" w:space="0" w:color="auto"/>
              </w:divBdr>
            </w:div>
            <w:div w:id="801657950">
              <w:marLeft w:val="0"/>
              <w:marRight w:val="0"/>
              <w:marTop w:val="0"/>
              <w:marBottom w:val="0"/>
              <w:divBdr>
                <w:top w:val="none" w:sz="0" w:space="0" w:color="auto"/>
                <w:left w:val="none" w:sz="0" w:space="0" w:color="auto"/>
                <w:bottom w:val="none" w:sz="0" w:space="0" w:color="auto"/>
                <w:right w:val="none" w:sz="0" w:space="0" w:color="auto"/>
              </w:divBdr>
            </w:div>
          </w:divsChild>
        </w:div>
        <w:div w:id="441415827">
          <w:marLeft w:val="0"/>
          <w:marRight w:val="0"/>
          <w:marTop w:val="0"/>
          <w:marBottom w:val="0"/>
          <w:divBdr>
            <w:top w:val="none" w:sz="0" w:space="0" w:color="auto"/>
            <w:left w:val="none" w:sz="0" w:space="0" w:color="auto"/>
            <w:bottom w:val="none" w:sz="0" w:space="0" w:color="auto"/>
            <w:right w:val="none" w:sz="0" w:space="0" w:color="auto"/>
          </w:divBdr>
        </w:div>
        <w:div w:id="1528323863">
          <w:marLeft w:val="0"/>
          <w:marRight w:val="0"/>
          <w:marTop w:val="0"/>
          <w:marBottom w:val="0"/>
          <w:divBdr>
            <w:top w:val="none" w:sz="0" w:space="0" w:color="auto"/>
            <w:left w:val="none" w:sz="0" w:space="0" w:color="auto"/>
            <w:bottom w:val="none" w:sz="0" w:space="0" w:color="auto"/>
            <w:right w:val="none" w:sz="0" w:space="0" w:color="auto"/>
          </w:divBdr>
        </w:div>
      </w:divsChild>
    </w:div>
    <w:div w:id="368729582">
      <w:bodyDiv w:val="1"/>
      <w:marLeft w:val="0"/>
      <w:marRight w:val="0"/>
      <w:marTop w:val="0"/>
      <w:marBottom w:val="0"/>
      <w:divBdr>
        <w:top w:val="none" w:sz="0" w:space="0" w:color="auto"/>
        <w:left w:val="none" w:sz="0" w:space="0" w:color="auto"/>
        <w:bottom w:val="none" w:sz="0" w:space="0" w:color="auto"/>
        <w:right w:val="none" w:sz="0" w:space="0" w:color="auto"/>
      </w:divBdr>
      <w:divsChild>
        <w:div w:id="743796947">
          <w:marLeft w:val="0"/>
          <w:marRight w:val="0"/>
          <w:marTop w:val="0"/>
          <w:marBottom w:val="0"/>
          <w:divBdr>
            <w:top w:val="none" w:sz="0" w:space="0" w:color="auto"/>
            <w:left w:val="none" w:sz="0" w:space="0" w:color="auto"/>
            <w:bottom w:val="none" w:sz="0" w:space="0" w:color="auto"/>
            <w:right w:val="none" w:sz="0" w:space="0" w:color="auto"/>
          </w:divBdr>
        </w:div>
        <w:div w:id="190266638">
          <w:marLeft w:val="0"/>
          <w:marRight w:val="0"/>
          <w:marTop w:val="0"/>
          <w:marBottom w:val="0"/>
          <w:divBdr>
            <w:top w:val="none" w:sz="0" w:space="0" w:color="auto"/>
            <w:left w:val="none" w:sz="0" w:space="0" w:color="auto"/>
            <w:bottom w:val="none" w:sz="0" w:space="0" w:color="auto"/>
            <w:right w:val="none" w:sz="0" w:space="0" w:color="auto"/>
          </w:divBdr>
        </w:div>
        <w:div w:id="1755276254">
          <w:marLeft w:val="0"/>
          <w:marRight w:val="0"/>
          <w:marTop w:val="0"/>
          <w:marBottom w:val="0"/>
          <w:divBdr>
            <w:top w:val="none" w:sz="0" w:space="0" w:color="auto"/>
            <w:left w:val="none" w:sz="0" w:space="0" w:color="auto"/>
            <w:bottom w:val="none" w:sz="0" w:space="0" w:color="auto"/>
            <w:right w:val="none" w:sz="0" w:space="0" w:color="auto"/>
          </w:divBdr>
        </w:div>
        <w:div w:id="1637645194">
          <w:marLeft w:val="0"/>
          <w:marRight w:val="0"/>
          <w:marTop w:val="0"/>
          <w:marBottom w:val="0"/>
          <w:divBdr>
            <w:top w:val="none" w:sz="0" w:space="0" w:color="auto"/>
            <w:left w:val="none" w:sz="0" w:space="0" w:color="auto"/>
            <w:bottom w:val="none" w:sz="0" w:space="0" w:color="auto"/>
            <w:right w:val="none" w:sz="0" w:space="0" w:color="auto"/>
          </w:divBdr>
        </w:div>
      </w:divsChild>
    </w:div>
    <w:div w:id="535316343">
      <w:bodyDiv w:val="1"/>
      <w:marLeft w:val="0"/>
      <w:marRight w:val="0"/>
      <w:marTop w:val="0"/>
      <w:marBottom w:val="0"/>
      <w:divBdr>
        <w:top w:val="none" w:sz="0" w:space="0" w:color="auto"/>
        <w:left w:val="none" w:sz="0" w:space="0" w:color="auto"/>
        <w:bottom w:val="none" w:sz="0" w:space="0" w:color="auto"/>
        <w:right w:val="none" w:sz="0" w:space="0" w:color="auto"/>
      </w:divBdr>
    </w:div>
    <w:div w:id="681275887">
      <w:bodyDiv w:val="1"/>
      <w:marLeft w:val="0"/>
      <w:marRight w:val="0"/>
      <w:marTop w:val="0"/>
      <w:marBottom w:val="0"/>
      <w:divBdr>
        <w:top w:val="none" w:sz="0" w:space="0" w:color="auto"/>
        <w:left w:val="none" w:sz="0" w:space="0" w:color="auto"/>
        <w:bottom w:val="none" w:sz="0" w:space="0" w:color="auto"/>
        <w:right w:val="none" w:sz="0" w:space="0" w:color="auto"/>
      </w:divBdr>
      <w:divsChild>
        <w:div w:id="1538737738">
          <w:marLeft w:val="0"/>
          <w:marRight w:val="0"/>
          <w:marTop w:val="0"/>
          <w:marBottom w:val="0"/>
          <w:divBdr>
            <w:top w:val="none" w:sz="0" w:space="0" w:color="auto"/>
            <w:left w:val="none" w:sz="0" w:space="0" w:color="auto"/>
            <w:bottom w:val="none" w:sz="0" w:space="0" w:color="auto"/>
            <w:right w:val="none" w:sz="0" w:space="0" w:color="auto"/>
          </w:divBdr>
        </w:div>
        <w:div w:id="1080327788">
          <w:marLeft w:val="0"/>
          <w:marRight w:val="0"/>
          <w:marTop w:val="0"/>
          <w:marBottom w:val="0"/>
          <w:divBdr>
            <w:top w:val="none" w:sz="0" w:space="0" w:color="auto"/>
            <w:left w:val="none" w:sz="0" w:space="0" w:color="auto"/>
            <w:bottom w:val="none" w:sz="0" w:space="0" w:color="auto"/>
            <w:right w:val="none" w:sz="0" w:space="0" w:color="auto"/>
          </w:divBdr>
        </w:div>
        <w:div w:id="675421571">
          <w:marLeft w:val="0"/>
          <w:marRight w:val="0"/>
          <w:marTop w:val="0"/>
          <w:marBottom w:val="0"/>
          <w:divBdr>
            <w:top w:val="none" w:sz="0" w:space="0" w:color="auto"/>
            <w:left w:val="none" w:sz="0" w:space="0" w:color="auto"/>
            <w:bottom w:val="none" w:sz="0" w:space="0" w:color="auto"/>
            <w:right w:val="none" w:sz="0" w:space="0" w:color="auto"/>
          </w:divBdr>
        </w:div>
        <w:div w:id="954873878">
          <w:marLeft w:val="0"/>
          <w:marRight w:val="0"/>
          <w:marTop w:val="0"/>
          <w:marBottom w:val="0"/>
          <w:divBdr>
            <w:top w:val="none" w:sz="0" w:space="0" w:color="auto"/>
            <w:left w:val="none" w:sz="0" w:space="0" w:color="auto"/>
            <w:bottom w:val="none" w:sz="0" w:space="0" w:color="auto"/>
            <w:right w:val="none" w:sz="0" w:space="0" w:color="auto"/>
          </w:divBdr>
        </w:div>
        <w:div w:id="795417696">
          <w:marLeft w:val="0"/>
          <w:marRight w:val="0"/>
          <w:marTop w:val="0"/>
          <w:marBottom w:val="0"/>
          <w:divBdr>
            <w:top w:val="none" w:sz="0" w:space="0" w:color="auto"/>
            <w:left w:val="none" w:sz="0" w:space="0" w:color="auto"/>
            <w:bottom w:val="none" w:sz="0" w:space="0" w:color="auto"/>
            <w:right w:val="none" w:sz="0" w:space="0" w:color="auto"/>
          </w:divBdr>
        </w:div>
      </w:divsChild>
    </w:div>
    <w:div w:id="1167600583">
      <w:bodyDiv w:val="1"/>
      <w:marLeft w:val="0"/>
      <w:marRight w:val="0"/>
      <w:marTop w:val="0"/>
      <w:marBottom w:val="0"/>
      <w:divBdr>
        <w:top w:val="none" w:sz="0" w:space="0" w:color="auto"/>
        <w:left w:val="none" w:sz="0" w:space="0" w:color="auto"/>
        <w:bottom w:val="none" w:sz="0" w:space="0" w:color="auto"/>
        <w:right w:val="none" w:sz="0" w:space="0" w:color="auto"/>
      </w:divBdr>
      <w:divsChild>
        <w:div w:id="757169197">
          <w:marLeft w:val="0"/>
          <w:marRight w:val="0"/>
          <w:marTop w:val="0"/>
          <w:marBottom w:val="0"/>
          <w:divBdr>
            <w:top w:val="none" w:sz="0" w:space="0" w:color="auto"/>
            <w:left w:val="none" w:sz="0" w:space="0" w:color="auto"/>
            <w:bottom w:val="none" w:sz="0" w:space="0" w:color="auto"/>
            <w:right w:val="none" w:sz="0" w:space="0" w:color="auto"/>
          </w:divBdr>
        </w:div>
        <w:div w:id="2142572840">
          <w:marLeft w:val="0"/>
          <w:marRight w:val="0"/>
          <w:marTop w:val="0"/>
          <w:marBottom w:val="0"/>
          <w:divBdr>
            <w:top w:val="none" w:sz="0" w:space="0" w:color="auto"/>
            <w:left w:val="none" w:sz="0" w:space="0" w:color="auto"/>
            <w:bottom w:val="none" w:sz="0" w:space="0" w:color="auto"/>
            <w:right w:val="none" w:sz="0" w:space="0" w:color="auto"/>
          </w:divBdr>
        </w:div>
      </w:divsChild>
    </w:div>
    <w:div w:id="1358039043">
      <w:bodyDiv w:val="1"/>
      <w:marLeft w:val="0"/>
      <w:marRight w:val="0"/>
      <w:marTop w:val="0"/>
      <w:marBottom w:val="0"/>
      <w:divBdr>
        <w:top w:val="none" w:sz="0" w:space="0" w:color="auto"/>
        <w:left w:val="none" w:sz="0" w:space="0" w:color="auto"/>
        <w:bottom w:val="none" w:sz="0" w:space="0" w:color="auto"/>
        <w:right w:val="none" w:sz="0" w:space="0" w:color="auto"/>
      </w:divBdr>
      <w:divsChild>
        <w:div w:id="1957710191">
          <w:marLeft w:val="0"/>
          <w:marRight w:val="0"/>
          <w:marTop w:val="0"/>
          <w:marBottom w:val="0"/>
          <w:divBdr>
            <w:top w:val="none" w:sz="0" w:space="0" w:color="auto"/>
            <w:left w:val="none" w:sz="0" w:space="0" w:color="auto"/>
            <w:bottom w:val="none" w:sz="0" w:space="0" w:color="auto"/>
            <w:right w:val="none" w:sz="0" w:space="0" w:color="auto"/>
          </w:divBdr>
        </w:div>
        <w:div w:id="1307273789">
          <w:marLeft w:val="0"/>
          <w:marRight w:val="0"/>
          <w:marTop w:val="0"/>
          <w:marBottom w:val="0"/>
          <w:divBdr>
            <w:top w:val="none" w:sz="0" w:space="0" w:color="auto"/>
            <w:left w:val="none" w:sz="0" w:space="0" w:color="auto"/>
            <w:bottom w:val="none" w:sz="0" w:space="0" w:color="auto"/>
            <w:right w:val="none" w:sz="0" w:space="0" w:color="auto"/>
          </w:divBdr>
        </w:div>
      </w:divsChild>
    </w:div>
    <w:div w:id="1385789299">
      <w:bodyDiv w:val="1"/>
      <w:marLeft w:val="0"/>
      <w:marRight w:val="0"/>
      <w:marTop w:val="0"/>
      <w:marBottom w:val="0"/>
      <w:divBdr>
        <w:top w:val="none" w:sz="0" w:space="0" w:color="auto"/>
        <w:left w:val="none" w:sz="0" w:space="0" w:color="auto"/>
        <w:bottom w:val="none" w:sz="0" w:space="0" w:color="auto"/>
        <w:right w:val="none" w:sz="0" w:space="0" w:color="auto"/>
      </w:divBdr>
    </w:div>
    <w:div w:id="1498185616">
      <w:bodyDiv w:val="1"/>
      <w:marLeft w:val="0"/>
      <w:marRight w:val="0"/>
      <w:marTop w:val="0"/>
      <w:marBottom w:val="0"/>
      <w:divBdr>
        <w:top w:val="none" w:sz="0" w:space="0" w:color="auto"/>
        <w:left w:val="none" w:sz="0" w:space="0" w:color="auto"/>
        <w:bottom w:val="none" w:sz="0" w:space="0" w:color="auto"/>
        <w:right w:val="none" w:sz="0" w:space="0" w:color="auto"/>
      </w:divBdr>
      <w:divsChild>
        <w:div w:id="415127488">
          <w:marLeft w:val="0"/>
          <w:marRight w:val="0"/>
          <w:marTop w:val="0"/>
          <w:marBottom w:val="0"/>
          <w:divBdr>
            <w:top w:val="none" w:sz="0" w:space="0" w:color="auto"/>
            <w:left w:val="none" w:sz="0" w:space="0" w:color="auto"/>
            <w:bottom w:val="none" w:sz="0" w:space="0" w:color="auto"/>
            <w:right w:val="none" w:sz="0" w:space="0" w:color="auto"/>
          </w:divBdr>
          <w:divsChild>
            <w:div w:id="694622447">
              <w:marLeft w:val="0"/>
              <w:marRight w:val="0"/>
              <w:marTop w:val="0"/>
              <w:marBottom w:val="0"/>
              <w:divBdr>
                <w:top w:val="none" w:sz="0" w:space="0" w:color="auto"/>
                <w:left w:val="none" w:sz="0" w:space="0" w:color="auto"/>
                <w:bottom w:val="none" w:sz="0" w:space="0" w:color="auto"/>
                <w:right w:val="none" w:sz="0" w:space="0" w:color="auto"/>
              </w:divBdr>
            </w:div>
            <w:div w:id="318004291">
              <w:marLeft w:val="0"/>
              <w:marRight w:val="0"/>
              <w:marTop w:val="0"/>
              <w:marBottom w:val="0"/>
              <w:divBdr>
                <w:top w:val="none" w:sz="0" w:space="0" w:color="auto"/>
                <w:left w:val="none" w:sz="0" w:space="0" w:color="auto"/>
                <w:bottom w:val="none" w:sz="0" w:space="0" w:color="auto"/>
                <w:right w:val="none" w:sz="0" w:space="0" w:color="auto"/>
              </w:divBdr>
            </w:div>
          </w:divsChild>
        </w:div>
        <w:div w:id="2005812752">
          <w:marLeft w:val="0"/>
          <w:marRight w:val="0"/>
          <w:marTop w:val="0"/>
          <w:marBottom w:val="0"/>
          <w:divBdr>
            <w:top w:val="none" w:sz="0" w:space="0" w:color="auto"/>
            <w:left w:val="none" w:sz="0" w:space="0" w:color="auto"/>
            <w:bottom w:val="none" w:sz="0" w:space="0" w:color="auto"/>
            <w:right w:val="none" w:sz="0" w:space="0" w:color="auto"/>
          </w:divBdr>
        </w:div>
        <w:div w:id="1747921675">
          <w:marLeft w:val="0"/>
          <w:marRight w:val="0"/>
          <w:marTop w:val="0"/>
          <w:marBottom w:val="0"/>
          <w:divBdr>
            <w:top w:val="none" w:sz="0" w:space="0" w:color="auto"/>
            <w:left w:val="none" w:sz="0" w:space="0" w:color="auto"/>
            <w:bottom w:val="none" w:sz="0" w:space="0" w:color="auto"/>
            <w:right w:val="none" w:sz="0" w:space="0" w:color="auto"/>
          </w:divBdr>
        </w:div>
      </w:divsChild>
    </w:div>
    <w:div w:id="1502816701">
      <w:bodyDiv w:val="1"/>
      <w:marLeft w:val="0"/>
      <w:marRight w:val="0"/>
      <w:marTop w:val="0"/>
      <w:marBottom w:val="0"/>
      <w:divBdr>
        <w:top w:val="none" w:sz="0" w:space="0" w:color="auto"/>
        <w:left w:val="none" w:sz="0" w:space="0" w:color="auto"/>
        <w:bottom w:val="none" w:sz="0" w:space="0" w:color="auto"/>
        <w:right w:val="none" w:sz="0" w:space="0" w:color="auto"/>
      </w:divBdr>
      <w:divsChild>
        <w:div w:id="841043295">
          <w:marLeft w:val="0"/>
          <w:marRight w:val="0"/>
          <w:marTop w:val="0"/>
          <w:marBottom w:val="0"/>
          <w:divBdr>
            <w:top w:val="none" w:sz="0" w:space="0" w:color="auto"/>
            <w:left w:val="none" w:sz="0" w:space="0" w:color="auto"/>
            <w:bottom w:val="none" w:sz="0" w:space="0" w:color="auto"/>
            <w:right w:val="none" w:sz="0" w:space="0" w:color="auto"/>
          </w:divBdr>
        </w:div>
        <w:div w:id="70735967">
          <w:marLeft w:val="0"/>
          <w:marRight w:val="0"/>
          <w:marTop w:val="0"/>
          <w:marBottom w:val="0"/>
          <w:divBdr>
            <w:top w:val="none" w:sz="0" w:space="0" w:color="auto"/>
            <w:left w:val="none" w:sz="0" w:space="0" w:color="auto"/>
            <w:bottom w:val="none" w:sz="0" w:space="0" w:color="auto"/>
            <w:right w:val="none" w:sz="0" w:space="0" w:color="auto"/>
          </w:divBdr>
        </w:div>
        <w:div w:id="1329095883">
          <w:marLeft w:val="0"/>
          <w:marRight w:val="0"/>
          <w:marTop w:val="0"/>
          <w:marBottom w:val="0"/>
          <w:divBdr>
            <w:top w:val="none" w:sz="0" w:space="0" w:color="auto"/>
            <w:left w:val="none" w:sz="0" w:space="0" w:color="auto"/>
            <w:bottom w:val="none" w:sz="0" w:space="0" w:color="auto"/>
            <w:right w:val="none" w:sz="0" w:space="0" w:color="auto"/>
          </w:divBdr>
        </w:div>
        <w:div w:id="1610506834">
          <w:marLeft w:val="0"/>
          <w:marRight w:val="0"/>
          <w:marTop w:val="0"/>
          <w:marBottom w:val="0"/>
          <w:divBdr>
            <w:top w:val="none" w:sz="0" w:space="0" w:color="auto"/>
            <w:left w:val="none" w:sz="0" w:space="0" w:color="auto"/>
            <w:bottom w:val="none" w:sz="0" w:space="0" w:color="auto"/>
            <w:right w:val="none" w:sz="0" w:space="0" w:color="auto"/>
          </w:divBdr>
        </w:div>
        <w:div w:id="426853184">
          <w:marLeft w:val="0"/>
          <w:marRight w:val="0"/>
          <w:marTop w:val="0"/>
          <w:marBottom w:val="0"/>
          <w:divBdr>
            <w:top w:val="none" w:sz="0" w:space="0" w:color="auto"/>
            <w:left w:val="none" w:sz="0" w:space="0" w:color="auto"/>
            <w:bottom w:val="none" w:sz="0" w:space="0" w:color="auto"/>
            <w:right w:val="none" w:sz="0" w:space="0" w:color="auto"/>
          </w:divBdr>
        </w:div>
        <w:div w:id="48845926">
          <w:marLeft w:val="0"/>
          <w:marRight w:val="0"/>
          <w:marTop w:val="0"/>
          <w:marBottom w:val="0"/>
          <w:divBdr>
            <w:top w:val="none" w:sz="0" w:space="0" w:color="auto"/>
            <w:left w:val="none" w:sz="0" w:space="0" w:color="auto"/>
            <w:bottom w:val="none" w:sz="0" w:space="0" w:color="auto"/>
            <w:right w:val="none" w:sz="0" w:space="0" w:color="auto"/>
          </w:divBdr>
        </w:div>
        <w:div w:id="20399405">
          <w:marLeft w:val="0"/>
          <w:marRight w:val="0"/>
          <w:marTop w:val="0"/>
          <w:marBottom w:val="0"/>
          <w:divBdr>
            <w:top w:val="none" w:sz="0" w:space="0" w:color="auto"/>
            <w:left w:val="none" w:sz="0" w:space="0" w:color="auto"/>
            <w:bottom w:val="none" w:sz="0" w:space="0" w:color="auto"/>
            <w:right w:val="none" w:sz="0" w:space="0" w:color="auto"/>
          </w:divBdr>
        </w:div>
      </w:divsChild>
    </w:div>
    <w:div w:id="1549762033">
      <w:bodyDiv w:val="1"/>
      <w:marLeft w:val="0"/>
      <w:marRight w:val="0"/>
      <w:marTop w:val="0"/>
      <w:marBottom w:val="0"/>
      <w:divBdr>
        <w:top w:val="none" w:sz="0" w:space="0" w:color="auto"/>
        <w:left w:val="none" w:sz="0" w:space="0" w:color="auto"/>
        <w:bottom w:val="none" w:sz="0" w:space="0" w:color="auto"/>
        <w:right w:val="none" w:sz="0" w:space="0" w:color="auto"/>
      </w:divBdr>
    </w:div>
    <w:div w:id="1584756519">
      <w:bodyDiv w:val="1"/>
      <w:marLeft w:val="0"/>
      <w:marRight w:val="0"/>
      <w:marTop w:val="0"/>
      <w:marBottom w:val="0"/>
      <w:divBdr>
        <w:top w:val="none" w:sz="0" w:space="0" w:color="auto"/>
        <w:left w:val="none" w:sz="0" w:space="0" w:color="auto"/>
        <w:bottom w:val="none" w:sz="0" w:space="0" w:color="auto"/>
        <w:right w:val="none" w:sz="0" w:space="0" w:color="auto"/>
      </w:divBdr>
      <w:divsChild>
        <w:div w:id="2140949021">
          <w:marLeft w:val="0"/>
          <w:marRight w:val="0"/>
          <w:marTop w:val="0"/>
          <w:marBottom w:val="0"/>
          <w:divBdr>
            <w:top w:val="none" w:sz="0" w:space="0" w:color="auto"/>
            <w:left w:val="none" w:sz="0" w:space="0" w:color="auto"/>
            <w:bottom w:val="none" w:sz="0" w:space="0" w:color="auto"/>
            <w:right w:val="none" w:sz="0" w:space="0" w:color="auto"/>
          </w:divBdr>
          <w:divsChild>
            <w:div w:id="438913689">
              <w:marLeft w:val="0"/>
              <w:marRight w:val="0"/>
              <w:marTop w:val="0"/>
              <w:marBottom w:val="0"/>
              <w:divBdr>
                <w:top w:val="none" w:sz="0" w:space="0" w:color="auto"/>
                <w:left w:val="none" w:sz="0" w:space="0" w:color="auto"/>
                <w:bottom w:val="none" w:sz="0" w:space="0" w:color="auto"/>
                <w:right w:val="none" w:sz="0" w:space="0" w:color="auto"/>
              </w:divBdr>
            </w:div>
            <w:div w:id="1464999051">
              <w:marLeft w:val="0"/>
              <w:marRight w:val="0"/>
              <w:marTop w:val="0"/>
              <w:marBottom w:val="0"/>
              <w:divBdr>
                <w:top w:val="none" w:sz="0" w:space="0" w:color="auto"/>
                <w:left w:val="none" w:sz="0" w:space="0" w:color="auto"/>
                <w:bottom w:val="none" w:sz="0" w:space="0" w:color="auto"/>
                <w:right w:val="none" w:sz="0" w:space="0" w:color="auto"/>
              </w:divBdr>
            </w:div>
          </w:divsChild>
        </w:div>
        <w:div w:id="1422483789">
          <w:marLeft w:val="0"/>
          <w:marRight w:val="0"/>
          <w:marTop w:val="0"/>
          <w:marBottom w:val="0"/>
          <w:divBdr>
            <w:top w:val="none" w:sz="0" w:space="0" w:color="auto"/>
            <w:left w:val="none" w:sz="0" w:space="0" w:color="auto"/>
            <w:bottom w:val="none" w:sz="0" w:space="0" w:color="auto"/>
            <w:right w:val="none" w:sz="0" w:space="0" w:color="auto"/>
          </w:divBdr>
        </w:div>
        <w:div w:id="1874149983">
          <w:marLeft w:val="0"/>
          <w:marRight w:val="0"/>
          <w:marTop w:val="0"/>
          <w:marBottom w:val="0"/>
          <w:divBdr>
            <w:top w:val="none" w:sz="0" w:space="0" w:color="auto"/>
            <w:left w:val="none" w:sz="0" w:space="0" w:color="auto"/>
            <w:bottom w:val="none" w:sz="0" w:space="0" w:color="auto"/>
            <w:right w:val="none" w:sz="0" w:space="0" w:color="auto"/>
          </w:divBdr>
        </w:div>
      </w:divsChild>
    </w:div>
    <w:div w:id="1625766177">
      <w:bodyDiv w:val="1"/>
      <w:marLeft w:val="0"/>
      <w:marRight w:val="0"/>
      <w:marTop w:val="0"/>
      <w:marBottom w:val="0"/>
      <w:divBdr>
        <w:top w:val="none" w:sz="0" w:space="0" w:color="auto"/>
        <w:left w:val="none" w:sz="0" w:space="0" w:color="auto"/>
        <w:bottom w:val="none" w:sz="0" w:space="0" w:color="auto"/>
        <w:right w:val="none" w:sz="0" w:space="0" w:color="auto"/>
      </w:divBdr>
      <w:divsChild>
        <w:div w:id="118035079">
          <w:marLeft w:val="0"/>
          <w:marRight w:val="0"/>
          <w:marTop w:val="0"/>
          <w:marBottom w:val="0"/>
          <w:divBdr>
            <w:top w:val="none" w:sz="0" w:space="0" w:color="auto"/>
            <w:left w:val="none" w:sz="0" w:space="0" w:color="auto"/>
            <w:bottom w:val="none" w:sz="0" w:space="0" w:color="auto"/>
            <w:right w:val="none" w:sz="0" w:space="0" w:color="auto"/>
          </w:divBdr>
        </w:div>
        <w:div w:id="1065379206">
          <w:marLeft w:val="0"/>
          <w:marRight w:val="0"/>
          <w:marTop w:val="0"/>
          <w:marBottom w:val="0"/>
          <w:divBdr>
            <w:top w:val="none" w:sz="0" w:space="0" w:color="auto"/>
            <w:left w:val="none" w:sz="0" w:space="0" w:color="auto"/>
            <w:bottom w:val="none" w:sz="0" w:space="0" w:color="auto"/>
            <w:right w:val="none" w:sz="0" w:space="0" w:color="auto"/>
          </w:divBdr>
        </w:div>
      </w:divsChild>
    </w:div>
    <w:div w:id="2057047569">
      <w:bodyDiv w:val="1"/>
      <w:marLeft w:val="0"/>
      <w:marRight w:val="0"/>
      <w:marTop w:val="0"/>
      <w:marBottom w:val="0"/>
      <w:divBdr>
        <w:top w:val="none" w:sz="0" w:space="0" w:color="auto"/>
        <w:left w:val="none" w:sz="0" w:space="0" w:color="auto"/>
        <w:bottom w:val="none" w:sz="0" w:space="0" w:color="auto"/>
        <w:right w:val="none" w:sz="0" w:space="0" w:color="auto"/>
      </w:divBdr>
      <w:divsChild>
        <w:div w:id="497698419">
          <w:marLeft w:val="0"/>
          <w:marRight w:val="0"/>
          <w:marTop w:val="0"/>
          <w:marBottom w:val="0"/>
          <w:divBdr>
            <w:top w:val="none" w:sz="0" w:space="0" w:color="auto"/>
            <w:left w:val="none" w:sz="0" w:space="0" w:color="auto"/>
            <w:bottom w:val="none" w:sz="0" w:space="0" w:color="auto"/>
            <w:right w:val="none" w:sz="0" w:space="0" w:color="auto"/>
          </w:divBdr>
        </w:div>
        <w:div w:id="951746255">
          <w:marLeft w:val="0"/>
          <w:marRight w:val="0"/>
          <w:marTop w:val="0"/>
          <w:marBottom w:val="0"/>
          <w:divBdr>
            <w:top w:val="none" w:sz="0" w:space="0" w:color="auto"/>
            <w:left w:val="none" w:sz="0" w:space="0" w:color="auto"/>
            <w:bottom w:val="none" w:sz="0" w:space="0" w:color="auto"/>
            <w:right w:val="none" w:sz="0" w:space="0" w:color="auto"/>
          </w:divBdr>
        </w:div>
        <w:div w:id="212298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262509"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121659"/>
    <w:rsid w:val="00262509"/>
    <w:rsid w:val="00281395"/>
    <w:rsid w:val="00324F30"/>
    <w:rsid w:val="00326927"/>
    <w:rsid w:val="003B6B35"/>
    <w:rsid w:val="003E7F85"/>
    <w:rsid w:val="00425159"/>
    <w:rsid w:val="00557DFF"/>
    <w:rsid w:val="00594F73"/>
    <w:rsid w:val="00674FE0"/>
    <w:rsid w:val="007B33E1"/>
    <w:rsid w:val="008C2187"/>
    <w:rsid w:val="008C582B"/>
    <w:rsid w:val="00993134"/>
    <w:rsid w:val="009E16B1"/>
    <w:rsid w:val="009F1174"/>
    <w:rsid w:val="00A81875"/>
    <w:rsid w:val="00C67096"/>
    <w:rsid w:val="00D31EDA"/>
    <w:rsid w:val="00D82463"/>
    <w:rsid w:val="00EC0723"/>
    <w:rsid w:val="00EE411B"/>
    <w:rsid w:val="00F23A22"/>
    <w:rsid w:val="00FC6F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4" ma:contentTypeDescription="Create a new document." ma:contentTypeScope="" ma:versionID="15b19fb42331668975aceeb426117623">
  <xsd:schema xmlns:xsd="http://www.w3.org/2001/XMLSchema" xmlns:xs="http://www.w3.org/2001/XMLSchema" xmlns:p="http://schemas.microsoft.com/office/2006/metadata/properties" xmlns:ns2="384a6a60-a062-4108-9e07-01a55bc722ae" targetNamespace="http://schemas.microsoft.com/office/2006/metadata/properties" ma:root="true" ma:fieldsID="3921c2a335e21d753f0bd236d3d4c733"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5D07-1CC5-4D0E-B616-2CC4A75A727D}">
  <ds:schemaRefs>
    <ds:schemaRef ds:uri="http://schemas.microsoft.com/sharepoint/v3/contenttype/forms"/>
  </ds:schemaRefs>
</ds:datastoreItem>
</file>

<file path=customXml/itemProps2.xml><?xml version="1.0" encoding="utf-8"?>
<ds:datastoreItem xmlns:ds="http://schemas.openxmlformats.org/officeDocument/2006/customXml" ds:itemID="{7AD577B9-30D1-45BA-9380-84A063CC2449}">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384a6a60-a062-4108-9e07-01a55bc722a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8F5618-B7FB-40F4-9490-9332AA5A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5D5A5-7A2B-4032-97D3-4405B661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8789</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Mining presents next generation, interoperable machine automation</vt:lpstr>
      <vt:lpstr>Liebherr Mining presents the next generation, interoperable machine automation</vt:lpstr>
    </vt:vector>
  </TitlesOfParts>
  <Company>Liebherr</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Mining presents next generation, interoperable machine automation</dc:title>
  <dc:subject/>
  <dc:creator>Goetz Manuel (LHO)</dc:creator>
  <cp:keywords/>
  <dc:description/>
  <cp:lastModifiedBy>Lunitz Larissa (LHO)</cp:lastModifiedBy>
  <cp:revision>5</cp:revision>
  <cp:lastPrinted>2021-09-11T17:43:00Z</cp:lastPrinted>
  <dcterms:created xsi:type="dcterms:W3CDTF">2021-09-10T19:53:00Z</dcterms:created>
  <dcterms:modified xsi:type="dcterms:W3CDTF">2021-09-11T17:44:00Z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