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48C27" w14:textId="77777777" w:rsidR="00785F8A" w:rsidRPr="0081710A" w:rsidRDefault="007B55AA" w:rsidP="00785F8A">
      <w:pPr>
        <w:pStyle w:val="Topline16Pt"/>
        <w:spacing w:before="240"/>
      </w:pPr>
      <w:r>
        <w:t>Nota</w:t>
      </w:r>
      <w:r w:rsidR="00785F8A">
        <w:t xml:space="preserve"> de prensa</w:t>
      </w:r>
    </w:p>
    <w:p w14:paraId="6451817E" w14:textId="77777777" w:rsidR="00785F8A" w:rsidRPr="006D6A4A" w:rsidRDefault="0081710A" w:rsidP="00785F8A">
      <w:pPr>
        <w:pStyle w:val="HeadlineH233Pt"/>
        <w:spacing w:line="240" w:lineRule="auto"/>
      </w:pPr>
      <w:r>
        <w:t>Nuev</w:t>
      </w:r>
      <w:r w:rsidR="00A429C6">
        <w:t>a</w:t>
      </w:r>
      <w:r>
        <w:t xml:space="preserve"> </w:t>
      </w:r>
      <w:bookmarkStart w:id="0" w:name="_Hlk73081809"/>
      <w:r w:rsidR="001C7757" w:rsidRPr="001C7757">
        <w:t>bomba</w:t>
      </w:r>
      <w:r w:rsidR="00A429C6">
        <w:t xml:space="preserve"> de hormigón</w:t>
      </w:r>
      <w:r w:rsidR="001C7757" w:rsidRPr="001C7757">
        <w:t xml:space="preserve"> </w:t>
      </w:r>
      <w:r w:rsidR="00A429C6">
        <w:t>sobre camión</w:t>
      </w:r>
      <w:r>
        <w:t xml:space="preserve"> </w:t>
      </w:r>
      <w:bookmarkEnd w:id="0"/>
      <w:r>
        <w:t xml:space="preserve">36 XXT de </w:t>
      </w:r>
      <w:proofErr w:type="spellStart"/>
      <w:r>
        <w:t>Liebherr</w:t>
      </w:r>
      <w:proofErr w:type="spellEnd"/>
      <w:r>
        <w:t>: Liger</w:t>
      </w:r>
      <w:r w:rsidR="00A429C6">
        <w:t>a, compacta</w:t>
      </w:r>
      <w:r>
        <w:t xml:space="preserve"> y flexible</w:t>
      </w:r>
    </w:p>
    <w:p w14:paraId="25E1A9FF" w14:textId="77777777" w:rsidR="00785F8A" w:rsidRPr="0081710A" w:rsidRDefault="00785F8A" w:rsidP="00785F8A">
      <w:pPr>
        <w:pStyle w:val="HeadlineH233Pt"/>
        <w:spacing w:before="240" w:after="240" w:line="140" w:lineRule="exact"/>
        <w:rPr>
          <w:rFonts w:ascii="Tahoma" w:hAnsi="Tahoma" w:cs="Tahoma"/>
        </w:rPr>
      </w:pPr>
      <w:r>
        <w:rPr>
          <w:rFonts w:ascii="Tahoma" w:hAnsi="Tahoma"/>
        </w:rPr>
        <w:t>⸺</w:t>
      </w:r>
    </w:p>
    <w:p w14:paraId="5D4372B4" w14:textId="77777777" w:rsidR="0081710A" w:rsidRPr="0081710A" w:rsidRDefault="001C7757" w:rsidP="001C7757">
      <w:pPr>
        <w:pStyle w:val="Bulletpoints11Pt"/>
      </w:pPr>
      <w:r>
        <w:t>Nuevo diseño de la pluma</w:t>
      </w:r>
      <w:r w:rsidR="00EE3BF6">
        <w:t xml:space="preserve"> de 36 metros</w:t>
      </w:r>
      <w:r w:rsidR="005672CB">
        <w:t>,</w:t>
      </w:r>
      <w:r w:rsidR="00EE3BF6">
        <w:t xml:space="preserve"> </w:t>
      </w:r>
      <w:r w:rsidRPr="001C7757">
        <w:t xml:space="preserve">distribuidora de </w:t>
      </w:r>
      <w:r>
        <w:t>5</w:t>
      </w:r>
      <w:r w:rsidRPr="001C7757">
        <w:t xml:space="preserve"> tramos</w:t>
      </w:r>
      <w:r w:rsidR="005672CB">
        <w:t>.</w:t>
      </w:r>
    </w:p>
    <w:p w14:paraId="7F943FC6" w14:textId="77777777" w:rsidR="0081710A" w:rsidRPr="0081710A" w:rsidRDefault="0081710A" w:rsidP="00112840">
      <w:pPr>
        <w:pStyle w:val="Bulletpoints11Pt"/>
      </w:pPr>
      <w:r>
        <w:t xml:space="preserve">Unidad de accionamiento </w:t>
      </w:r>
      <w:proofErr w:type="spellStart"/>
      <w:r>
        <w:t>Powerbloc</w:t>
      </w:r>
      <w:proofErr w:type="spellEnd"/>
      <w:r>
        <w:t xml:space="preserve"> de </w:t>
      </w:r>
      <w:proofErr w:type="spellStart"/>
      <w:r>
        <w:t>Liebherr</w:t>
      </w:r>
      <w:proofErr w:type="spellEnd"/>
      <w:r>
        <w:t xml:space="preserve"> única en su género</w:t>
      </w:r>
      <w:r w:rsidR="005672CB">
        <w:t>.</w:t>
      </w:r>
      <w:r>
        <w:t xml:space="preserve"> </w:t>
      </w:r>
    </w:p>
    <w:p w14:paraId="755F8DB5" w14:textId="77777777" w:rsidR="00B32F1A" w:rsidRPr="0081710A" w:rsidRDefault="0081710A" w:rsidP="00112840">
      <w:pPr>
        <w:pStyle w:val="Bulletpoints11Pt"/>
      </w:pPr>
      <w:r>
        <w:t xml:space="preserve">El circuito de aceite </w:t>
      </w:r>
      <w:proofErr w:type="spellStart"/>
      <w:r>
        <w:t>semicerrado</w:t>
      </w:r>
      <w:proofErr w:type="spellEnd"/>
      <w:r>
        <w:t xml:space="preserve"> ofrece numerosas ventajas</w:t>
      </w:r>
      <w:r w:rsidR="005672CB">
        <w:t>.</w:t>
      </w:r>
    </w:p>
    <w:p w14:paraId="6DCC3F7A" w14:textId="77777777" w:rsidR="00785F8A" w:rsidRPr="0052697C" w:rsidRDefault="00D33A91" w:rsidP="00241F40">
      <w:pPr>
        <w:pStyle w:val="Teaser11Pt"/>
      </w:pPr>
      <w:r>
        <w:t xml:space="preserve">Esta máquina compacta reúne varias tecnologías innovadoras: </w:t>
      </w:r>
      <w:r w:rsidR="006D6A4A">
        <w:t xml:space="preserve">la nueva </w:t>
      </w:r>
      <w:r w:rsidR="006D6A4A" w:rsidRPr="006D6A4A">
        <w:t>bomba de hormigón sobre camión</w:t>
      </w:r>
      <w:r>
        <w:t xml:space="preserve"> 36 XXT aúna las ventajas </w:t>
      </w:r>
      <w:r w:rsidR="001C7757">
        <w:t>de la pl</w:t>
      </w:r>
      <w:r w:rsidR="001C7757" w:rsidRPr="001C7757">
        <w:t xml:space="preserve">uma distribuidora de </w:t>
      </w:r>
      <w:r w:rsidR="001C7757">
        <w:t xml:space="preserve">5 </w:t>
      </w:r>
      <w:r w:rsidR="001C7757" w:rsidRPr="001C7757">
        <w:t>tramos plegados</w:t>
      </w:r>
      <w:r w:rsidR="004A3C98">
        <w:t>,</w:t>
      </w:r>
      <w:r w:rsidR="001C7757" w:rsidRPr="001C7757">
        <w:t xml:space="preserve"> </w:t>
      </w:r>
      <w:r>
        <w:t xml:space="preserve">con la unidad de accionamiento Powerbloc y el circuito de aceite semicerrado. </w:t>
      </w:r>
      <w:r w:rsidR="001C7757">
        <w:t>A t</w:t>
      </w:r>
      <w:r>
        <w:t xml:space="preserve">odo el conjunto </w:t>
      </w:r>
      <w:r w:rsidR="001C7757">
        <w:t>se le ha d</w:t>
      </w:r>
      <w:r w:rsidR="00E35242">
        <w:t xml:space="preserve">otado de </w:t>
      </w:r>
      <w:r w:rsidR="001C7757">
        <w:t xml:space="preserve">un aspecto </w:t>
      </w:r>
      <w:r>
        <w:t>nuevo y atractivo.</w:t>
      </w:r>
    </w:p>
    <w:p w14:paraId="4FAC2CB9" w14:textId="5ED91198" w:rsidR="00550DF6" w:rsidRPr="00550DF6" w:rsidRDefault="00ED62BF" w:rsidP="00550DF6">
      <w:pPr>
        <w:pStyle w:val="Copytext11Pt"/>
      </w:pPr>
      <w:proofErr w:type="spellStart"/>
      <w:r w:rsidRPr="00D43FDF">
        <w:t>Bad</w:t>
      </w:r>
      <w:proofErr w:type="spellEnd"/>
      <w:r w:rsidRPr="00D43FDF">
        <w:t xml:space="preserve"> </w:t>
      </w:r>
      <w:proofErr w:type="spellStart"/>
      <w:r w:rsidRPr="00D43FDF">
        <w:t>Schussenried</w:t>
      </w:r>
      <w:proofErr w:type="spellEnd"/>
      <w:r w:rsidRPr="00D43FDF">
        <w:t xml:space="preserve"> (Alemania), </w:t>
      </w:r>
      <w:r w:rsidR="00D43FDF">
        <w:t xml:space="preserve">15 de </w:t>
      </w:r>
      <w:r w:rsidRPr="00D43FDF">
        <w:t>septiembre de 2021</w:t>
      </w:r>
      <w:r w:rsidR="00D43FDF">
        <w:t xml:space="preserve"> –</w:t>
      </w:r>
      <w:r>
        <w:t xml:space="preserve"> Tras </w:t>
      </w:r>
      <w:r w:rsidR="004A3C98">
        <w:t xml:space="preserve">llevar a cabo </w:t>
      </w:r>
      <w:r w:rsidR="00177246">
        <w:t>exhaustivas pruebas</w:t>
      </w:r>
      <w:r>
        <w:t>, por fin ha comenzado la venta de</w:t>
      </w:r>
      <w:r w:rsidR="006D6A4A">
        <w:t xml:space="preserve"> </w:t>
      </w:r>
      <w:r>
        <w:t>l</w:t>
      </w:r>
      <w:r w:rsidR="006D6A4A">
        <w:t>a</w:t>
      </w:r>
      <w:r>
        <w:t xml:space="preserve"> </w:t>
      </w:r>
      <w:r w:rsidR="006D6A4A" w:rsidRPr="006D6A4A">
        <w:t>bomba de hormigón sobre camión</w:t>
      </w:r>
      <w:r>
        <w:t xml:space="preserve"> 36 XXT de </w:t>
      </w:r>
      <w:proofErr w:type="spellStart"/>
      <w:r>
        <w:t>Liebherr</w:t>
      </w:r>
      <w:proofErr w:type="spellEnd"/>
      <w:r>
        <w:t xml:space="preserve">, con un diseño totalmente innovador. El resultado: </w:t>
      </w:r>
      <w:r w:rsidR="00177246">
        <w:t>u</w:t>
      </w:r>
      <w:r w:rsidR="00177246" w:rsidRPr="00177246">
        <w:t>n</w:t>
      </w:r>
      <w:r w:rsidR="00177246">
        <w:t>a</w:t>
      </w:r>
      <w:r w:rsidR="00177246" w:rsidRPr="00177246">
        <w:t xml:space="preserve"> </w:t>
      </w:r>
      <w:r w:rsidR="00177246">
        <w:t>máquina</w:t>
      </w:r>
      <w:r w:rsidR="00177246" w:rsidRPr="00177246">
        <w:t xml:space="preserve"> todoterreno replet</w:t>
      </w:r>
      <w:r w:rsidR="00177246">
        <w:t>a</w:t>
      </w:r>
      <w:r w:rsidR="00177246" w:rsidRPr="00177246">
        <w:t xml:space="preserve"> de innovaciones técnicas</w:t>
      </w:r>
      <w:r w:rsidR="00E35242">
        <w:t>, en cuyo diseño se</w:t>
      </w:r>
      <w:r w:rsidR="00177246" w:rsidRPr="00177246">
        <w:t xml:space="preserve"> </w:t>
      </w:r>
      <w:r w:rsidR="00177246">
        <w:t>han tenido</w:t>
      </w:r>
      <w:r w:rsidR="00177246" w:rsidRPr="00177246">
        <w:t xml:space="preserve"> en cuenta una gran </w:t>
      </w:r>
      <w:r w:rsidR="00177246">
        <w:t>parte de las demandas</w:t>
      </w:r>
      <w:r w:rsidR="00177246" w:rsidRPr="00177246">
        <w:t xml:space="preserve"> </w:t>
      </w:r>
      <w:r>
        <w:t xml:space="preserve">de </w:t>
      </w:r>
      <w:r w:rsidR="00177246">
        <w:t>los operadores</w:t>
      </w:r>
      <w:r>
        <w:t xml:space="preserve"> de </w:t>
      </w:r>
      <w:r w:rsidR="006D6A4A" w:rsidRPr="006D6A4A">
        <w:t>bomba</w:t>
      </w:r>
      <w:r w:rsidR="006D6A4A">
        <w:t>s</w:t>
      </w:r>
      <w:r w:rsidR="006D6A4A" w:rsidRPr="006D6A4A">
        <w:t xml:space="preserve"> de hormigón sobre camión </w:t>
      </w:r>
      <w:r>
        <w:t xml:space="preserve">como, por ejemplo, </w:t>
      </w:r>
      <w:r w:rsidR="00177246">
        <w:t xml:space="preserve">unos </w:t>
      </w:r>
      <w:r w:rsidR="00177246" w:rsidRPr="00177246">
        <w:t>escalones de acceso ergonómicos</w:t>
      </w:r>
      <w:r>
        <w:t xml:space="preserve">, una mejor accesibilidad y una </w:t>
      </w:r>
      <w:r w:rsidR="00177246">
        <w:t>optimización</w:t>
      </w:r>
      <w:r>
        <w:t xml:space="preserve"> de l</w:t>
      </w:r>
      <w:r w:rsidR="00177246">
        <w:t>os</w:t>
      </w:r>
      <w:r>
        <w:t xml:space="preserve"> </w:t>
      </w:r>
      <w:r w:rsidR="00177246">
        <w:t>espacios</w:t>
      </w:r>
      <w:r>
        <w:t xml:space="preserve"> de almacenamient</w:t>
      </w:r>
      <w:r w:rsidR="00177246">
        <w:t>o</w:t>
      </w:r>
      <w:r>
        <w:t>.</w:t>
      </w:r>
    </w:p>
    <w:p w14:paraId="1B3C835C" w14:textId="77777777" w:rsidR="00FE2053" w:rsidRDefault="0052697C" w:rsidP="008D5CBA">
      <w:pPr>
        <w:pStyle w:val="Copytext11Pt"/>
        <w:spacing w:after="120"/>
      </w:pPr>
      <w:r>
        <w:t xml:space="preserve">Una </w:t>
      </w:r>
      <w:r w:rsidR="00177246">
        <w:t>máquina</w:t>
      </w:r>
      <w:r>
        <w:t xml:space="preserve"> extremadamente compacta, en la que </w:t>
      </w:r>
      <w:r w:rsidR="00177246">
        <w:t>la pluma</w:t>
      </w:r>
      <w:r>
        <w:t xml:space="preserve"> no sobresale de la parte trasera, </w:t>
      </w:r>
      <w:r w:rsidR="00177246">
        <w:t>garantizando una alta maniobrabilidad en espacios reducidos</w:t>
      </w:r>
      <w:r>
        <w:t>. Se ha optimizado el peso, con lo que</w:t>
      </w:r>
      <w:r w:rsidR="00177246">
        <w:t xml:space="preserve"> </w:t>
      </w:r>
      <w:r>
        <w:t xml:space="preserve">la máquina </w:t>
      </w:r>
      <w:r w:rsidR="00177246">
        <w:t xml:space="preserve">se </w:t>
      </w:r>
      <w:r>
        <w:t xml:space="preserve">desplaza </w:t>
      </w:r>
      <w:r w:rsidR="00177246">
        <w:t xml:space="preserve">con un peso total de </w:t>
      </w:r>
      <w:r>
        <w:t>26 toneladas sobre tres ejes</w:t>
      </w:r>
      <w:r w:rsidR="00177246">
        <w:t>, dependiendo del equipamiento</w:t>
      </w:r>
      <w:r>
        <w:t>. El apoyo XXT</w:t>
      </w:r>
      <w:r w:rsidR="00177246">
        <w:t>, que le</w:t>
      </w:r>
      <w:r>
        <w:t xml:space="preserve"> proporciona una perfecta estabilidad</w:t>
      </w:r>
      <w:r w:rsidR="00FE2053">
        <w:t xml:space="preserve">, muestra </w:t>
      </w:r>
      <w:r w:rsidR="00FE2053" w:rsidRPr="00FE2053">
        <w:t>sus puntos fuertes especialmente cuando se trata de soportes estrechos, por lo que los espacios reducidos no son un problema</w:t>
      </w:r>
      <w:r>
        <w:t xml:space="preserve">. El moderno </w:t>
      </w:r>
      <w:r w:rsidR="00FE2053">
        <w:t>control remoto</w:t>
      </w:r>
      <w:r>
        <w:t xml:space="preserve"> </w:t>
      </w:r>
      <w:r w:rsidR="00FE2053">
        <w:t xml:space="preserve">no sólo </w:t>
      </w:r>
      <w:r>
        <w:t xml:space="preserve">permite realizar movimientos </w:t>
      </w:r>
      <w:r w:rsidR="00E35242">
        <w:t>precisos</w:t>
      </w:r>
      <w:r w:rsidR="00FE2053">
        <w:t xml:space="preserve"> de la pluma, sino que l</w:t>
      </w:r>
      <w:r w:rsidR="00FE2053" w:rsidRPr="00FE2053">
        <w:t>a pantalla</w:t>
      </w:r>
      <w:r w:rsidR="00FE2053">
        <w:t>,</w:t>
      </w:r>
      <w:r w:rsidR="00FE2053" w:rsidRPr="00FE2053">
        <w:t xml:space="preserve"> de color claro</w:t>
      </w:r>
      <w:r w:rsidR="00FE2053">
        <w:t>,</w:t>
      </w:r>
      <w:r w:rsidR="00FE2053" w:rsidRPr="00FE2053">
        <w:t xml:space="preserve"> muestra al operador todos los parámetros importantes.</w:t>
      </w:r>
    </w:p>
    <w:p w14:paraId="7B882534" w14:textId="4884DC98" w:rsidR="00550DF6" w:rsidRPr="00550DF6" w:rsidRDefault="00FE2053" w:rsidP="008D5CBA">
      <w:pPr>
        <w:pStyle w:val="Copytext11Pt"/>
        <w:spacing w:after="120"/>
      </w:pPr>
      <w:r>
        <w:t>La nueva pluma</w:t>
      </w:r>
      <w:r w:rsidR="00550DF6">
        <w:t xml:space="preserve"> d</w:t>
      </w:r>
      <w:r>
        <w:t xml:space="preserve">istribuidora de </w:t>
      </w:r>
      <w:r w:rsidR="00550DF6">
        <w:t xml:space="preserve">5 </w:t>
      </w:r>
      <w:r>
        <w:t>tramos</w:t>
      </w:r>
      <w:r w:rsidR="00550DF6">
        <w:t xml:space="preserve"> ofrece un</w:t>
      </w:r>
      <w:r w:rsidR="008D5CBA">
        <w:t xml:space="preserve">a máxima flexibilidad </w:t>
      </w:r>
      <w:r w:rsidR="00550DF6">
        <w:t>en la obra</w:t>
      </w:r>
      <w:r w:rsidR="00E35242">
        <w:t>, además de que cuenta con un diseño y cinemática que garantiza</w:t>
      </w:r>
      <w:r w:rsidR="005672CB">
        <w:t>n</w:t>
      </w:r>
      <w:r w:rsidR="00E35242">
        <w:t xml:space="preserve"> un trabajo uniforme y sin apenas vibraciones durante el hormigonado.</w:t>
      </w:r>
      <w:r w:rsidR="00550DF6">
        <w:rPr>
          <w:b/>
          <w:bCs/>
        </w:rPr>
        <w:t xml:space="preserve"> </w:t>
      </w:r>
      <w:r w:rsidR="00E35242">
        <w:t>La pluma demuestra tener muy buenas dotes de deslizamiento, e</w:t>
      </w:r>
      <w:r w:rsidR="00550DF6">
        <w:t>specialmente a la hora de realizar</w:t>
      </w:r>
      <w:r>
        <w:t xml:space="preserve"> trabajos de</w:t>
      </w:r>
      <w:r w:rsidR="00550DF6">
        <w:t xml:space="preserve"> hormigonado en edificios, </w:t>
      </w:r>
      <w:r w:rsidR="00E35242">
        <w:t>y sus</w:t>
      </w:r>
      <w:r w:rsidR="003610A5">
        <w:t xml:space="preserve"> cinco tramos</w:t>
      </w:r>
      <w:r w:rsidR="00550DF6">
        <w:t xml:space="preserve"> </w:t>
      </w:r>
      <w:r w:rsidR="003610A5" w:rsidRPr="003610A5">
        <w:t xml:space="preserve">facilitan el acceso a una amplia variedad de posiciones en </w:t>
      </w:r>
      <w:r w:rsidR="003610A5">
        <w:t xml:space="preserve">la obra. </w:t>
      </w:r>
    </w:p>
    <w:p w14:paraId="3108325A" w14:textId="77777777" w:rsidR="00785F8A" w:rsidRPr="006F2567" w:rsidRDefault="00550DF6" w:rsidP="00550DF6">
      <w:pPr>
        <w:pStyle w:val="Copytext11Pt"/>
      </w:pPr>
      <w:r>
        <w:t xml:space="preserve">La forma de la tolva de carga favorece un flujo uniforme del hormigón y unas propiedades de </w:t>
      </w:r>
      <w:r w:rsidR="00E35242">
        <w:t xml:space="preserve">succión </w:t>
      </w:r>
      <w:r>
        <w:t>excelentes. Dos agitadores</w:t>
      </w:r>
      <w:r w:rsidR="00DF049A">
        <w:t>,</w:t>
      </w:r>
      <w:r>
        <w:t xml:space="preserve"> accionados por separado</w:t>
      </w:r>
      <w:r w:rsidR="00DF049A">
        <w:t>,</w:t>
      </w:r>
      <w:r>
        <w:t xml:space="preserve"> </w:t>
      </w:r>
      <w:r w:rsidR="003610A5">
        <w:t>empujan</w:t>
      </w:r>
      <w:r>
        <w:t xml:space="preserve"> el hormigón directamente al área de </w:t>
      </w:r>
      <w:r w:rsidR="00E35242">
        <w:t>succi</w:t>
      </w:r>
      <w:r>
        <w:t>ón, dándo</w:t>
      </w:r>
      <w:r w:rsidR="00E35242">
        <w:t>l</w:t>
      </w:r>
      <w:r>
        <w:t>e un funcionamiento perfecto incluso con tipos de hormigón con una capacidad de bombeo más problemática.</w:t>
      </w:r>
    </w:p>
    <w:p w14:paraId="6BC8A870" w14:textId="77777777" w:rsidR="00D43FDF" w:rsidRDefault="00D43FDF">
      <w:pPr>
        <w:spacing w:after="0" w:line="240" w:lineRule="auto"/>
        <w:rPr>
          <w:rFonts w:ascii="Arial" w:eastAsia="Times New Roman" w:hAnsi="Arial"/>
          <w:b/>
          <w:szCs w:val="18"/>
          <w:lang w:eastAsia="de-DE"/>
        </w:rPr>
      </w:pPr>
      <w:r>
        <w:br w:type="page"/>
      </w:r>
    </w:p>
    <w:p w14:paraId="22808748" w14:textId="2C0F8E09" w:rsidR="00873289" w:rsidRPr="00873289" w:rsidRDefault="00873289" w:rsidP="00873289">
      <w:pPr>
        <w:pStyle w:val="Copyhead11Pt"/>
      </w:pPr>
      <w:r>
        <w:lastRenderedPageBreak/>
        <w:t xml:space="preserve">Unidad de accionamiento </w:t>
      </w:r>
      <w:proofErr w:type="spellStart"/>
      <w:r>
        <w:t>Powerbloc</w:t>
      </w:r>
      <w:proofErr w:type="spellEnd"/>
      <w:r>
        <w:t xml:space="preserve"> única en su género </w:t>
      </w:r>
    </w:p>
    <w:p w14:paraId="37D28DCE" w14:textId="77777777" w:rsidR="00E65D2E" w:rsidRPr="00E65D2E" w:rsidRDefault="00E65D2E" w:rsidP="00E65D2E">
      <w:pPr>
        <w:pStyle w:val="Copytext11Pt"/>
      </w:pPr>
      <w:r>
        <w:t>Un aspecto destacado de</w:t>
      </w:r>
      <w:r w:rsidR="006D6A4A">
        <w:t xml:space="preserve"> </w:t>
      </w:r>
      <w:r>
        <w:t>l</w:t>
      </w:r>
      <w:r w:rsidR="006D6A4A">
        <w:t>a</w:t>
      </w:r>
      <w:r>
        <w:t xml:space="preserve"> nuev</w:t>
      </w:r>
      <w:r w:rsidR="006D6A4A">
        <w:t>a</w:t>
      </w:r>
      <w:r w:rsidR="003610A5" w:rsidRPr="003610A5">
        <w:t xml:space="preserve"> </w:t>
      </w:r>
      <w:r w:rsidR="006D6A4A" w:rsidRPr="006D6A4A">
        <w:t xml:space="preserve">bomba de hormigón sobre camión </w:t>
      </w:r>
      <w:r>
        <w:t>36 XXT es la innovadora unidad de accionamiento y bombeo "</w:t>
      </w:r>
      <w:proofErr w:type="spellStart"/>
      <w:r>
        <w:t>Powerbloc</w:t>
      </w:r>
      <w:proofErr w:type="spellEnd"/>
      <w:r>
        <w:t xml:space="preserve">" de </w:t>
      </w:r>
      <w:proofErr w:type="spellStart"/>
      <w:r>
        <w:t>Liebherr</w:t>
      </w:r>
      <w:proofErr w:type="spellEnd"/>
      <w:r>
        <w:t xml:space="preserve">. </w:t>
      </w:r>
      <w:r w:rsidR="003610A5">
        <w:t xml:space="preserve">Se caracteriza por el hecho de que </w:t>
      </w:r>
      <w:r w:rsidR="003610A5" w:rsidRPr="003610A5">
        <w:t>todos los elementos hidráulicos de conmutación y medición están completamente integrados</w:t>
      </w:r>
      <w:r w:rsidR="003610A5">
        <w:t xml:space="preserve">, lo que </w:t>
      </w:r>
      <w:r w:rsidR="003610A5" w:rsidRPr="003610A5">
        <w:t xml:space="preserve">elimina la necesidad de </w:t>
      </w:r>
      <w:r w:rsidR="006D6A4A">
        <w:t xml:space="preserve">utilizar </w:t>
      </w:r>
      <w:r w:rsidR="003610A5" w:rsidRPr="003610A5">
        <w:t>mangueras hidráulicas y otros componentes previamente requeridos.</w:t>
      </w:r>
      <w:r w:rsidR="004B2033">
        <w:t xml:space="preserve"> Por lo tanto, esta </w:t>
      </w:r>
      <w:r>
        <w:t xml:space="preserve">unidad de accionamiento </w:t>
      </w:r>
      <w:r w:rsidR="004B2033">
        <w:t xml:space="preserve">es única </w:t>
      </w:r>
      <w:r w:rsidR="00E35242">
        <w:t xml:space="preserve">dentro de </w:t>
      </w:r>
      <w:r>
        <w:t>l</w:t>
      </w:r>
      <w:r w:rsidR="006D6A4A">
        <w:t>a</w:t>
      </w:r>
      <w:r>
        <w:t xml:space="preserve">s </w:t>
      </w:r>
      <w:r w:rsidR="006D6A4A" w:rsidRPr="006D6A4A">
        <w:t>bomba</w:t>
      </w:r>
      <w:r w:rsidR="005672CB">
        <w:t>s</w:t>
      </w:r>
      <w:r w:rsidR="006D6A4A" w:rsidRPr="006D6A4A">
        <w:t xml:space="preserve"> de hormigón sobre camión</w:t>
      </w:r>
      <w:r w:rsidR="00E35242">
        <w:t xml:space="preserve"> y </w:t>
      </w:r>
      <w:r w:rsidR="004B2033">
        <w:t>se caracteriza por s</w:t>
      </w:r>
      <w:r>
        <w:t xml:space="preserve">u robustez, alto rendimiento y </w:t>
      </w:r>
      <w:r w:rsidR="004B2033">
        <w:t xml:space="preserve">funcionamiento silencioso. </w:t>
      </w:r>
      <w:r>
        <w:t xml:space="preserve"> </w:t>
      </w:r>
    </w:p>
    <w:p w14:paraId="2396D79A" w14:textId="77777777" w:rsidR="00FE236B" w:rsidRPr="00FE236B" w:rsidRDefault="00FE236B" w:rsidP="00FE236B">
      <w:pPr>
        <w:pStyle w:val="Copyhead11Pt"/>
      </w:pPr>
      <w:r>
        <w:t xml:space="preserve">Circuito de aceite </w:t>
      </w:r>
      <w:proofErr w:type="spellStart"/>
      <w:r>
        <w:t>semicerrado</w:t>
      </w:r>
      <w:proofErr w:type="spellEnd"/>
      <w:r>
        <w:t xml:space="preserve"> (HCC)</w:t>
      </w:r>
    </w:p>
    <w:p w14:paraId="6CD9F886" w14:textId="77777777" w:rsidR="00FE236B" w:rsidRPr="00FE236B" w:rsidRDefault="004B2033" w:rsidP="00FE236B">
      <w:pPr>
        <w:pStyle w:val="Copytext11Pt"/>
      </w:pPr>
      <w:r w:rsidRPr="004B2033">
        <w:t xml:space="preserve">La nueva unidad de accionamiento se combina con el circuito de aceite </w:t>
      </w:r>
      <w:proofErr w:type="spellStart"/>
      <w:r w:rsidRPr="004B2033">
        <w:t>semicerrado</w:t>
      </w:r>
      <w:proofErr w:type="spellEnd"/>
      <w:r w:rsidRPr="004B2033">
        <w:t xml:space="preserve"> de alta eficiencia</w:t>
      </w:r>
      <w:r>
        <w:t xml:space="preserve"> </w:t>
      </w:r>
      <w:r w:rsidRPr="004B2033">
        <w:t>que suministra energía hidráulica a todos los accionamientos de forma potente y fiable</w:t>
      </w:r>
      <w:r>
        <w:t xml:space="preserve">, lo que ha permitido reducir el </w:t>
      </w:r>
      <w:r w:rsidR="00FE236B">
        <w:t>volumen de aceite</w:t>
      </w:r>
      <w:r>
        <w:t xml:space="preserve"> de forma considerable</w:t>
      </w:r>
      <w:r w:rsidR="00FE236B">
        <w:t xml:space="preserve">. El nuevo sistema exclusivo de </w:t>
      </w:r>
      <w:proofErr w:type="spellStart"/>
      <w:r w:rsidR="00FE236B">
        <w:t>Liebherr</w:t>
      </w:r>
      <w:proofErr w:type="spellEnd"/>
      <w:r w:rsidR="00FE236B">
        <w:t xml:space="preserve"> aúna las ventajas de los probados circuitos abiertos y cerrados </w:t>
      </w:r>
      <w:r>
        <w:t>que existen actualmente en</w:t>
      </w:r>
      <w:r w:rsidR="00FE236B">
        <w:t xml:space="preserve"> el mercado</w:t>
      </w:r>
      <w:r>
        <w:t xml:space="preserve">, </w:t>
      </w:r>
      <w:r w:rsidR="00FE236B">
        <w:t>sin los inconvenientes de ambos</w:t>
      </w:r>
      <w:r w:rsidR="00E35242">
        <w:t xml:space="preserve"> sistemas</w:t>
      </w:r>
      <w:r w:rsidR="00FE236B">
        <w:t>. Los clientes confirman el funcionamiento silencioso y potente de la unidad de bombeo.</w:t>
      </w:r>
    </w:p>
    <w:p w14:paraId="4258307B" w14:textId="3EAFEE8B" w:rsidR="00D43FDF" w:rsidRDefault="00FE236B" w:rsidP="00D43FDF">
      <w:pPr>
        <w:pStyle w:val="Copytext11Pt"/>
      </w:pPr>
      <w:r>
        <w:t xml:space="preserve">Gracias al extenso catálogo de accesorios, </w:t>
      </w:r>
      <w:r w:rsidR="004B2033">
        <w:t xml:space="preserve">se pueden satisfacer todas las demandas de </w:t>
      </w:r>
      <w:r>
        <w:t xml:space="preserve">los clientes: </w:t>
      </w:r>
      <w:r w:rsidR="00685FA9">
        <w:t>a</w:t>
      </w:r>
      <w:r>
        <w:t xml:space="preserve">sí, por ejemplo, se puede </w:t>
      </w:r>
      <w:r w:rsidR="00685FA9">
        <w:t>equipar con</w:t>
      </w:r>
      <w:r>
        <w:t xml:space="preserve"> </w:t>
      </w:r>
      <w:r w:rsidR="00685FA9">
        <w:t xml:space="preserve">el sofisticado sistema de </w:t>
      </w:r>
      <w:r>
        <w:t>iluminación LED para un trabajo óptimo en la oscuridad,</w:t>
      </w:r>
      <w:r w:rsidR="00685FA9">
        <w:t xml:space="preserve"> con</w:t>
      </w:r>
      <w:r>
        <w:t xml:space="preserve"> distintas cajas de almacenamiento para materiales y herramientas, </w:t>
      </w:r>
      <w:r w:rsidR="00685FA9" w:rsidRPr="00685FA9">
        <w:t>así como</w:t>
      </w:r>
      <w:r w:rsidR="00685FA9">
        <w:t xml:space="preserve"> con</w:t>
      </w:r>
      <w:r w:rsidR="00685FA9" w:rsidRPr="00685FA9">
        <w:t xml:space="preserve"> estantes para mangueras de extensión.</w:t>
      </w:r>
      <w:bookmarkStart w:id="1" w:name="_GoBack"/>
      <w:bookmarkEnd w:id="1"/>
    </w:p>
    <w:p w14:paraId="46C9157E" w14:textId="7AEBC7AD" w:rsidR="00685FA9" w:rsidRPr="00324C11" w:rsidRDefault="00685FA9" w:rsidP="00685FA9">
      <w:pPr>
        <w:pStyle w:val="BoilerplateCopyhead9Pt"/>
      </w:pPr>
      <w:r>
        <w:t xml:space="preserve">Sobre el grupo empresarial </w:t>
      </w:r>
      <w:proofErr w:type="spellStart"/>
      <w:r>
        <w:t>Liebherr</w:t>
      </w:r>
      <w:proofErr w:type="spellEnd"/>
    </w:p>
    <w:p w14:paraId="2B4A5366" w14:textId="77777777" w:rsidR="00685FA9" w:rsidRPr="00237F66" w:rsidRDefault="00685FA9" w:rsidP="00685FA9">
      <w:pPr>
        <w:pStyle w:val="LHbase-type11ptbold"/>
        <w:spacing w:after="240" w:line="240" w:lineRule="exact"/>
        <w:jc w:val="both"/>
        <w:rPr>
          <w:b w:val="0"/>
          <w:sz w:val="18"/>
          <w:szCs w:val="18"/>
        </w:rPr>
      </w:pPr>
      <w:r>
        <w:rPr>
          <w:b w:val="0"/>
          <w:sz w:val="18"/>
          <w:szCs w:val="18"/>
        </w:rPr>
        <w:t xml:space="preserve">El grupo empresarial de </w:t>
      </w:r>
      <w:proofErr w:type="spellStart"/>
      <w:r>
        <w:rPr>
          <w:b w:val="0"/>
          <w:sz w:val="18"/>
          <w:szCs w:val="18"/>
        </w:rPr>
        <w:t>Liebherr</w:t>
      </w:r>
      <w:proofErr w:type="spellEnd"/>
      <w:r>
        <w:rPr>
          <w:b w:val="0"/>
          <w:sz w:val="18"/>
          <w:szCs w:val="18"/>
        </w:rPr>
        <w:t xml:space="preserve"> es una empresa tecnológica de gestión familiar con una gama de productos ampliamente diversificada. La empresa es uno de los mayores fabricantes de máquinas para la construcción del mundo, aunque también ofrece productos y servicios útiles y de alta calidad en muchos otros ámbitos. Actualmente, el grupo empresarial abarca más de 140 negocios en todos los continentes, cuenta con más de 48 000 empleados y empleadas y, en 2019, generó un volumen de ventas consolidado de más de 11,7 mil millones de euros. Desde su fundación, en el año 1949, en </w:t>
      </w:r>
      <w:proofErr w:type="spellStart"/>
      <w:r>
        <w:rPr>
          <w:b w:val="0"/>
          <w:sz w:val="18"/>
          <w:szCs w:val="18"/>
        </w:rPr>
        <w:t>Kirchdorf</w:t>
      </w:r>
      <w:proofErr w:type="spellEnd"/>
      <w:r>
        <w:rPr>
          <w:b w:val="0"/>
          <w:sz w:val="18"/>
          <w:szCs w:val="18"/>
        </w:rPr>
        <w:t xml:space="preserve"> </w:t>
      </w:r>
      <w:proofErr w:type="spellStart"/>
      <w:r>
        <w:rPr>
          <w:b w:val="0"/>
          <w:sz w:val="18"/>
          <w:szCs w:val="18"/>
        </w:rPr>
        <w:t>an</w:t>
      </w:r>
      <w:proofErr w:type="spellEnd"/>
      <w:r>
        <w:rPr>
          <w:b w:val="0"/>
          <w:sz w:val="18"/>
          <w:szCs w:val="18"/>
        </w:rPr>
        <w:t xml:space="preserve"> der </w:t>
      </w:r>
      <w:proofErr w:type="spellStart"/>
      <w:r>
        <w:rPr>
          <w:b w:val="0"/>
          <w:sz w:val="18"/>
          <w:szCs w:val="18"/>
        </w:rPr>
        <w:t>Iller</w:t>
      </w:r>
      <w:proofErr w:type="spellEnd"/>
      <w:r>
        <w:rPr>
          <w:b w:val="0"/>
          <w:sz w:val="18"/>
          <w:szCs w:val="18"/>
        </w:rPr>
        <w:t xml:space="preserve">, al sur de Alemania, </w:t>
      </w:r>
      <w:proofErr w:type="spellStart"/>
      <w:r>
        <w:rPr>
          <w:b w:val="0"/>
          <w:sz w:val="18"/>
          <w:szCs w:val="18"/>
        </w:rPr>
        <w:t>Liebherr</w:t>
      </w:r>
      <w:proofErr w:type="spellEnd"/>
      <w:r>
        <w:rPr>
          <w:b w:val="0"/>
          <w:sz w:val="18"/>
          <w:szCs w:val="18"/>
        </w:rPr>
        <w:t xml:space="preserve"> persigue el objetivo de convencer a sus clientes con soluciones sofisticadas y de contribuir al avance tecnológico.</w:t>
      </w:r>
    </w:p>
    <w:p w14:paraId="5D6E4014" w14:textId="77777777" w:rsidR="00685FA9" w:rsidRPr="00685FA9" w:rsidRDefault="00685FA9" w:rsidP="00685FA9">
      <w:pPr>
        <w:pStyle w:val="LHbase-type11ptregular"/>
        <w:spacing w:after="120" w:line="240" w:lineRule="auto"/>
        <w:jc w:val="both"/>
        <w:rPr>
          <w:rFonts w:cs="Arial"/>
          <w:b/>
          <w:color w:val="000000"/>
          <w:sz w:val="18"/>
          <w:szCs w:val="18"/>
          <w:lang w:val="es-ES"/>
        </w:rPr>
      </w:pPr>
      <w:bookmarkStart w:id="2" w:name="_Hlk72915423"/>
      <w:r w:rsidRPr="00685FA9">
        <w:rPr>
          <w:rFonts w:cs="Arial"/>
          <w:b/>
          <w:color w:val="000000"/>
          <w:sz w:val="18"/>
          <w:szCs w:val="18"/>
          <w:lang w:val="es-ES"/>
        </w:rPr>
        <w:t xml:space="preserve">Sobre </w:t>
      </w:r>
      <w:proofErr w:type="spellStart"/>
      <w:r w:rsidRPr="00685FA9">
        <w:rPr>
          <w:rFonts w:cs="Arial"/>
          <w:b/>
          <w:color w:val="000000"/>
          <w:sz w:val="18"/>
          <w:szCs w:val="18"/>
          <w:lang w:val="es-ES"/>
        </w:rPr>
        <w:t>Liebherr</w:t>
      </w:r>
      <w:proofErr w:type="spellEnd"/>
      <w:r w:rsidRPr="00685FA9">
        <w:rPr>
          <w:rFonts w:cs="Arial"/>
          <w:b/>
          <w:color w:val="000000"/>
          <w:sz w:val="18"/>
          <w:szCs w:val="18"/>
          <w:lang w:val="es-ES"/>
        </w:rPr>
        <w:t xml:space="preserve"> Ibérica, S.L.</w:t>
      </w:r>
    </w:p>
    <w:p w14:paraId="699D18CD" w14:textId="77777777" w:rsidR="00BE1B40" w:rsidRPr="00685FA9" w:rsidRDefault="00685FA9" w:rsidP="00685FA9">
      <w:pPr>
        <w:pStyle w:val="BoilerplateCopyhead9Pt"/>
        <w:rPr>
          <w:rFonts w:cs="Arial"/>
          <w:b w:val="0"/>
        </w:rPr>
      </w:pPr>
      <w:proofErr w:type="spellStart"/>
      <w:r w:rsidRPr="00685FA9">
        <w:rPr>
          <w:rFonts w:cs="Arial"/>
          <w:b w:val="0"/>
          <w:color w:val="000000"/>
        </w:rPr>
        <w:t>Liebherr</w:t>
      </w:r>
      <w:proofErr w:type="spellEnd"/>
      <w:r w:rsidRPr="00685FA9">
        <w:rPr>
          <w:rFonts w:cs="Arial"/>
          <w:b w:val="0"/>
          <w:color w:val="000000"/>
        </w:rPr>
        <w:t xml:space="preserve"> Ibérica es la sucursal española de ventas y servicios del grupo </w:t>
      </w:r>
      <w:proofErr w:type="spellStart"/>
      <w:r w:rsidRPr="00685FA9">
        <w:rPr>
          <w:rFonts w:cs="Arial"/>
          <w:b w:val="0"/>
          <w:color w:val="000000"/>
        </w:rPr>
        <w:t>Liebherr</w:t>
      </w:r>
      <w:proofErr w:type="spellEnd"/>
      <w:r w:rsidRPr="00685FA9">
        <w:rPr>
          <w:rFonts w:cs="Arial"/>
          <w:b w:val="0"/>
          <w:color w:val="000000"/>
        </w:rPr>
        <w:t xml:space="preserve"> y fue fundada en 1988. Actualmente, </w:t>
      </w:r>
      <w:proofErr w:type="spellStart"/>
      <w:r w:rsidRPr="00685FA9">
        <w:rPr>
          <w:rFonts w:cs="Arial"/>
          <w:b w:val="0"/>
          <w:color w:val="000000"/>
        </w:rPr>
        <w:t>Liebherr</w:t>
      </w:r>
      <w:proofErr w:type="spellEnd"/>
      <w:r w:rsidRPr="00685FA9">
        <w:rPr>
          <w:rFonts w:cs="Arial"/>
          <w:b w:val="0"/>
          <w:color w:val="000000"/>
        </w:rPr>
        <w:t xml:space="preserve"> Ibérica está a cargo de las ventas y servicio posventa de la división de grúas móviles, movimiento de tierras, maquinaria de construcción, minería, grúas marítimas y tecnología del hormigón</w:t>
      </w:r>
    </w:p>
    <w:bookmarkEnd w:id="2"/>
    <w:p w14:paraId="5058C7CD" w14:textId="77777777" w:rsidR="00D43FDF" w:rsidRDefault="00D43FDF">
      <w:pPr>
        <w:spacing w:after="0" w:line="240" w:lineRule="auto"/>
        <w:rPr>
          <w:rFonts w:ascii="Arial" w:eastAsia="Times New Roman" w:hAnsi="Arial"/>
          <w:b/>
          <w:szCs w:val="18"/>
          <w:lang w:eastAsia="de-DE"/>
        </w:rPr>
      </w:pPr>
      <w:r>
        <w:br w:type="page"/>
      </w:r>
    </w:p>
    <w:p w14:paraId="4ACD72FF" w14:textId="74F0AE39" w:rsidR="00BE1B40" w:rsidRDefault="00BE1B40" w:rsidP="00BE1B40">
      <w:pPr>
        <w:pStyle w:val="Copyhead11Pt"/>
      </w:pPr>
      <w:r>
        <w:lastRenderedPageBreak/>
        <w:t>Imágenes</w:t>
      </w:r>
    </w:p>
    <w:p w14:paraId="09EB9052" w14:textId="0E17F6A1" w:rsidR="00BE1B40" w:rsidRDefault="00ED4DFE" w:rsidP="00D43FDF">
      <w:r w:rsidRPr="00685FA9">
        <w:rPr>
          <w:noProof/>
          <w:lang w:val="de-DE" w:eastAsia="de-DE"/>
        </w:rPr>
        <w:drawing>
          <wp:inline distT="0" distB="0" distL="0" distR="0" wp14:anchorId="26745EBC" wp14:editId="51CCC8FF">
            <wp:extent cx="2819400" cy="1762125"/>
            <wp:effectExtent l="0" t="0" r="0" b="0"/>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0" cy="1762125"/>
                    </a:xfrm>
                    <a:prstGeom prst="rect">
                      <a:avLst/>
                    </a:prstGeom>
                    <a:noFill/>
                    <a:ln>
                      <a:noFill/>
                    </a:ln>
                  </pic:spPr>
                </pic:pic>
              </a:graphicData>
            </a:graphic>
          </wp:inline>
        </w:drawing>
      </w:r>
      <w:r w:rsidR="00D43FDF">
        <w:br/>
      </w:r>
      <w:r w:rsidR="00BE1B40" w:rsidRPr="00D43FDF">
        <w:rPr>
          <w:rStyle w:val="Caption9PtZchn"/>
        </w:rPr>
        <w:t>liebherr-pump-36-XXT.jpg</w:t>
      </w:r>
      <w:r w:rsidR="00BE1B40" w:rsidRPr="00D43FDF">
        <w:rPr>
          <w:rStyle w:val="Caption9PtZchn"/>
        </w:rPr>
        <w:br/>
        <w:t>El nuevo camión-bomba de hormigón 36 XXT es un verdadero todoterreno.</w:t>
      </w:r>
    </w:p>
    <w:p w14:paraId="2D0C4D44" w14:textId="77777777" w:rsidR="00BE1B40" w:rsidRDefault="00BE1B40" w:rsidP="00BE1B40">
      <w:pPr>
        <w:pStyle w:val="Caption9Pt"/>
      </w:pPr>
    </w:p>
    <w:p w14:paraId="6521D3E2" w14:textId="3DE07719" w:rsidR="00BE1B40" w:rsidRDefault="00ED4DFE" w:rsidP="00D43FDF">
      <w:pPr>
        <w:rPr>
          <w:rStyle w:val="Caption9PtZchn"/>
        </w:rPr>
      </w:pPr>
      <w:r w:rsidRPr="00685FA9">
        <w:rPr>
          <w:noProof/>
          <w:lang w:val="de-DE" w:eastAsia="de-DE"/>
        </w:rPr>
        <w:drawing>
          <wp:inline distT="0" distB="0" distL="0" distR="0" wp14:anchorId="5963205F" wp14:editId="76D9202D">
            <wp:extent cx="3000375" cy="1809750"/>
            <wp:effectExtent l="0" t="0" r="0" b="0"/>
            <wp:docPr id="2" name="Grafik 6" descr="H:\daten\Bildarchiv\34Pumpen\Optionen-Details\Powerbloc_Pumpeinheit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H:\daten\Bildarchiv\34Pumpen\Optionen-Details\Powerbloc_Pumpeinheit_we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0375" cy="1809750"/>
                    </a:xfrm>
                    <a:prstGeom prst="rect">
                      <a:avLst/>
                    </a:prstGeom>
                    <a:noFill/>
                    <a:ln>
                      <a:noFill/>
                    </a:ln>
                  </pic:spPr>
                </pic:pic>
              </a:graphicData>
            </a:graphic>
          </wp:inline>
        </w:drawing>
      </w:r>
      <w:r w:rsidR="00D43FDF">
        <w:br/>
      </w:r>
      <w:r w:rsidR="00BE1B40" w:rsidRPr="00D43FDF">
        <w:rPr>
          <w:rStyle w:val="Caption9PtZchn"/>
        </w:rPr>
        <w:t>liebherr-powerbloc.jpg</w:t>
      </w:r>
      <w:r w:rsidR="00BE1B40" w:rsidRPr="00D43FDF">
        <w:rPr>
          <w:rStyle w:val="Caption9PtZchn"/>
        </w:rPr>
        <w:br/>
        <w:t xml:space="preserve">La potente unidad de bombeo </w:t>
      </w:r>
      <w:proofErr w:type="spellStart"/>
      <w:r w:rsidR="00BE1B40" w:rsidRPr="00D43FDF">
        <w:rPr>
          <w:rStyle w:val="Caption9PtZchn"/>
        </w:rPr>
        <w:t>Powerbloc</w:t>
      </w:r>
      <w:proofErr w:type="spellEnd"/>
      <w:r w:rsidR="00BE1B40" w:rsidRPr="00D43FDF">
        <w:rPr>
          <w:rStyle w:val="Caption9PtZchn"/>
        </w:rPr>
        <w:t xml:space="preserve"> convence por su suavidad de marcha.</w:t>
      </w:r>
    </w:p>
    <w:p w14:paraId="6745C04A" w14:textId="79EEB849" w:rsidR="00D43FDF" w:rsidRPr="00D43FDF" w:rsidRDefault="00D43FDF" w:rsidP="00D43FDF">
      <w:pPr>
        <w:pStyle w:val="Copyhead11Pt"/>
        <w:rPr>
          <w:rStyle w:val="Caption9PtZchn"/>
          <w:rFonts w:cs="Times New Roman"/>
          <w:sz w:val="22"/>
        </w:rPr>
      </w:pPr>
    </w:p>
    <w:p w14:paraId="5620CDD1" w14:textId="77777777" w:rsidR="00D43FDF" w:rsidRPr="00D43FDF" w:rsidRDefault="00D43FDF" w:rsidP="00D43FDF">
      <w:pPr>
        <w:pStyle w:val="Copyhead11Pt"/>
      </w:pPr>
    </w:p>
    <w:p w14:paraId="5DCA7FFC" w14:textId="77777777" w:rsidR="00BE1B40" w:rsidRPr="00BA1DEA" w:rsidRDefault="00BE1B40" w:rsidP="00BE1B40">
      <w:pPr>
        <w:pStyle w:val="Copyhead11Pt"/>
      </w:pPr>
      <w:r>
        <w:t>Persona de contacto</w:t>
      </w:r>
    </w:p>
    <w:p w14:paraId="006687BB" w14:textId="2B6F2C1A" w:rsidR="00BE1B40" w:rsidRDefault="00BE1B40" w:rsidP="00EA41BB">
      <w:pPr>
        <w:pStyle w:val="Copytext11Pt"/>
        <w:rPr>
          <w:i/>
        </w:rPr>
      </w:pPr>
      <w:r>
        <w:t>Klaus Eckert</w:t>
      </w:r>
      <w:r w:rsidR="00EA41BB">
        <w:rPr>
          <w:i/>
        </w:rPr>
        <w:br/>
      </w:r>
      <w:r>
        <w:t>Teléfono: +49 7583 949-328</w:t>
      </w:r>
      <w:r w:rsidR="00EA41BB">
        <w:rPr>
          <w:i/>
        </w:rPr>
        <w:br/>
      </w:r>
      <w:r>
        <w:t>Correo electrónico: klaus.eckert@liebherr.com</w:t>
      </w:r>
    </w:p>
    <w:p w14:paraId="7871CA2D" w14:textId="77777777" w:rsidR="00BE1B40" w:rsidRPr="00D43FDF" w:rsidRDefault="00BE1B40" w:rsidP="00BE1B40">
      <w:pPr>
        <w:pStyle w:val="Copyhead11Pt"/>
        <w:rPr>
          <w:lang w:val="en-US"/>
        </w:rPr>
      </w:pPr>
    </w:p>
    <w:p w14:paraId="406617DC" w14:textId="77777777" w:rsidR="00BE1B40" w:rsidRPr="00D43FDF" w:rsidRDefault="00BE1B40" w:rsidP="00BE1B40">
      <w:pPr>
        <w:pStyle w:val="Copyhead11Pt"/>
        <w:rPr>
          <w:lang w:val="de-DE"/>
        </w:rPr>
      </w:pPr>
      <w:proofErr w:type="spellStart"/>
      <w:r w:rsidRPr="00D43FDF">
        <w:rPr>
          <w:lang w:val="de-DE"/>
        </w:rPr>
        <w:t>Publicado</w:t>
      </w:r>
      <w:proofErr w:type="spellEnd"/>
      <w:r w:rsidRPr="00D43FDF">
        <w:rPr>
          <w:lang w:val="de-DE"/>
        </w:rPr>
        <w:t xml:space="preserve"> </w:t>
      </w:r>
      <w:proofErr w:type="spellStart"/>
      <w:r w:rsidRPr="00D43FDF">
        <w:rPr>
          <w:lang w:val="de-DE"/>
        </w:rPr>
        <w:t>por</w:t>
      </w:r>
      <w:proofErr w:type="spellEnd"/>
    </w:p>
    <w:p w14:paraId="27AE305C" w14:textId="44898A3B" w:rsidR="00BE1B40" w:rsidRPr="00D43FDF" w:rsidRDefault="00BE1B40" w:rsidP="00EA41BB">
      <w:pPr>
        <w:pStyle w:val="Copytext11Pt"/>
        <w:rPr>
          <w:i/>
          <w:lang w:val="de-DE"/>
        </w:rPr>
      </w:pPr>
      <w:r w:rsidRPr="00D43FDF">
        <w:rPr>
          <w:lang w:val="de-DE"/>
        </w:rPr>
        <w:t>Liebherr-Mischtechnik GmbH</w:t>
      </w:r>
      <w:r w:rsidRPr="00D43FDF">
        <w:rPr>
          <w:i/>
          <w:lang w:val="de-DE"/>
        </w:rPr>
        <w:br/>
      </w:r>
      <w:r w:rsidR="00D43FDF">
        <w:rPr>
          <w:lang w:val="de-DE"/>
        </w:rPr>
        <w:t xml:space="preserve">Bad </w:t>
      </w:r>
      <w:proofErr w:type="spellStart"/>
      <w:r w:rsidR="00D43FDF">
        <w:rPr>
          <w:lang w:val="de-DE"/>
        </w:rPr>
        <w:t>Schussenried</w:t>
      </w:r>
      <w:proofErr w:type="spellEnd"/>
      <w:r w:rsidR="00D43FDF">
        <w:rPr>
          <w:lang w:val="de-DE"/>
        </w:rPr>
        <w:t xml:space="preserve"> / </w:t>
      </w:r>
      <w:proofErr w:type="spellStart"/>
      <w:r w:rsidRPr="00D43FDF">
        <w:rPr>
          <w:lang w:val="de-DE"/>
        </w:rPr>
        <w:t>Alemania</w:t>
      </w:r>
      <w:proofErr w:type="spellEnd"/>
      <w:r w:rsidRPr="00D43FDF">
        <w:rPr>
          <w:lang w:val="de-DE"/>
        </w:rPr>
        <w:br/>
        <w:t>www.liebherr.com</w:t>
      </w:r>
    </w:p>
    <w:sectPr w:rsidR="00BE1B40" w:rsidRPr="00D43FDF" w:rsidSect="00785F8A">
      <w:headerReference w:type="default" r:id="rId12"/>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A72B7" w14:textId="77777777" w:rsidR="00E33D10" w:rsidRDefault="00E33D10" w:rsidP="00785F8A">
      <w:pPr>
        <w:spacing w:after="0" w:line="240" w:lineRule="auto"/>
      </w:pPr>
      <w:r>
        <w:separator/>
      </w:r>
    </w:p>
    <w:p w14:paraId="168F895C" w14:textId="77777777" w:rsidR="00E33D10" w:rsidRDefault="00E33D10"/>
  </w:endnote>
  <w:endnote w:type="continuationSeparator" w:id="0">
    <w:p w14:paraId="49F9701D" w14:textId="77777777" w:rsidR="00E33D10" w:rsidRDefault="00E33D10" w:rsidP="00785F8A">
      <w:pPr>
        <w:spacing w:after="0" w:line="240" w:lineRule="auto"/>
      </w:pPr>
      <w:r>
        <w:continuationSeparator/>
      </w:r>
    </w:p>
    <w:p w14:paraId="014ED3C4" w14:textId="77777777" w:rsidR="00E33D10" w:rsidRDefault="00E33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SimSun"/>
    <w:panose1 w:val="00000000000000000000"/>
    <w:charset w:val="86"/>
    <w:family w:val="roman"/>
    <w:notTrueType/>
    <w:pitch w:val="default"/>
  </w:font>
  <w:font w:name="DengXian">
    <w:altName w:val="SimSun"/>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2004D" w14:textId="77777777" w:rsidR="00E33D10" w:rsidRDefault="00E33D10" w:rsidP="00785F8A">
      <w:pPr>
        <w:spacing w:after="0" w:line="240" w:lineRule="auto"/>
      </w:pPr>
      <w:r>
        <w:separator/>
      </w:r>
    </w:p>
    <w:p w14:paraId="765283BA" w14:textId="77777777" w:rsidR="00E33D10" w:rsidRDefault="00E33D10"/>
  </w:footnote>
  <w:footnote w:type="continuationSeparator" w:id="0">
    <w:p w14:paraId="1991B09D" w14:textId="77777777" w:rsidR="00E33D10" w:rsidRDefault="00E33D10" w:rsidP="00785F8A">
      <w:pPr>
        <w:spacing w:after="0" w:line="240" w:lineRule="auto"/>
      </w:pPr>
      <w:r>
        <w:continuationSeparator/>
      </w:r>
    </w:p>
    <w:p w14:paraId="0531250C" w14:textId="77777777" w:rsidR="00E33D10" w:rsidRDefault="00E33D1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28192" w14:textId="77777777" w:rsidR="00B32F1A" w:rsidRDefault="00B32F1A" w:rsidP="00685FA9">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Calibr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2" w15:restartNumberingAfterBreak="0">
    <w:nsid w:val="3F9A25EB"/>
    <w:multiLevelType w:val="hybridMultilevel"/>
    <w:tmpl w:val="73C00282"/>
    <w:lvl w:ilvl="0" w:tplc="AE240E0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8A"/>
    <w:rsid w:val="000231A3"/>
    <w:rsid w:val="00112840"/>
    <w:rsid w:val="00145DB7"/>
    <w:rsid w:val="001471EC"/>
    <w:rsid w:val="00160E01"/>
    <w:rsid w:val="00177246"/>
    <w:rsid w:val="001C7757"/>
    <w:rsid w:val="00202611"/>
    <w:rsid w:val="00241F40"/>
    <w:rsid w:val="002A47C7"/>
    <w:rsid w:val="003610A5"/>
    <w:rsid w:val="003A67EB"/>
    <w:rsid w:val="003B6147"/>
    <w:rsid w:val="00411497"/>
    <w:rsid w:val="004A3C98"/>
    <w:rsid w:val="004B2033"/>
    <w:rsid w:val="004C3B8D"/>
    <w:rsid w:val="0051449D"/>
    <w:rsid w:val="0052697C"/>
    <w:rsid w:val="00534CE8"/>
    <w:rsid w:val="005356EE"/>
    <w:rsid w:val="00550DF6"/>
    <w:rsid w:val="005618E9"/>
    <w:rsid w:val="005672CB"/>
    <w:rsid w:val="00685FA9"/>
    <w:rsid w:val="006D6A4A"/>
    <w:rsid w:val="006F1B95"/>
    <w:rsid w:val="006F2567"/>
    <w:rsid w:val="0073257F"/>
    <w:rsid w:val="00785F8A"/>
    <w:rsid w:val="007B55AA"/>
    <w:rsid w:val="007F7E25"/>
    <w:rsid w:val="0081710A"/>
    <w:rsid w:val="0086485F"/>
    <w:rsid w:val="00873289"/>
    <w:rsid w:val="008B5AF8"/>
    <w:rsid w:val="008D5CBA"/>
    <w:rsid w:val="008F6C9D"/>
    <w:rsid w:val="00A22FF6"/>
    <w:rsid w:val="00A24827"/>
    <w:rsid w:val="00A429C6"/>
    <w:rsid w:val="00AD4626"/>
    <w:rsid w:val="00AF1F99"/>
    <w:rsid w:val="00B32F1A"/>
    <w:rsid w:val="00BC503E"/>
    <w:rsid w:val="00BE1B40"/>
    <w:rsid w:val="00D163E1"/>
    <w:rsid w:val="00D33A91"/>
    <w:rsid w:val="00D43D1B"/>
    <w:rsid w:val="00D43FDF"/>
    <w:rsid w:val="00D53E6D"/>
    <w:rsid w:val="00D95B02"/>
    <w:rsid w:val="00DB41B0"/>
    <w:rsid w:val="00DF049A"/>
    <w:rsid w:val="00E1466C"/>
    <w:rsid w:val="00E169ED"/>
    <w:rsid w:val="00E33D10"/>
    <w:rsid w:val="00E35242"/>
    <w:rsid w:val="00E65D2E"/>
    <w:rsid w:val="00E8674D"/>
    <w:rsid w:val="00EA41BB"/>
    <w:rsid w:val="00ED4DFE"/>
    <w:rsid w:val="00ED62BF"/>
    <w:rsid w:val="00EE3BF6"/>
    <w:rsid w:val="00EF2604"/>
    <w:rsid w:val="00F26986"/>
    <w:rsid w:val="00F627C1"/>
    <w:rsid w:val="00FC63E9"/>
    <w:rsid w:val="00FE2053"/>
    <w:rsid w:val="00FE23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822B487"/>
  <w15:docId w15:val="{E3AE418E-5DD7-4583-B537-3FE21FD3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160" w:line="259" w:lineRule="auto"/>
    </w:pPr>
    <w:rPr>
      <w:sz w:val="22"/>
      <w:szCs w:val="22"/>
      <w:lang w:val="es-E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rPr>
  </w:style>
  <w:style w:type="paragraph" w:customStyle="1" w:styleId="HeadlineH233Pt">
    <w:name w:val="Headline H2 33Pt"/>
    <w:basedOn w:val="Standard"/>
    <w:link w:val="HeadlineH233PtZchn"/>
    <w:qFormat/>
    <w:rsid w:val="00785F8A"/>
    <w:pPr>
      <w:keepNext/>
      <w:keepLines/>
      <w:spacing w:after="0"/>
      <w:outlineLvl w:val="0"/>
    </w:pPr>
    <w:rPr>
      <w:rFonts w:ascii="Arial" w:eastAsia="DengXian Light" w:hAnsi="Arial"/>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DengXian" w:hAnsi="Arial"/>
      <w:b/>
      <w:noProof/>
      <w:lang w:eastAsia="de-DE"/>
    </w:rPr>
  </w:style>
  <w:style w:type="character" w:customStyle="1" w:styleId="HeadlineH233PtZchn">
    <w:name w:val="Headline H2 33Pt Zchn"/>
    <w:link w:val="HeadlineH233Pt"/>
    <w:rsid w:val="00785F8A"/>
    <w:rPr>
      <w:rFonts w:ascii="Arial" w:eastAsia="DengXian Light" w:hAnsi="Arial" w:cs="Times New Roman"/>
      <w:b/>
      <w:sz w:val="66"/>
      <w:szCs w:val="32"/>
    </w:rPr>
  </w:style>
  <w:style w:type="paragraph" w:customStyle="1" w:styleId="Topline16Pt">
    <w:name w:val="Topline 16Pt"/>
    <w:link w:val="Topline16PtZchn"/>
    <w:qFormat/>
    <w:rsid w:val="00785F8A"/>
    <w:rPr>
      <w:rFonts w:ascii="Arial" w:hAnsi="Arial"/>
      <w:sz w:val="33"/>
      <w:szCs w:val="33"/>
      <w:lang w:val="es-ES" w:eastAsia="en-US"/>
    </w:rPr>
  </w:style>
  <w:style w:type="character" w:customStyle="1" w:styleId="Topline16PtZchn">
    <w:name w:val="Topline 16Pt Zchn"/>
    <w:link w:val="Topline16Pt"/>
    <w:rsid w:val="00785F8A"/>
    <w:rPr>
      <w:rFonts w:ascii="Arial" w:hAnsi="Arial"/>
      <w:sz w:val="33"/>
      <w:szCs w:val="33"/>
      <w:lang w:val="es-ES"/>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szCs w:val="18"/>
      <w:lang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b/>
      <w:szCs w:val="18"/>
      <w:lang w:eastAsia="de-DE"/>
    </w:rPr>
  </w:style>
  <w:style w:type="character" w:customStyle="1" w:styleId="Teaser11Pt1Zchn">
    <w:name w:val="Teaser 11Pt1 Zchn"/>
    <w:link w:val="Teaser11Pt1"/>
    <w:rsid w:val="00785F8A"/>
    <w:rPr>
      <w:rFonts w:ascii="Arial" w:eastAsia="DengXian" w:hAnsi="Arial"/>
      <w:b/>
      <w:noProof/>
      <w:lang w:val="es-ES"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link w:val="Copyhead11Pt"/>
    <w:rsid w:val="00785F8A"/>
    <w:rPr>
      <w:rFonts w:ascii="Arial" w:eastAsia="Times New Roman" w:hAnsi="Arial" w:cs="Times New Roman"/>
      <w:b/>
      <w:szCs w:val="18"/>
      <w:lang w:val="es-ES" w:eastAsia="de-DE"/>
    </w:rPr>
  </w:style>
  <w:style w:type="character" w:customStyle="1" w:styleId="Copytext11PtZchn">
    <w:name w:val="Copytext 11Pt Zchn"/>
    <w:link w:val="Copytext11Pt"/>
    <w:rsid w:val="00785F8A"/>
    <w:rPr>
      <w:rFonts w:ascii="Arial" w:eastAsia="Times New Roman" w:hAnsi="Arial" w:cs="Times New Roman"/>
      <w:szCs w:val="18"/>
      <w:lang w:val="es-ES" w:eastAsia="de-DE"/>
    </w:rPr>
  </w:style>
  <w:style w:type="character" w:customStyle="1" w:styleId="Bulletpoints11Pt1Zchn">
    <w:name w:val="Bulletpoints 11Pt1 Zchn"/>
    <w:link w:val="Bulletpoints11Pt1"/>
    <w:rsid w:val="00241F40"/>
    <w:rPr>
      <w:rFonts w:ascii="Arial" w:hAnsi="Arial" w:cs="Arial"/>
      <w:b/>
      <w:lang w:val="es-ES"/>
    </w:rPr>
  </w:style>
  <w:style w:type="paragraph" w:styleId="Listenabsatz">
    <w:name w:val="List Paragraph"/>
    <w:basedOn w:val="Standard"/>
    <w:uiPriority w:val="34"/>
    <w:qFormat/>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b/>
      <w:sz w:val="18"/>
      <w:szCs w:val="18"/>
      <w:lang w:val="es-ES"/>
    </w:rPr>
  </w:style>
  <w:style w:type="character" w:customStyle="1" w:styleId="BoilerplateCopyhead9PtZchn">
    <w:name w:val="Boilerplate Copyhead 9Pt Zchn"/>
    <w:link w:val="BoilerplateCopyhead9Pt"/>
    <w:rsid w:val="00785F8A"/>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sz w:val="18"/>
      <w:szCs w:val="18"/>
      <w:lang w:val="es-ES"/>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link w:val="BoilerplateCopytext9Pt"/>
    <w:rsid w:val="00785F8A"/>
    <w:rPr>
      <w:rFonts w:ascii="Arial" w:eastAsia="Times New Roman" w:hAnsi="Arial" w:cs="Times New Roman"/>
      <w:sz w:val="18"/>
      <w:szCs w:val="18"/>
      <w:lang w:val="es-ES" w:eastAsia="de-DE"/>
    </w:rPr>
  </w:style>
  <w:style w:type="character" w:customStyle="1" w:styleId="Caption9PtZchn">
    <w:name w:val="Caption 9Pt Zchn"/>
    <w:link w:val="Caption9Pt"/>
    <w:rsid w:val="00785F8A"/>
    <w:rPr>
      <w:rFonts w:ascii="Arial" w:hAnsi="Arial" w:cs="Arial"/>
      <w:sz w:val="18"/>
      <w:szCs w:val="18"/>
    </w:rPr>
  </w:style>
  <w:style w:type="character" w:customStyle="1" w:styleId="Teaser11PtZchn">
    <w:name w:val="Teaser 11Pt Zchn"/>
    <w:link w:val="Teaser11Pt"/>
    <w:rsid w:val="00241F40"/>
    <w:rPr>
      <w:rFonts w:ascii="Arial" w:eastAsia="DengXian" w:hAnsi="Arial"/>
      <w:b/>
      <w:noProof/>
      <w:lang w:val="es-ES"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link w:val="Bulletpoints11Pt"/>
    <w:rsid w:val="00112840"/>
    <w:rPr>
      <w:rFonts w:ascii="Arial" w:hAnsi="Arial" w:cs="Arial"/>
      <w:b/>
      <w:lang w:val="es-ES"/>
    </w:rPr>
  </w:style>
  <w:style w:type="paragraph" w:customStyle="1" w:styleId="Press8-Information">
    <w:name w:val="Press 8 - Information"/>
    <w:basedOn w:val="Standard"/>
    <w:autoRedefine/>
    <w:qFormat/>
    <w:rsid w:val="00411497"/>
    <w:pPr>
      <w:suppressAutoHyphens/>
      <w:spacing w:after="0" w:line="360" w:lineRule="auto"/>
    </w:pPr>
    <w:rPr>
      <w:rFonts w:ascii="Arial" w:eastAsia="Times New Roman" w:hAnsi="Arial"/>
      <w:szCs w:val="24"/>
      <w:lang w:eastAsia="de-DE"/>
    </w:rPr>
  </w:style>
  <w:style w:type="paragraph" w:styleId="Sprechblasentext">
    <w:name w:val="Balloon Text"/>
    <w:basedOn w:val="Standard"/>
    <w:link w:val="SprechblasentextZchn"/>
    <w:uiPriority w:val="99"/>
    <w:semiHidden/>
    <w:unhideWhenUsed/>
    <w:rsid w:val="0052697C"/>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52697C"/>
    <w:rPr>
      <w:rFonts w:ascii="Segoe UI" w:hAnsi="Segoe UI" w:cs="Segoe UI"/>
      <w:sz w:val="18"/>
      <w:szCs w:val="18"/>
    </w:rPr>
  </w:style>
  <w:style w:type="character" w:styleId="Kommentarzeichen">
    <w:name w:val="annotation reference"/>
    <w:uiPriority w:val="99"/>
    <w:semiHidden/>
    <w:unhideWhenUsed/>
    <w:rsid w:val="00FC63E9"/>
    <w:rPr>
      <w:sz w:val="16"/>
      <w:szCs w:val="16"/>
    </w:rPr>
  </w:style>
  <w:style w:type="paragraph" w:styleId="Kommentartext">
    <w:name w:val="annotation text"/>
    <w:basedOn w:val="Standard"/>
    <w:link w:val="KommentartextZchn"/>
    <w:uiPriority w:val="99"/>
    <w:semiHidden/>
    <w:unhideWhenUsed/>
    <w:rsid w:val="00FC63E9"/>
    <w:pPr>
      <w:spacing w:line="240" w:lineRule="auto"/>
    </w:pPr>
    <w:rPr>
      <w:sz w:val="20"/>
      <w:szCs w:val="20"/>
    </w:rPr>
  </w:style>
  <w:style w:type="character" w:customStyle="1" w:styleId="KommentartextZchn">
    <w:name w:val="Kommentartext Zchn"/>
    <w:link w:val="Kommentartext"/>
    <w:uiPriority w:val="99"/>
    <w:semiHidden/>
    <w:rsid w:val="00FC63E9"/>
    <w:rPr>
      <w:sz w:val="20"/>
      <w:szCs w:val="20"/>
    </w:rPr>
  </w:style>
  <w:style w:type="paragraph" w:styleId="Kommentarthema">
    <w:name w:val="annotation subject"/>
    <w:basedOn w:val="Kommentartext"/>
    <w:next w:val="Kommentartext"/>
    <w:link w:val="KommentarthemaZchn"/>
    <w:uiPriority w:val="99"/>
    <w:semiHidden/>
    <w:unhideWhenUsed/>
    <w:rsid w:val="00FC63E9"/>
    <w:rPr>
      <w:b/>
      <w:bCs/>
    </w:rPr>
  </w:style>
  <w:style w:type="character" w:customStyle="1" w:styleId="KommentarthemaZchn">
    <w:name w:val="Kommentarthema Zchn"/>
    <w:link w:val="Kommentarthema"/>
    <w:uiPriority w:val="99"/>
    <w:semiHidden/>
    <w:rsid w:val="00FC63E9"/>
    <w:rPr>
      <w:b/>
      <w:bCs/>
      <w:sz w:val="20"/>
      <w:szCs w:val="20"/>
    </w:rPr>
  </w:style>
  <w:style w:type="paragraph" w:customStyle="1" w:styleId="LHbase-type11ptbold">
    <w:name w:val="LH_base-type 11pt bold"/>
    <w:basedOn w:val="Standard"/>
    <w:qFormat/>
    <w:rsid w:val="00685FA9"/>
    <w:pPr>
      <w:tabs>
        <w:tab w:val="left" w:pos="1247"/>
        <w:tab w:val="left" w:pos="2892"/>
        <w:tab w:val="left" w:pos="4366"/>
        <w:tab w:val="left" w:pos="6804"/>
      </w:tabs>
      <w:spacing w:after="0" w:line="360" w:lineRule="auto"/>
      <w:outlineLvl w:val="0"/>
    </w:pPr>
    <w:rPr>
      <w:rFonts w:ascii="Arial" w:eastAsia="Times New Roman" w:hAnsi="Arial"/>
      <w:b/>
      <w:szCs w:val="20"/>
      <w:lang w:eastAsia="de-DE"/>
    </w:rPr>
  </w:style>
  <w:style w:type="paragraph" w:customStyle="1" w:styleId="LHbase-type11ptregular">
    <w:name w:val="LH_base-type 11pt regular"/>
    <w:qFormat/>
    <w:rsid w:val="00685FA9"/>
    <w:pPr>
      <w:tabs>
        <w:tab w:val="left" w:pos="1247"/>
        <w:tab w:val="left" w:pos="2892"/>
        <w:tab w:val="left" w:pos="4366"/>
        <w:tab w:val="left" w:pos="6804"/>
      </w:tabs>
      <w:spacing w:line="360" w:lineRule="auto"/>
      <w:outlineLvl w:val="0"/>
    </w:pPr>
    <w:rPr>
      <w:rFonts w:ascii="Arial" w:eastAsia="Times New Roman"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11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EA652A-A53F-4DA5-ABDA-F537335AB5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C257C9-DED0-4595-9676-5AF0D955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D90330-FCFB-4491-8C60-F3379C65E2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4786</Characters>
  <Application>Microsoft Office Word</Application>
  <DocSecurity>0</DocSecurity>
  <Lines>93</Lines>
  <Paragraphs>37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Liebherr</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Kuzia Astrid (LHO)</cp:lastModifiedBy>
  <cp:revision>5</cp:revision>
  <cp:lastPrinted>2021-05-31T10:04:00Z</cp:lastPrinted>
  <dcterms:created xsi:type="dcterms:W3CDTF">2021-05-31T10:06:00Z</dcterms:created>
  <dcterms:modified xsi:type="dcterms:W3CDTF">2021-09-14T14:27:00Z</dcterms:modified>
</cp:coreProperties>
</file>