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7760" w14:textId="77777777" w:rsidR="00D66E9D" w:rsidRDefault="00D66E9D">
      <w:r>
        <w:t>Press release</w:t>
      </w:r>
    </w:p>
    <w:p w14:paraId="5C8D6129" w14:textId="77777777" w:rsidR="00D66E9D" w:rsidRDefault="00D66E9D"/>
    <w:p w14:paraId="36D54015" w14:textId="77777777" w:rsidR="007C130A" w:rsidRDefault="007C130A" w:rsidP="0029278D">
      <w:pPr>
        <w:tabs>
          <w:tab w:val="left" w:pos="1940"/>
        </w:tabs>
        <w:rPr>
          <w:rFonts w:ascii="Liebherr Head Office" w:eastAsia="Times New Roman" w:hAnsi="Liebherr Head Office" w:cs="Times New Roman"/>
          <w:b/>
          <w:sz w:val="52"/>
          <w:szCs w:val="48"/>
        </w:rPr>
        <w:sectPr w:rsidR="007C130A" w:rsidSect="00742811">
          <w:headerReference w:type="default" r:id="rId11"/>
          <w:footerReference w:type="default" r:id="rId12"/>
          <w:pgSz w:w="11906" w:h="16838"/>
          <w:pgMar w:top="1417" w:right="1417" w:bottom="1134" w:left="1417" w:header="708" w:footer="708" w:gutter="0"/>
          <w:cols w:space="708"/>
          <w:docGrid w:linePitch="360"/>
        </w:sectPr>
      </w:pPr>
    </w:p>
    <w:p w14:paraId="2E082578" w14:textId="77777777" w:rsidR="00D66E9D" w:rsidRPr="007C130A" w:rsidRDefault="00F814A0" w:rsidP="0029278D">
      <w:pPr>
        <w:tabs>
          <w:tab w:val="left" w:pos="1940"/>
        </w:tabs>
        <w:rPr>
          <w:rFonts w:ascii="Liebherr Head Office" w:eastAsia="Times New Roman" w:hAnsi="Liebherr Head Office" w:cs="Times New Roman"/>
          <w:b/>
          <w:sz w:val="46"/>
          <w:szCs w:val="36"/>
        </w:rPr>
      </w:pPr>
      <w:r>
        <w:rPr>
          <w:rFonts w:ascii="Liebherr Head Office" w:hAnsi="Liebherr Head Office"/>
          <w:b/>
          <w:sz w:val="46"/>
          <w:szCs w:val="36"/>
        </w:rPr>
        <w:t>Liebherr at the Küchenmeile 2021: futuristic features meet outstanding product design</w:t>
      </w:r>
    </w:p>
    <w:p w14:paraId="09923D25" w14:textId="77777777" w:rsidR="00D66E9D" w:rsidRDefault="00D66E9D" w:rsidP="00D66E9D">
      <w:r>
        <w:rPr>
          <w:noProof/>
          <w:lang w:val="de-DE" w:eastAsia="de-DE"/>
        </w:rPr>
        <mc:AlternateContent>
          <mc:Choice Requires="wps">
            <w:drawing>
              <wp:inline distT="0" distB="0" distL="0" distR="0" wp14:anchorId="26356100" wp14:editId="68D6F9D7">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1FBA7"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" strokeweight="4pt">
                <o:lock v:ext="edit" shapetype="f"/>
                <w10:anchorlock/>
              </v:line>
            </w:pict>
          </mc:Fallback>
        </mc:AlternateContent>
      </w:r>
    </w:p>
    <w:p w14:paraId="4A407208" w14:textId="77777777" w:rsidR="00D66E9D" w:rsidRDefault="00D66E9D" w:rsidP="00D66E9D"/>
    <w:p w14:paraId="75957A9F" w14:textId="13D90F69" w:rsidR="007C7946" w:rsidRPr="00534676" w:rsidRDefault="007D4C82" w:rsidP="007C7946">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Ochsenhausen – From 18 to 23 September 2021, Liebherr-Hausgeräte GmbH will be presenting its product innovations for 2022 at the “Küchenmeile” trade fair in Löhne. </w:t>
      </w:r>
      <w:r>
        <w:rPr>
          <w:rFonts w:ascii="Liebherr Text Office" w:hAnsi="Liebherr Text Office"/>
          <w:color w:val="000000" w:themeColor="text1"/>
        </w:rPr>
        <w:t xml:space="preserve">The architecture workshop for the premium kitchen market is located just off the A30 motorway. </w:t>
      </w:r>
      <w:r>
        <w:rPr>
          <w:rFonts w:ascii="Liebherr Text Office" w:hAnsi="Liebherr Text Office"/>
          <w:color w:val="000000" w:themeColor="text1"/>
          <w:shd w:val="clear" w:color="auto" w:fill="FFFFFF"/>
        </w:rPr>
        <w:t>In a dedicated area of over 300 m</w:t>
      </w:r>
      <w:r>
        <w:rPr>
          <w:rFonts w:ascii="Liebherr Text Office" w:hAnsi="Liebherr Text Office"/>
          <w:color w:val="000000" w:themeColor="text1"/>
          <w:shd w:val="clear" w:color="auto" w:fill="FFFFFF"/>
          <w:vertAlign w:val="superscript"/>
        </w:rPr>
        <w:t>2</w:t>
      </w:r>
      <w:r>
        <w:rPr>
          <w:rFonts w:ascii="Liebherr Text Office" w:hAnsi="Liebherr Text Office"/>
          <w:color w:val="000000" w:themeColor="text1"/>
          <w:shd w:val="clear" w:color="auto" w:fill="FFFFFF"/>
        </w:rPr>
        <w:t xml:space="preserve">, selected trade partners can get to know the latest fully integrated appliances and new products from the high-end Monolith segment, as well as the new Outdoor Cooler from Liebherr. This year there is a special focus on the new refrigerators and freezers, which combine innovative and resource-saving freshness technology with an outstanding design. </w:t>
      </w:r>
    </w:p>
    <w:p w14:paraId="028E2691" w14:textId="77777777" w:rsidR="0029278D" w:rsidRPr="00534676" w:rsidRDefault="0029278D"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70D178CB" w14:textId="562B180C" w:rsidR="00AD6D7E" w:rsidRPr="00FE1A99" w:rsidRDefault="00A95BB4" w:rsidP="00AD6D7E">
      <w:pPr>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Liebherr presented a new generation of fully integrated appliances at the beg</w:t>
      </w:r>
      <w:r w:rsidR="00A63BFF">
        <w:rPr>
          <w:rFonts w:ascii="Liebherr Text Office" w:hAnsi="Liebherr Text Office"/>
          <w:color w:val="000000" w:themeColor="text1"/>
          <w:shd w:val="clear" w:color="auto" w:fill="FFFFFF"/>
        </w:rPr>
        <w:t xml:space="preserve">inning of the year. This is now </w:t>
      </w:r>
      <w:r>
        <w:rPr>
          <w:rFonts w:ascii="Liebherr Text Office" w:hAnsi="Liebherr Text Office"/>
          <w:color w:val="000000" w:themeColor="text1"/>
          <w:shd w:val="clear" w:color="auto" w:fill="FFFFFF"/>
        </w:rPr>
        <w:t xml:space="preserve">completed with new </w:t>
      </w:r>
      <w:r w:rsidR="001417A3">
        <w:rPr>
          <w:rFonts w:ascii="Liebherr Text Office" w:hAnsi="Liebherr Text Office"/>
          <w:color w:val="000000" w:themeColor="text1"/>
          <w:shd w:val="clear" w:color="auto" w:fill="FFFFFF"/>
        </w:rPr>
        <w:t xml:space="preserve">appliances </w:t>
      </w:r>
      <w:r>
        <w:rPr>
          <w:rFonts w:ascii="Liebherr Text Office" w:hAnsi="Liebherr Text Office"/>
          <w:color w:val="000000" w:themeColor="text1"/>
          <w:shd w:val="clear" w:color="auto" w:fill="FFFFFF"/>
        </w:rPr>
        <w:t xml:space="preserve">that meet the entire spectrum of customer </w:t>
      </w:r>
      <w:r w:rsidR="00C6244F">
        <w:rPr>
          <w:rFonts w:ascii="Liebherr Text Office" w:hAnsi="Liebherr Text Office"/>
          <w:color w:val="000000" w:themeColor="text1"/>
          <w:shd w:val="clear" w:color="auto" w:fill="FFFFFF"/>
        </w:rPr>
        <w:t xml:space="preserve">needs </w:t>
      </w:r>
      <w:r>
        <w:rPr>
          <w:rFonts w:ascii="Liebherr Text Office" w:hAnsi="Liebherr Text Office"/>
          <w:color w:val="000000" w:themeColor="text1"/>
          <w:shd w:val="clear" w:color="auto" w:fill="FFFFFF"/>
        </w:rPr>
        <w:t xml:space="preserve">as well as the demand for environmentally friendly use. They include the new </w:t>
      </w:r>
      <w:r w:rsidRPr="00AF0AFA">
        <w:rPr>
          <w:rFonts w:ascii="Liebherr Text Office" w:hAnsi="Liebherr Text Office"/>
          <w:color w:val="000000" w:themeColor="text1"/>
          <w:shd w:val="clear" w:color="auto" w:fill="FFFFFF"/>
        </w:rPr>
        <w:t>full-space</w:t>
      </w:r>
      <w:r>
        <w:rPr>
          <w:rFonts w:ascii="Liebherr Text Office" w:hAnsi="Liebherr Text Office"/>
          <w:color w:val="000000" w:themeColor="text1"/>
          <w:shd w:val="clear" w:color="auto" w:fill="FFFFFF"/>
        </w:rPr>
        <w:t xml:space="preserve"> BioFresh refrigerator, </w:t>
      </w:r>
      <w:r w:rsidRPr="00F62CD9">
        <w:rPr>
          <w:rFonts w:ascii="Liebherr Text Office" w:hAnsi="Liebherr Text Office"/>
          <w:color w:val="000000" w:themeColor="text1"/>
          <w:shd w:val="clear" w:color="auto" w:fill="FFFFFF"/>
        </w:rPr>
        <w:t xml:space="preserve">which </w:t>
      </w:r>
      <w:r w:rsidR="00C6244F" w:rsidRPr="00F62CD9">
        <w:rPr>
          <w:rFonts w:ascii="Liebherr Text Office" w:hAnsi="Liebherr Text Office"/>
          <w:color w:val="000000" w:themeColor="text1"/>
          <w:shd w:val="clear" w:color="auto" w:fill="FFFFFF"/>
        </w:rPr>
        <w:t xml:space="preserve">has been rated </w:t>
      </w:r>
      <w:r w:rsidR="00C6244F" w:rsidRPr="00514C59">
        <w:rPr>
          <w:rFonts w:ascii="Liebherr Text Office" w:hAnsi="Liebherr Text Office"/>
          <w:color w:val="000000" w:themeColor="text1"/>
          <w:shd w:val="clear" w:color="auto" w:fill="FFFFFF"/>
        </w:rPr>
        <w:t xml:space="preserve">in </w:t>
      </w:r>
      <w:r w:rsidR="00C6244F" w:rsidRPr="00C6244F">
        <w:rPr>
          <w:rFonts w:ascii="Liebherr Text Office" w:hAnsi="Liebherr Text Office"/>
          <w:color w:val="000000" w:themeColor="text1"/>
          <w:shd w:val="clear" w:color="auto" w:fill="FFFFFF"/>
        </w:rPr>
        <w:t>the best energy efficiency class A,</w:t>
      </w:r>
      <w:r w:rsidR="00C6244F" w:rsidRPr="00514C59">
        <w:rPr>
          <w:rFonts w:ascii="Liebherr Text Office" w:hAnsi="Liebherr Text Office"/>
          <w:color w:val="000000" w:themeColor="text1"/>
          <w:shd w:val="clear" w:color="auto" w:fill="FFFFFF"/>
        </w:rPr>
        <w:t xml:space="preserve"> which has</w:t>
      </w:r>
      <w:r w:rsidR="00514C59">
        <w:rPr>
          <w:rFonts w:ascii="Liebherr Text Office" w:hAnsi="Liebherr Text Office"/>
          <w:color w:val="000000" w:themeColor="text1"/>
          <w:shd w:val="clear" w:color="auto" w:fill="FFFFFF"/>
        </w:rPr>
        <w:t xml:space="preserve"> been in force since March 2021</w:t>
      </w:r>
      <w:r>
        <w:rPr>
          <w:rFonts w:ascii="Liebherr Text Office" w:hAnsi="Liebherr Text Office"/>
          <w:color w:val="000000" w:themeColor="text1"/>
          <w:shd w:val="clear" w:color="auto" w:fill="FFFFFF"/>
        </w:rPr>
        <w:t xml:space="preserve">. The entire interior of this model comes with Liebherr’s patented BioFresh technology. The combination of temperature and humidity provides ideal conditions for storing </w:t>
      </w:r>
      <w:r w:rsidRPr="00F45370">
        <w:rPr>
          <w:rFonts w:ascii="Liebherr Text Office" w:hAnsi="Liebherr Text Office"/>
          <w:color w:val="000000" w:themeColor="text1"/>
          <w:shd w:val="clear" w:color="auto" w:fill="FFFFFF"/>
        </w:rPr>
        <w:t xml:space="preserve">and cooling fruit and vegetables to keep them fresh </w:t>
      </w:r>
      <w:r w:rsidRPr="00F45370">
        <w:rPr>
          <w:rFonts w:ascii="Liebherr Text Office" w:hAnsi="Liebherr Text Office"/>
          <w:shd w:val="clear" w:color="auto" w:fill="FFFFFF"/>
        </w:rPr>
        <w:t>for a</w:t>
      </w:r>
      <w:r w:rsidR="00C6244F" w:rsidRPr="00F45370">
        <w:rPr>
          <w:rFonts w:ascii="Liebherr Text Office" w:hAnsi="Liebherr Text Office"/>
          <w:shd w:val="clear" w:color="auto" w:fill="FFFFFF"/>
        </w:rPr>
        <w:t>n even</w:t>
      </w:r>
      <w:r w:rsidRPr="00F45370">
        <w:rPr>
          <w:rFonts w:ascii="Liebherr Text Office" w:hAnsi="Liebherr Text Office"/>
          <w:shd w:val="clear" w:color="auto" w:fill="FFFFFF"/>
        </w:rPr>
        <w:t xml:space="preserve"> long</w:t>
      </w:r>
      <w:r w:rsidR="00C6244F" w:rsidRPr="00F45370">
        <w:rPr>
          <w:rFonts w:ascii="Liebherr Text Office" w:hAnsi="Liebherr Text Office"/>
          <w:shd w:val="clear" w:color="auto" w:fill="FFFFFF"/>
        </w:rPr>
        <w:t>er period</w:t>
      </w:r>
      <w:r w:rsidRPr="00F45370">
        <w:rPr>
          <w:rFonts w:ascii="Liebherr Text Office" w:hAnsi="Liebherr Text Office"/>
          <w:color w:val="000000" w:themeColor="text1"/>
          <w:shd w:val="clear" w:color="auto" w:fill="FFFFFF"/>
        </w:rPr>
        <w:t xml:space="preserve">. </w:t>
      </w:r>
      <w:r w:rsidR="00F62CD9" w:rsidRPr="00F45370">
        <w:rPr>
          <w:rFonts w:ascii="Liebherr Text Office" w:hAnsi="Liebherr Text Office"/>
          <w:color w:val="000000" w:themeColor="text1"/>
          <w:shd w:val="clear" w:color="auto" w:fill="FFFFFF"/>
        </w:rPr>
        <w:t xml:space="preserve">A new </w:t>
      </w:r>
      <w:r w:rsidR="00F62CD9" w:rsidRPr="00F45370">
        <w:rPr>
          <w:rFonts w:ascii="Liebherr Text Office" w:hAnsi="Liebherr Text Office"/>
          <w:color w:val="000000" w:themeColor="text1"/>
          <w:shd w:val="clear" w:color="auto" w:fill="FFFFFF"/>
        </w:rPr>
        <w:t xml:space="preserve">freshness technology </w:t>
      </w:r>
      <w:r w:rsidR="00F62CD9" w:rsidRPr="00F45370">
        <w:rPr>
          <w:rFonts w:ascii="Liebherr Text Office" w:hAnsi="Liebherr Text Office"/>
          <w:color w:val="000000" w:themeColor="text1"/>
          <w:shd w:val="clear" w:color="auto" w:fill="FFFFFF"/>
        </w:rPr>
        <w:t xml:space="preserve">that Liebherr introduced </w:t>
      </w:r>
      <w:r w:rsidRPr="00F45370">
        <w:rPr>
          <w:rFonts w:ascii="Liebherr Text Office" w:hAnsi="Liebherr Text Office"/>
          <w:color w:val="000000" w:themeColor="text1"/>
          <w:shd w:val="clear" w:color="auto" w:fill="FFFFFF"/>
        </w:rPr>
        <w:t>is the special BioFresh Professional Fish &amp; Seafood safe: a separately controlled compartment that is ideal for storing fish and seafo</w:t>
      </w:r>
      <w:r w:rsidR="00F45370" w:rsidRPr="00F45370">
        <w:rPr>
          <w:rFonts w:ascii="Liebherr Text Office" w:hAnsi="Liebherr Text Office"/>
          <w:color w:val="000000" w:themeColor="text1"/>
          <w:shd w:val="clear" w:color="auto" w:fill="FFFFFF"/>
        </w:rPr>
        <w:t>od at -2 °C. The entire safe or just a</w:t>
      </w:r>
      <w:r w:rsidRPr="00F45370">
        <w:rPr>
          <w:rFonts w:ascii="Liebherr Text Office" w:hAnsi="Liebherr Text Office"/>
          <w:color w:val="000000" w:themeColor="text1"/>
          <w:shd w:val="clear" w:color="auto" w:fill="FFFFFF"/>
        </w:rPr>
        <w:t xml:space="preserve"> part of</w:t>
      </w:r>
      <w:r>
        <w:rPr>
          <w:rFonts w:ascii="Liebherr Text Office" w:hAnsi="Liebherr Text Office"/>
          <w:color w:val="000000" w:themeColor="text1"/>
          <w:shd w:val="clear" w:color="auto" w:fill="FFFFFF"/>
        </w:rPr>
        <w:t xml:space="preserve"> it can also be set to 0 °C for preserving meat and dairy products.</w:t>
      </w:r>
    </w:p>
    <w:p w14:paraId="75BE64FF" w14:textId="77777777" w:rsidR="00273BE5" w:rsidRDefault="00273BE5" w:rsidP="00273BE5">
      <w:pPr>
        <w:widowControl w:val="0"/>
        <w:tabs>
          <w:tab w:val="left" w:pos="1940"/>
        </w:tabs>
        <w:spacing w:line="276" w:lineRule="auto"/>
        <w:jc w:val="both"/>
        <w:rPr>
          <w:rFonts w:ascii="Liebherr Text Office" w:hAnsi="Liebherr Text Office"/>
          <w:color w:val="000000" w:themeColor="text1"/>
          <w:shd w:val="clear" w:color="auto" w:fill="FFFFFF"/>
        </w:rPr>
      </w:pPr>
    </w:p>
    <w:p w14:paraId="6BCD3A95" w14:textId="5D7C146A" w:rsidR="00614EAE" w:rsidRDefault="00614EAE" w:rsidP="00614EAE">
      <w:pPr>
        <w:spacing w:line="276" w:lineRule="auto"/>
        <w:jc w:val="both"/>
        <w:rPr>
          <w:rFonts w:ascii="Liebherr Text Office" w:hAnsi="Liebherr Text Office"/>
          <w:color w:val="000000"/>
          <w:shd w:val="clear" w:color="auto" w:fill="FFFFFF"/>
        </w:rPr>
      </w:pPr>
      <w:r w:rsidRPr="00F45370">
        <w:rPr>
          <w:rFonts w:ascii="Liebherr Text Office" w:hAnsi="Liebherr Text Office"/>
          <w:color w:val="000000"/>
          <w:shd w:val="clear" w:color="auto" w:fill="FFFFFF"/>
        </w:rPr>
        <w:t>“</w:t>
      </w:r>
      <w:r w:rsidR="00E834D7" w:rsidRPr="00F45370">
        <w:rPr>
          <w:rFonts w:ascii="Liebherr Text Office" w:hAnsi="Liebherr Text Office"/>
          <w:color w:val="000000"/>
          <w:shd w:val="clear" w:color="auto" w:fill="FFFFFF"/>
        </w:rPr>
        <w:t>With o</w:t>
      </w:r>
      <w:r w:rsidRPr="00F45370">
        <w:rPr>
          <w:rFonts w:ascii="Liebherr Text Office" w:hAnsi="Liebherr Text Office"/>
          <w:color w:val="000000"/>
          <w:shd w:val="clear" w:color="auto" w:fill="FFFFFF"/>
        </w:rPr>
        <w:t xml:space="preserve">ur energy-efficient appliances </w:t>
      </w:r>
      <w:r w:rsidR="00E834D7" w:rsidRPr="00F45370">
        <w:rPr>
          <w:rFonts w:ascii="Liebherr Text Office" w:hAnsi="Liebherr Text Office"/>
          <w:color w:val="000000"/>
          <w:shd w:val="clear" w:color="auto" w:fill="FFFFFF"/>
        </w:rPr>
        <w:t>we meet the needs of consumers to always be able to enjoy fresh food in an environmentally friendly</w:t>
      </w:r>
      <w:r w:rsidR="00E834D7" w:rsidRPr="00F45370" w:rsidDel="00E834D7">
        <w:rPr>
          <w:rFonts w:ascii="Liebherr Text Office" w:hAnsi="Liebherr Text Office"/>
          <w:color w:val="000000"/>
          <w:shd w:val="clear" w:color="auto" w:fill="FFFFFF"/>
        </w:rPr>
        <w:t xml:space="preserve"> </w:t>
      </w:r>
      <w:r w:rsidRPr="00F45370">
        <w:rPr>
          <w:rFonts w:ascii="Liebherr Text Office" w:hAnsi="Liebherr Text Office"/>
          <w:color w:val="000000"/>
          <w:shd w:val="clear" w:color="auto" w:fill="FFFFFF"/>
        </w:rPr>
        <w:t xml:space="preserve"> way,” explains Steffen Nagel, Managing Director for Sales &amp; Marketing at Liebherr-Hausgeräte GmbH.</w:t>
      </w:r>
      <w:r>
        <w:rPr>
          <w:rFonts w:ascii="Liebherr Text Office" w:hAnsi="Liebherr Text Office"/>
          <w:color w:val="000000"/>
          <w:shd w:val="clear" w:color="auto" w:fill="FFFFFF"/>
        </w:rPr>
        <w:t xml:space="preserve"> </w:t>
      </w:r>
      <w:r w:rsidRPr="00F45370">
        <w:rPr>
          <w:rFonts w:ascii="Liebherr Text Office" w:hAnsi="Liebherr Text Office"/>
          <w:shd w:val="clear" w:color="auto" w:fill="FFFFFF"/>
        </w:rPr>
        <w:t xml:space="preserve">“In addition, our BioFresh technology allows </w:t>
      </w:r>
      <w:r w:rsidR="00F45370" w:rsidRPr="00F45370">
        <w:rPr>
          <w:rFonts w:ascii="Liebherr Text Office" w:hAnsi="Liebherr Text Office"/>
          <w:shd w:val="clear" w:color="auto" w:fill="FFFFFF"/>
        </w:rPr>
        <w:t>to</w:t>
      </w:r>
      <w:r w:rsidRPr="00F45370">
        <w:rPr>
          <w:rFonts w:ascii="Liebherr Text Office" w:hAnsi="Liebherr Text Office"/>
          <w:shd w:val="clear" w:color="auto" w:fill="FFFFFF"/>
        </w:rPr>
        <w:t xml:space="preserve"> optimally </w:t>
      </w:r>
      <w:r w:rsidR="00F45370" w:rsidRPr="00F45370">
        <w:rPr>
          <w:rFonts w:ascii="Liebherr Text Office" w:hAnsi="Liebherr Text Office"/>
          <w:shd w:val="clear" w:color="auto" w:fill="FFFFFF"/>
        </w:rPr>
        <w:t xml:space="preserve">store food in different ways, </w:t>
      </w:r>
      <w:r w:rsidR="00F45370">
        <w:rPr>
          <w:rFonts w:ascii="Liebherr Text Office" w:hAnsi="Liebherr Text Office"/>
          <w:shd w:val="clear" w:color="auto" w:fill="FFFFFF"/>
        </w:rPr>
        <w:t>depending on its nature and</w:t>
      </w:r>
      <w:r w:rsidR="00F45370" w:rsidRPr="00F45370">
        <w:rPr>
          <w:rFonts w:ascii="Liebherr Text Office" w:hAnsi="Liebherr Text Office"/>
          <w:shd w:val="clear" w:color="auto" w:fill="FFFFFF"/>
        </w:rPr>
        <w:t xml:space="preserve"> keep it fresh for as long as possible</w:t>
      </w:r>
      <w:r w:rsidRPr="00F45370">
        <w:rPr>
          <w:rFonts w:ascii="Liebherr Text Office" w:hAnsi="Liebherr Text Office"/>
          <w:shd w:val="clear" w:color="auto" w:fill="FFFFFF"/>
        </w:rPr>
        <w:t xml:space="preserve">. </w:t>
      </w:r>
      <w:r w:rsidR="00E834D7" w:rsidRPr="00E834D7">
        <w:rPr>
          <w:rFonts w:ascii="Liebherr Text Office" w:hAnsi="Liebherr Text Office"/>
          <w:color w:val="000000"/>
          <w:shd w:val="clear" w:color="auto" w:fill="FFFFFF"/>
        </w:rPr>
        <w:t>With this we also want to make our contribution to reducing food waste</w:t>
      </w:r>
      <w:r>
        <w:rPr>
          <w:rFonts w:ascii="Liebherr Text Office" w:hAnsi="Liebherr Text Office"/>
          <w:color w:val="000000"/>
          <w:shd w:val="clear" w:color="auto" w:fill="FFFFFF"/>
        </w:rPr>
        <w:t>.”</w:t>
      </w:r>
    </w:p>
    <w:p w14:paraId="4CF4F44F" w14:textId="7354AA67" w:rsidR="00D417CA" w:rsidRPr="002F4E2C" w:rsidRDefault="00D417CA" w:rsidP="00273BE5">
      <w:pPr>
        <w:widowControl w:val="0"/>
        <w:tabs>
          <w:tab w:val="left" w:pos="1940"/>
        </w:tabs>
        <w:spacing w:line="276" w:lineRule="auto"/>
        <w:jc w:val="both"/>
        <w:rPr>
          <w:rFonts w:ascii="Liebherr Text Office" w:hAnsi="Liebherr Text Office"/>
          <w:color w:val="000000" w:themeColor="text1"/>
          <w:shd w:val="clear" w:color="auto" w:fill="FFFFFF"/>
        </w:rPr>
      </w:pPr>
    </w:p>
    <w:p w14:paraId="75F12458" w14:textId="5C1A27CE" w:rsidR="00183D5C" w:rsidRPr="00534676" w:rsidRDefault="00492C53" w:rsidP="00662028">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Another highlight that Liebherr-Hausgeräte will be presenting is the unique AutoDoor function – automatic opening and closing of the appliance doors when your hands are full. All it takes is a gently tap, a voice command or activation via the SmartDevice app, and the door opens automatically. These and other clever functions combined with an exquisite product design characterise the new generation of fully integrated appliances from Liebherr. A timeless, clear design i</w:t>
      </w:r>
      <w:r w:rsidR="00A51779">
        <w:rPr>
          <w:rFonts w:ascii="Liebherr Text Office" w:hAnsi="Liebherr Text Office"/>
          <w:color w:val="000000" w:themeColor="text1"/>
          <w:shd w:val="clear" w:color="auto" w:fill="FFFFFF"/>
        </w:rPr>
        <w:t xml:space="preserve">s </w:t>
      </w:r>
      <w:r>
        <w:rPr>
          <w:rFonts w:ascii="Liebherr Text Office" w:hAnsi="Liebherr Text Office"/>
          <w:color w:val="000000" w:themeColor="text1"/>
          <w:shd w:val="clear" w:color="auto" w:fill="FFFFFF"/>
        </w:rPr>
        <w:t xml:space="preserve">reflected in high-quality materials such as stainless steel, glass and aluminium. </w:t>
      </w:r>
      <w:r>
        <w:rPr>
          <w:rFonts w:ascii="Liebherr Text Office" w:hAnsi="Liebherr Text Office"/>
          <w:color w:val="000000" w:themeColor="text1"/>
          <w:shd w:val="clear" w:color="auto" w:fill="FFFFFF"/>
        </w:rPr>
        <w:lastRenderedPageBreak/>
        <w:t xml:space="preserve">Manufactured with high precision, these design highlights can be integrated into a modern living environment and have won this year’s international design awards, the RedDot Award: Best of the Best and the IF Award. </w:t>
      </w:r>
    </w:p>
    <w:p w14:paraId="3F0C3F4D" w14:textId="77777777" w:rsidR="00066D5C" w:rsidRPr="00534676" w:rsidRDefault="00183D5C"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 </w:t>
      </w:r>
      <w:bookmarkStart w:id="0" w:name="_GoBack"/>
      <w:bookmarkEnd w:id="0"/>
    </w:p>
    <w:p w14:paraId="52808E6A" w14:textId="55396BEF" w:rsidR="00275E3F" w:rsidRDefault="00347D09" w:rsidP="00FE1A99">
      <w:pPr>
        <w:widowControl w:val="0"/>
        <w:tabs>
          <w:tab w:val="left" w:pos="1940"/>
        </w:tabs>
        <w:spacing w:line="276" w:lineRule="auto"/>
        <w:jc w:val="both"/>
        <w:rPr>
          <w:rFonts w:ascii="Liebherr Text Office" w:hAnsi="Liebherr Text Office"/>
          <w:color w:val="000000" w:themeColor="text1"/>
          <w:shd w:val="clear" w:color="auto" w:fill="FFFFFF"/>
        </w:rPr>
      </w:pPr>
      <w:r w:rsidRPr="00347D09">
        <w:rPr>
          <w:rFonts w:ascii="Liebherr Text Office" w:hAnsi="Liebherr Text Office"/>
          <w:color w:val="000000" w:themeColor="text1"/>
          <w:shd w:val="clear" w:color="auto" w:fill="FFFFFF"/>
        </w:rPr>
        <w:t xml:space="preserve">The new generation of fully-integrated appliances is further completed with freezers in various niche heights and all equipped with the convenient NoFrost technology. </w:t>
      </w:r>
      <w:r w:rsidR="00D6454C">
        <w:rPr>
          <w:rFonts w:ascii="Liebherr Text Office" w:hAnsi="Liebherr Text Office"/>
          <w:color w:val="000000" w:themeColor="text1"/>
          <w:shd w:val="clear" w:color="auto" w:fill="FFFFFF"/>
        </w:rPr>
        <w:t xml:space="preserve">, which keeps food and the freezer compartment ice-free, thus eliminating the need for defrosting. Party fans in particular can look forward to the innovative IceTower, where bottles and pizza boxes can be kept upright in two vertical </w:t>
      </w:r>
      <w:r w:rsidR="00D6454C" w:rsidRPr="00A63BFF">
        <w:rPr>
          <w:rFonts w:ascii="Liebherr Text Office" w:hAnsi="Liebherr Text Office"/>
          <w:color w:val="000000" w:themeColor="text1"/>
          <w:shd w:val="clear" w:color="auto" w:fill="FFFFFF"/>
        </w:rPr>
        <w:t>safes,</w:t>
      </w:r>
      <w:r w:rsidR="00D6454C">
        <w:rPr>
          <w:rFonts w:ascii="Liebherr Text Office" w:hAnsi="Liebherr Text Office"/>
          <w:color w:val="000000" w:themeColor="text1"/>
          <w:shd w:val="clear" w:color="auto" w:fill="FFFFFF"/>
        </w:rPr>
        <w:t xml:space="preserve"> while an integrated IceMaker produces enough ice for drinks. </w:t>
      </w:r>
    </w:p>
    <w:p w14:paraId="49F912D7" w14:textId="77777777" w:rsidR="000B355F" w:rsidRDefault="000B355F"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2AD1D5DD" w14:textId="20E93459" w:rsidR="00CD340A" w:rsidRDefault="000B355F" w:rsidP="000B355F">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For all the fun of an outdoor </w:t>
      </w:r>
      <w:r w:rsidRPr="00A63BFF">
        <w:rPr>
          <w:rFonts w:ascii="Liebherr Text Office" w:hAnsi="Liebherr Text Office"/>
          <w:color w:val="000000" w:themeColor="text1"/>
          <w:shd w:val="clear" w:color="auto" w:fill="FFFFFF"/>
        </w:rPr>
        <w:t xml:space="preserve">party, Liebherr is also presenting the Outdoor Cooler, which </w:t>
      </w:r>
      <w:r w:rsidR="009265D2" w:rsidRPr="00A63BFF">
        <w:rPr>
          <w:rFonts w:ascii="Liebherr Text Office" w:hAnsi="Liebherr Text Office"/>
          <w:color w:val="000000" w:themeColor="text1"/>
          <w:shd w:val="clear" w:color="auto" w:fill="FFFFFF"/>
        </w:rPr>
        <w:t xml:space="preserve">is being launched </w:t>
      </w:r>
      <w:r w:rsidRPr="00A63BFF">
        <w:rPr>
          <w:rFonts w:ascii="Liebherr Text Office" w:hAnsi="Liebherr Text Office"/>
          <w:color w:val="000000" w:themeColor="text1"/>
          <w:shd w:val="clear" w:color="auto" w:fill="FFFFFF"/>
        </w:rPr>
        <w:t>in Germany, at this year’s Küchenmeile.</w:t>
      </w:r>
      <w:r>
        <w:rPr>
          <w:rFonts w:ascii="Liebherr Text Office" w:hAnsi="Liebherr Text Office"/>
          <w:color w:val="000000" w:themeColor="text1"/>
          <w:shd w:val="clear" w:color="auto" w:fill="FFFFFF"/>
        </w:rPr>
        <w:t xml:space="preserve"> The compact outdoor refrigerator allows hosts to store cool drinks and snacks outdoors without any limitations or interruption to the </w:t>
      </w:r>
      <w:r w:rsidR="003327E5" w:rsidRPr="003327E5">
        <w:rPr>
          <w:rFonts w:ascii="Liebherr Text Office" w:hAnsi="Liebherr Text Office"/>
          <w:color w:val="000000" w:themeColor="text1"/>
          <w:shd w:val="clear" w:color="auto" w:fill="FFFFFF"/>
        </w:rPr>
        <w:t>event</w:t>
      </w:r>
    </w:p>
    <w:p w14:paraId="623B7ED4" w14:textId="77777777" w:rsidR="000B355F" w:rsidRDefault="000B355F"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53E54636" w14:textId="7F134B79" w:rsidR="00C3486E" w:rsidRDefault="008223CB"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In addition to the completed series of fully integrated appliances, </w:t>
      </w:r>
      <w:r w:rsidR="003327E5" w:rsidRPr="003327E5">
        <w:rPr>
          <w:rFonts w:ascii="Liebherr Text Office" w:hAnsi="Liebherr Text Office"/>
          <w:color w:val="000000" w:themeColor="text1"/>
          <w:shd w:val="clear" w:color="auto" w:fill="FFFFFF"/>
        </w:rPr>
        <w:t>a further new product from the high-end segment complements the product innovations</w:t>
      </w:r>
      <w:r w:rsidR="003327E5">
        <w:rPr>
          <w:rFonts w:ascii="Liebherr Text Office" w:hAnsi="Liebherr Text Office"/>
          <w:color w:val="000000" w:themeColor="text1"/>
          <w:shd w:val="clear" w:color="auto" w:fill="FFFFFF"/>
        </w:rPr>
        <w:t>:</w:t>
      </w:r>
      <w:r>
        <w:rPr>
          <w:rFonts w:ascii="Liebherr Text Office" w:hAnsi="Liebherr Text Office"/>
          <w:color w:val="000000" w:themeColor="text1"/>
          <w:shd w:val="clear" w:color="auto" w:fill="FFFFFF"/>
        </w:rPr>
        <w:t xml:space="preserve"> The Monolith Bottom Freezer combines outstanding quality and pioneering technologies in an impressive </w:t>
      </w:r>
      <w:r w:rsidR="003327E5">
        <w:rPr>
          <w:rFonts w:ascii="Liebherr Text Office" w:hAnsi="Liebherr Text Office"/>
          <w:color w:val="000000" w:themeColor="text1"/>
          <w:shd w:val="clear" w:color="auto" w:fill="FFFFFF"/>
        </w:rPr>
        <w:t>n</w:t>
      </w:r>
      <w:r w:rsidR="003327E5" w:rsidRPr="003327E5">
        <w:rPr>
          <w:rFonts w:ascii="Liebherr Text Office" w:hAnsi="Liebherr Text Office"/>
          <w:color w:val="000000" w:themeColor="text1"/>
          <w:shd w:val="clear" w:color="auto" w:fill="FFFFFF"/>
        </w:rPr>
        <w:t xml:space="preserve">iche height of 2.13m </w:t>
      </w:r>
      <w:r w:rsidRPr="003327E5">
        <w:rPr>
          <w:rFonts w:ascii="Liebherr Text Office" w:hAnsi="Liebherr Text Office"/>
          <w:color w:val="000000" w:themeColor="text1"/>
          <w:shd w:val="clear" w:color="auto" w:fill="FFFFFF"/>
        </w:rPr>
        <w:t>to</w:t>
      </w:r>
      <w:r>
        <w:rPr>
          <w:rFonts w:ascii="Liebherr Text Office" w:hAnsi="Liebherr Text Office"/>
          <w:color w:val="000000" w:themeColor="text1"/>
          <w:shd w:val="clear" w:color="auto" w:fill="FFFFFF"/>
        </w:rPr>
        <w:t xml:space="preserve"> make a bold statement in the kitchen. The combinations – available </w:t>
      </w:r>
      <w:r w:rsidR="00AF0AFA">
        <w:rPr>
          <w:rFonts w:ascii="Liebherr Text Office" w:hAnsi="Liebherr Text Office"/>
          <w:color w:val="000000" w:themeColor="text1"/>
          <w:shd w:val="clear" w:color="auto" w:fill="FFFFFF"/>
        </w:rPr>
        <w:t xml:space="preserve">in the FrenchDoor </w:t>
      </w:r>
      <w:r>
        <w:rPr>
          <w:rFonts w:ascii="Liebherr Text Office" w:hAnsi="Liebherr Text Office"/>
          <w:color w:val="000000" w:themeColor="text1"/>
          <w:shd w:val="clear" w:color="auto" w:fill="FFFFFF"/>
        </w:rPr>
        <w:t>or in the LargeDoor format – promise exclusive kitchen design at the highest level.</w:t>
      </w:r>
    </w:p>
    <w:p w14:paraId="6D1D670F" w14:textId="77777777" w:rsidR="00D53CA2" w:rsidRDefault="00D53CA2"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1C079C0B" w14:textId="77777777" w:rsidR="003B51C1" w:rsidRDefault="00D53CA2"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Information on the exhibition, admission regulations and tickets can be found at: </w:t>
      </w:r>
      <w:hyperlink r:id="rId13" w:history="1">
        <w:r>
          <w:rPr>
            <w:rStyle w:val="Hyperlink"/>
            <w:rFonts w:ascii="Liebherr Text Office" w:hAnsi="Liebherr Text Office"/>
            <w:shd w:val="clear" w:color="auto" w:fill="FFFFFF"/>
          </w:rPr>
          <w:t>https://architekturwerkstatt.com</w:t>
        </w:r>
      </w:hyperlink>
      <w:r>
        <w:rPr>
          <w:rFonts w:ascii="Liebherr Text Office" w:hAnsi="Liebherr Text Office"/>
          <w:color w:val="000000" w:themeColor="text1"/>
          <w:shd w:val="clear" w:color="auto" w:fill="FFFFFF"/>
        </w:rPr>
        <w:t xml:space="preserve"> </w:t>
      </w:r>
    </w:p>
    <w:p w14:paraId="6AFA138E" w14:textId="77777777" w:rsidR="003B51C1" w:rsidRDefault="003B51C1"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16CD2C52" w14:textId="77777777" w:rsidR="00D1401D" w:rsidRDefault="00D1401D" w:rsidP="00FE1A99">
      <w:pPr>
        <w:widowControl w:val="0"/>
        <w:tabs>
          <w:tab w:val="left" w:pos="1940"/>
        </w:tabs>
        <w:spacing w:line="276" w:lineRule="auto"/>
        <w:jc w:val="both"/>
        <w:rPr>
          <w:rFonts w:ascii="Liebherr Text Office" w:hAnsi="Liebherr Text Office"/>
          <w:color w:val="000000" w:themeColor="text1"/>
          <w:shd w:val="clear" w:color="auto" w:fill="FFFFFF"/>
        </w:rPr>
      </w:pPr>
    </w:p>
    <w:p w14:paraId="5829F179" w14:textId="77777777" w:rsidR="00D1401D" w:rsidRDefault="00D1401D"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p>
    <w:p w14:paraId="5C2184D3" w14:textId="77777777" w:rsidR="00C83777" w:rsidRPr="003B51C1" w:rsidRDefault="00C83777"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r>
        <w:rPr>
          <w:rFonts w:ascii="Liebherr Text Office" w:hAnsi="Liebherr Text Office"/>
          <w:b/>
          <w:bCs/>
          <w:color w:val="000000" w:themeColor="text1"/>
          <w:sz w:val="20"/>
          <w:szCs w:val="20"/>
          <w:shd w:val="clear" w:color="auto" w:fill="FFFFFF"/>
        </w:rPr>
        <w:t>About Liebherr-Hausgeräte GmbH</w:t>
      </w:r>
    </w:p>
    <w:p w14:paraId="0CF172A4" w14:textId="77777777" w:rsidR="00C83777" w:rsidRPr="003B51C1"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Pr>
          <w:rFonts w:ascii="Liebherr Text Office" w:hAnsi="Liebherr Text Office"/>
          <w:color w:val="000000" w:themeColor="text1"/>
          <w:sz w:val="20"/>
          <w:szCs w:val="20"/>
          <w:shd w:val="clear" w:color="auto" w:fill="FFFFFF"/>
        </w:rPr>
        <w:t>Liebherr-Hausgeräte GmbH is one of eleven divisional controlling companies of the Liebherr Group. The domestic appliances division employs more than 6,200 staff and develops and produces a wide range of high-quality fridges and freezers for the household and commercial sectors at its headquarters in Ochsenhausen (Germany) and in Lienz (Austria), Marica (Bulgaria), Kluang (Malaysia) and Aurangabad (India).</w:t>
      </w:r>
    </w:p>
    <w:p w14:paraId="25C7A4D8" w14:textId="77777777" w:rsidR="00D53CA2" w:rsidRDefault="00D53CA2"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p>
    <w:p w14:paraId="770BACD6" w14:textId="77777777" w:rsidR="0050494C" w:rsidRPr="003B51C1" w:rsidRDefault="0050494C"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p>
    <w:p w14:paraId="15F27AB1" w14:textId="77777777" w:rsidR="00C83777" w:rsidRPr="003B51C1" w:rsidRDefault="00C83777" w:rsidP="00FE1A99">
      <w:pPr>
        <w:widowControl w:val="0"/>
        <w:tabs>
          <w:tab w:val="left" w:pos="1940"/>
        </w:tabs>
        <w:spacing w:line="276" w:lineRule="auto"/>
        <w:jc w:val="both"/>
        <w:rPr>
          <w:rFonts w:ascii="Liebherr Text Office" w:hAnsi="Liebherr Text Office"/>
          <w:b/>
          <w:bCs/>
          <w:color w:val="000000" w:themeColor="text1"/>
          <w:sz w:val="20"/>
          <w:szCs w:val="20"/>
          <w:shd w:val="clear" w:color="auto" w:fill="FFFFFF"/>
        </w:rPr>
      </w:pPr>
      <w:r>
        <w:rPr>
          <w:rFonts w:ascii="Liebherr Text Office" w:hAnsi="Liebherr Text Office"/>
          <w:b/>
          <w:bCs/>
          <w:color w:val="000000" w:themeColor="text1"/>
          <w:sz w:val="20"/>
          <w:szCs w:val="20"/>
          <w:shd w:val="clear" w:color="auto" w:fill="FFFFFF"/>
        </w:rPr>
        <w:t>About the Liebherr Group</w:t>
      </w:r>
    </w:p>
    <w:p w14:paraId="12598FFA" w14:textId="77777777" w:rsidR="00C83777" w:rsidRPr="003B51C1"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Pr>
          <w:rFonts w:ascii="Liebherr Text Office" w:hAnsi="Liebherr Text Office"/>
          <w:color w:val="000000" w:themeColor="text1"/>
          <w:sz w:val="20"/>
          <w:szCs w:val="20"/>
          <w:shd w:val="clear" w:color="auto" w:fill="FFFFFF"/>
        </w:rPr>
        <w:t>The Liebherr Group is a family-owned technology company with a broad and diverse range of products. The company is one of the biggest manufacturers of construction equipment in the world, but also offers high-quality, user-oriented products and services in many other areas. Today, the corporate group comprises over 140 companies on all continents and employs more than 48,000 staff members, and in 2019 generated consolidated total sales of over €11.7 billion.</w:t>
      </w:r>
    </w:p>
    <w:p w14:paraId="3B7D28FC" w14:textId="4C07FA14" w:rsidR="00762473" w:rsidRDefault="00C83777" w:rsidP="00FE1A99">
      <w:pPr>
        <w:widowControl w:val="0"/>
        <w:tabs>
          <w:tab w:val="left" w:pos="1940"/>
        </w:tabs>
        <w:spacing w:line="276" w:lineRule="auto"/>
        <w:jc w:val="both"/>
        <w:rPr>
          <w:rFonts w:ascii="Liebherr Text Office" w:hAnsi="Liebherr Text Office"/>
          <w:color w:val="000000" w:themeColor="text1"/>
          <w:sz w:val="20"/>
          <w:szCs w:val="20"/>
          <w:shd w:val="clear" w:color="auto" w:fill="FFFFFF"/>
        </w:rPr>
      </w:pPr>
      <w:r>
        <w:rPr>
          <w:rFonts w:ascii="Liebherr Text Office" w:hAnsi="Liebherr Text Office"/>
          <w:color w:val="000000" w:themeColor="text1"/>
          <w:sz w:val="20"/>
          <w:szCs w:val="20"/>
          <w:shd w:val="clear" w:color="auto" w:fill="FFFFFF"/>
        </w:rPr>
        <w:t>Since it was established in 1949 in Kirchdorf an der Iller in southern Germany, Liebherr’s goal has been to win over its customers with sophisticated solutions and contribute to technological progress.</w:t>
      </w:r>
    </w:p>
    <w:p w14:paraId="1A716F33" w14:textId="77777777"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p>
    <w:p w14:paraId="4E412076" w14:textId="77777777"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p>
    <w:p w14:paraId="19EC829C" w14:textId="33871B85" w:rsidR="00C0246E" w:rsidRDefault="00C0246E" w:rsidP="00FE1A99">
      <w:pPr>
        <w:widowControl w:val="0"/>
        <w:tabs>
          <w:tab w:val="left" w:pos="1940"/>
        </w:tabs>
        <w:spacing w:line="276" w:lineRule="auto"/>
        <w:jc w:val="both"/>
        <w:rPr>
          <w:rFonts w:ascii="Liebherr Text Office" w:hAnsi="Liebherr Text Office"/>
          <w:b/>
          <w:color w:val="000000" w:themeColor="text1"/>
          <w:shd w:val="clear" w:color="auto" w:fill="FFFFFF"/>
        </w:rPr>
      </w:pPr>
      <w:r>
        <w:rPr>
          <w:rFonts w:ascii="Liebherr Text Office" w:hAnsi="Liebherr Text Office"/>
          <w:b/>
          <w:color w:val="000000" w:themeColor="text1"/>
          <w:shd w:val="clear" w:color="auto" w:fill="FFFFFF"/>
        </w:rPr>
        <w:t>Contact</w:t>
      </w:r>
    </w:p>
    <w:p w14:paraId="6137902F" w14:textId="581514B6" w:rsidR="00C0246E" w:rsidRP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Nina Bendel</w:t>
      </w:r>
    </w:p>
    <w:p w14:paraId="3BC87A96" w14:textId="12F7D50B"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External Relations</w:t>
      </w:r>
    </w:p>
    <w:p w14:paraId="48B4C0B1" w14:textId="56BE9D8E"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Phone: +49 160-92079696</w:t>
      </w:r>
    </w:p>
    <w:p w14:paraId="69AF33CA" w14:textId="51890184" w:rsidR="00C0246E" w:rsidRDefault="00C0246E" w:rsidP="00FE1A99">
      <w:pPr>
        <w:widowControl w:val="0"/>
        <w:tabs>
          <w:tab w:val="left" w:pos="1940"/>
        </w:tabs>
        <w:spacing w:line="276" w:lineRule="auto"/>
        <w:jc w:val="both"/>
        <w:rPr>
          <w:rFonts w:ascii="Liebherr Text Office" w:hAnsi="Liebherr Text Office"/>
          <w:color w:val="000000" w:themeColor="text1"/>
          <w:shd w:val="clear" w:color="auto" w:fill="FFFFFF"/>
        </w:rPr>
      </w:pPr>
      <w:r>
        <w:rPr>
          <w:rFonts w:ascii="Liebherr Text Office" w:hAnsi="Liebherr Text Office"/>
          <w:color w:val="000000" w:themeColor="text1"/>
          <w:shd w:val="clear" w:color="auto" w:fill="FFFFFF"/>
        </w:rPr>
        <w:t xml:space="preserve">Email: </w:t>
      </w:r>
      <w:hyperlink r:id="rId14" w:history="1">
        <w:r>
          <w:rPr>
            <w:rStyle w:val="Hyperlink"/>
            <w:rFonts w:ascii="Liebherr Text Office" w:hAnsi="Liebherr Text Office"/>
            <w:color w:val="auto"/>
            <w:u w:val="none"/>
            <w:shd w:val="clear" w:color="auto" w:fill="FFFFFF"/>
          </w:rPr>
          <w:t>nina.bendel@liebherr.com</w:t>
        </w:r>
      </w:hyperlink>
    </w:p>
    <w:p w14:paraId="7741FE9B" w14:textId="3A42CA8B" w:rsidR="00C0246E" w:rsidRPr="00C0246E" w:rsidRDefault="00F81805" w:rsidP="00FE1A99">
      <w:pPr>
        <w:widowControl w:val="0"/>
        <w:tabs>
          <w:tab w:val="left" w:pos="1940"/>
        </w:tabs>
        <w:spacing w:line="276" w:lineRule="auto"/>
        <w:jc w:val="both"/>
        <w:rPr>
          <w:rFonts w:ascii="Liebherr Text Office" w:hAnsi="Liebherr Text Office"/>
          <w:shd w:val="clear" w:color="auto" w:fill="FFFFFF"/>
        </w:rPr>
      </w:pPr>
      <w:hyperlink r:id="rId15" w:history="1">
        <w:r w:rsidR="00C0246E">
          <w:rPr>
            <w:rStyle w:val="Hyperlink"/>
            <w:rFonts w:ascii="Liebherr Text Office" w:hAnsi="Liebherr Text Office"/>
            <w:color w:val="auto"/>
            <w:u w:val="none"/>
            <w:shd w:val="clear" w:color="auto" w:fill="FFFFFF"/>
          </w:rPr>
          <w:t>home.liebherr.com</w:t>
        </w:r>
      </w:hyperlink>
    </w:p>
    <w:sectPr w:rsidR="00C0246E" w:rsidRPr="00C0246E" w:rsidSect="00742811">
      <w:type w:val="continuous"/>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C8F60" w16cex:dateUtc="2021-09-15T13:27:00Z"/>
  <w16cex:commentExtensible w16cex:durableId="24EC905B" w16cex:dateUtc="2021-09-15T13:31:00Z"/>
  <w16cex:commentExtensible w16cex:durableId="24EC91F2" w16cex:dateUtc="2021-09-15T13:38:00Z"/>
  <w16cex:commentExtensible w16cex:durableId="24EC928D" w16cex:dateUtc="2021-09-15T13:41:00Z"/>
  <w16cex:commentExtensible w16cex:durableId="24EC932B" w16cex:dateUtc="2021-09-15T13:43:00Z"/>
  <w16cex:commentExtensible w16cex:durableId="24EC938A" w16cex:dateUtc="2021-09-15T13:45:00Z"/>
  <w16cex:commentExtensible w16cex:durableId="24EC93C7" w16cex:dateUtc="2021-09-15T13:46:00Z"/>
  <w16cex:commentExtensible w16cex:durableId="24EC93FA" w16cex:dateUtc="2021-09-15T13:47:00Z"/>
  <w16cex:commentExtensible w16cex:durableId="24EC94DC" w16cex:dateUtc="2021-09-15T13:50:00Z"/>
  <w16cex:commentExtensible w16cex:durableId="24EC9666" w16cex:dateUtc="2021-09-15T13:57:00Z"/>
  <w16cex:commentExtensible w16cex:durableId="24EC96E8" w16cex:dateUtc="2021-09-15T13:59:00Z"/>
  <w16cex:commentExtensible w16cex:durableId="24EC970F" w16cex:dateUtc="2021-09-15T14:00:00Z"/>
  <w16cex:commentExtensible w16cex:durableId="24EC9816" w16cex:dateUtc="2021-09-15T14:04:00Z"/>
  <w16cex:commentExtensible w16cex:durableId="24EC98C7" w16cex:dateUtc="2021-09-1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4DCDB" w16cid:durableId="24EC8F60"/>
  <w16cid:commentId w16cid:paraId="43FF1BE9" w16cid:durableId="24EC905B"/>
  <w16cid:commentId w16cid:paraId="348AAB97" w16cid:durableId="24EC91F2"/>
  <w16cid:commentId w16cid:paraId="27F3801D" w16cid:durableId="24EC928D"/>
  <w16cid:commentId w16cid:paraId="5F7B65DD" w16cid:durableId="24EC932B"/>
  <w16cid:commentId w16cid:paraId="53328BF4" w16cid:durableId="24EC938A"/>
  <w16cid:commentId w16cid:paraId="043326E6" w16cid:durableId="24EC93C7"/>
  <w16cid:commentId w16cid:paraId="736A33FB" w16cid:durableId="24EC93FA"/>
  <w16cid:commentId w16cid:paraId="7E7FAD97" w16cid:durableId="24EC94DC"/>
  <w16cid:commentId w16cid:paraId="7D84A309" w16cid:durableId="24EC8EC6"/>
  <w16cid:commentId w16cid:paraId="4E06DE05" w16cid:durableId="24EC9666"/>
  <w16cid:commentId w16cid:paraId="022707E2" w16cid:durableId="24EC8EC7"/>
  <w16cid:commentId w16cid:paraId="3D59AF86" w16cid:durableId="24EC96E8"/>
  <w16cid:commentId w16cid:paraId="02DFBA4D" w16cid:durableId="24EC970F"/>
  <w16cid:commentId w16cid:paraId="2E9CE65E" w16cid:durableId="24EC9816"/>
  <w16cid:commentId w16cid:paraId="708F69C7" w16cid:durableId="24EC98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62E3" w14:textId="77777777" w:rsidR="00F81805" w:rsidRDefault="00F81805" w:rsidP="007C130A">
      <w:r>
        <w:separator/>
      </w:r>
    </w:p>
  </w:endnote>
  <w:endnote w:type="continuationSeparator" w:id="0">
    <w:p w14:paraId="10C45401" w14:textId="77777777" w:rsidR="00F81805" w:rsidRDefault="00F81805" w:rsidP="007C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Head Office">
    <w:panose1 w:val="020B05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D9B7"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F2A7" w14:textId="77777777" w:rsidR="00F81805" w:rsidRDefault="00F81805" w:rsidP="007C130A">
      <w:r>
        <w:separator/>
      </w:r>
    </w:p>
  </w:footnote>
  <w:footnote w:type="continuationSeparator" w:id="0">
    <w:p w14:paraId="1DF9802D" w14:textId="77777777" w:rsidR="00F81805" w:rsidRDefault="00F81805" w:rsidP="007C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3140" w14:textId="77777777" w:rsidR="00742811" w:rsidRDefault="00742811" w:rsidP="00742811">
    <w:pPr>
      <w:pStyle w:val="Kopfzeile"/>
      <w:jc w:val="right"/>
    </w:pPr>
    <w:r>
      <w:rPr>
        <w:noProof/>
        <w:lang w:val="de-DE" w:eastAsia="de-DE"/>
      </w:rPr>
      <w:drawing>
        <wp:inline distT="0" distB="0" distL="0" distR="0" wp14:anchorId="2648B0A0" wp14:editId="4DACA132">
          <wp:extent cx="1749600" cy="216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50252B"/>
    <w:multiLevelType w:val="hybridMultilevel"/>
    <w:tmpl w:val="08D4FAAE"/>
    <w:lvl w:ilvl="0" w:tplc="C0AAD8B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D"/>
    <w:rsid w:val="0000034B"/>
    <w:rsid w:val="00020238"/>
    <w:rsid w:val="0002477F"/>
    <w:rsid w:val="0002754F"/>
    <w:rsid w:val="00037479"/>
    <w:rsid w:val="00066D5C"/>
    <w:rsid w:val="000750EF"/>
    <w:rsid w:val="000846D8"/>
    <w:rsid w:val="000A3BE7"/>
    <w:rsid w:val="000B355F"/>
    <w:rsid w:val="000B6881"/>
    <w:rsid w:val="000B6FB6"/>
    <w:rsid w:val="000C00B2"/>
    <w:rsid w:val="000C15C8"/>
    <w:rsid w:val="000C3C39"/>
    <w:rsid w:val="000E34C0"/>
    <w:rsid w:val="00114100"/>
    <w:rsid w:val="00120F69"/>
    <w:rsid w:val="001417A3"/>
    <w:rsid w:val="00165F02"/>
    <w:rsid w:val="00182EFD"/>
    <w:rsid w:val="00183D5C"/>
    <w:rsid w:val="001B2A7B"/>
    <w:rsid w:val="001B4695"/>
    <w:rsid w:val="001C5409"/>
    <w:rsid w:val="00212ABF"/>
    <w:rsid w:val="00243750"/>
    <w:rsid w:val="00253CA6"/>
    <w:rsid w:val="002610DA"/>
    <w:rsid w:val="00273BE5"/>
    <w:rsid w:val="00275E3F"/>
    <w:rsid w:val="00283242"/>
    <w:rsid w:val="0029278D"/>
    <w:rsid w:val="002A0A39"/>
    <w:rsid w:val="002B1018"/>
    <w:rsid w:val="002C25B1"/>
    <w:rsid w:val="002D36FB"/>
    <w:rsid w:val="002F33DA"/>
    <w:rsid w:val="002F4E2C"/>
    <w:rsid w:val="002F5010"/>
    <w:rsid w:val="002F74DC"/>
    <w:rsid w:val="0032678F"/>
    <w:rsid w:val="003327E5"/>
    <w:rsid w:val="00347D09"/>
    <w:rsid w:val="00354938"/>
    <w:rsid w:val="00356BF1"/>
    <w:rsid w:val="003853A2"/>
    <w:rsid w:val="003A5304"/>
    <w:rsid w:val="003A7772"/>
    <w:rsid w:val="003B51C1"/>
    <w:rsid w:val="003B6BAA"/>
    <w:rsid w:val="003E207B"/>
    <w:rsid w:val="00435AB2"/>
    <w:rsid w:val="00435CF8"/>
    <w:rsid w:val="00450C50"/>
    <w:rsid w:val="0045180A"/>
    <w:rsid w:val="004575AE"/>
    <w:rsid w:val="004871AA"/>
    <w:rsid w:val="00492C53"/>
    <w:rsid w:val="004A54A0"/>
    <w:rsid w:val="004E338D"/>
    <w:rsid w:val="0050494C"/>
    <w:rsid w:val="00514C59"/>
    <w:rsid w:val="0053201A"/>
    <w:rsid w:val="00534676"/>
    <w:rsid w:val="00555FB0"/>
    <w:rsid w:val="0056718D"/>
    <w:rsid w:val="00577869"/>
    <w:rsid w:val="00587B32"/>
    <w:rsid w:val="005E6030"/>
    <w:rsid w:val="00601931"/>
    <w:rsid w:val="00614EAE"/>
    <w:rsid w:val="00633A06"/>
    <w:rsid w:val="0064734B"/>
    <w:rsid w:val="00651EF3"/>
    <w:rsid w:val="00660C53"/>
    <w:rsid w:val="00662028"/>
    <w:rsid w:val="006654BC"/>
    <w:rsid w:val="006708EF"/>
    <w:rsid w:val="0068338F"/>
    <w:rsid w:val="00683D15"/>
    <w:rsid w:val="00690E5E"/>
    <w:rsid w:val="006927FC"/>
    <w:rsid w:val="00695F96"/>
    <w:rsid w:val="006D00E5"/>
    <w:rsid w:val="006F2924"/>
    <w:rsid w:val="00711761"/>
    <w:rsid w:val="00731134"/>
    <w:rsid w:val="007314E8"/>
    <w:rsid w:val="00735A4E"/>
    <w:rsid w:val="00742811"/>
    <w:rsid w:val="00762473"/>
    <w:rsid w:val="00792A0C"/>
    <w:rsid w:val="007B1489"/>
    <w:rsid w:val="007B73F5"/>
    <w:rsid w:val="007C130A"/>
    <w:rsid w:val="007C7946"/>
    <w:rsid w:val="007D4C82"/>
    <w:rsid w:val="007F50CA"/>
    <w:rsid w:val="007F670D"/>
    <w:rsid w:val="00800936"/>
    <w:rsid w:val="008223CB"/>
    <w:rsid w:val="0082240F"/>
    <w:rsid w:val="00822EB2"/>
    <w:rsid w:val="008252E4"/>
    <w:rsid w:val="00826A01"/>
    <w:rsid w:val="00831E20"/>
    <w:rsid w:val="00833485"/>
    <w:rsid w:val="00862BFE"/>
    <w:rsid w:val="00892905"/>
    <w:rsid w:val="008C5027"/>
    <w:rsid w:val="008C77CA"/>
    <w:rsid w:val="008D0E05"/>
    <w:rsid w:val="008F3FE4"/>
    <w:rsid w:val="0090098D"/>
    <w:rsid w:val="00901180"/>
    <w:rsid w:val="00902945"/>
    <w:rsid w:val="00907939"/>
    <w:rsid w:val="00913D66"/>
    <w:rsid w:val="009265D2"/>
    <w:rsid w:val="009326CC"/>
    <w:rsid w:val="00941838"/>
    <w:rsid w:val="00953039"/>
    <w:rsid w:val="00962E99"/>
    <w:rsid w:val="009678A5"/>
    <w:rsid w:val="009722D9"/>
    <w:rsid w:val="009B4980"/>
    <w:rsid w:val="009D18A2"/>
    <w:rsid w:val="009D4647"/>
    <w:rsid w:val="00A16532"/>
    <w:rsid w:val="00A249F6"/>
    <w:rsid w:val="00A3675E"/>
    <w:rsid w:val="00A51779"/>
    <w:rsid w:val="00A543BD"/>
    <w:rsid w:val="00A5459B"/>
    <w:rsid w:val="00A63BFF"/>
    <w:rsid w:val="00A65535"/>
    <w:rsid w:val="00A95BB4"/>
    <w:rsid w:val="00AB7F75"/>
    <w:rsid w:val="00AD6D7E"/>
    <w:rsid w:val="00AE515B"/>
    <w:rsid w:val="00AE7297"/>
    <w:rsid w:val="00AF0AFA"/>
    <w:rsid w:val="00AF1435"/>
    <w:rsid w:val="00B216CD"/>
    <w:rsid w:val="00B2437E"/>
    <w:rsid w:val="00B35CA1"/>
    <w:rsid w:val="00B376F0"/>
    <w:rsid w:val="00B507D3"/>
    <w:rsid w:val="00B7685B"/>
    <w:rsid w:val="00BB7356"/>
    <w:rsid w:val="00BC0219"/>
    <w:rsid w:val="00BE38FB"/>
    <w:rsid w:val="00BF26ED"/>
    <w:rsid w:val="00C01C56"/>
    <w:rsid w:val="00C0246E"/>
    <w:rsid w:val="00C3486E"/>
    <w:rsid w:val="00C3766F"/>
    <w:rsid w:val="00C42E93"/>
    <w:rsid w:val="00C456CC"/>
    <w:rsid w:val="00C509C1"/>
    <w:rsid w:val="00C6244F"/>
    <w:rsid w:val="00C7024F"/>
    <w:rsid w:val="00C750FB"/>
    <w:rsid w:val="00C83777"/>
    <w:rsid w:val="00C96B7D"/>
    <w:rsid w:val="00CA71D0"/>
    <w:rsid w:val="00CC14FD"/>
    <w:rsid w:val="00CD340A"/>
    <w:rsid w:val="00CE2C6C"/>
    <w:rsid w:val="00D1401D"/>
    <w:rsid w:val="00D417CA"/>
    <w:rsid w:val="00D41A69"/>
    <w:rsid w:val="00D53CA2"/>
    <w:rsid w:val="00D61307"/>
    <w:rsid w:val="00D6454C"/>
    <w:rsid w:val="00D66E9D"/>
    <w:rsid w:val="00D74D13"/>
    <w:rsid w:val="00D8095D"/>
    <w:rsid w:val="00D818F7"/>
    <w:rsid w:val="00D84159"/>
    <w:rsid w:val="00D91083"/>
    <w:rsid w:val="00DA11C8"/>
    <w:rsid w:val="00DB60DD"/>
    <w:rsid w:val="00DE0FF0"/>
    <w:rsid w:val="00E14134"/>
    <w:rsid w:val="00E3172F"/>
    <w:rsid w:val="00E41A29"/>
    <w:rsid w:val="00E834D7"/>
    <w:rsid w:val="00EB0289"/>
    <w:rsid w:val="00EB21E5"/>
    <w:rsid w:val="00EB4CCD"/>
    <w:rsid w:val="00EB6D44"/>
    <w:rsid w:val="00EC0278"/>
    <w:rsid w:val="00ED0CE2"/>
    <w:rsid w:val="00EF4970"/>
    <w:rsid w:val="00F2096C"/>
    <w:rsid w:val="00F26B94"/>
    <w:rsid w:val="00F32307"/>
    <w:rsid w:val="00F45370"/>
    <w:rsid w:val="00F61140"/>
    <w:rsid w:val="00F62CD9"/>
    <w:rsid w:val="00F814A0"/>
    <w:rsid w:val="00F81805"/>
    <w:rsid w:val="00F827EE"/>
    <w:rsid w:val="00F84D13"/>
    <w:rsid w:val="00FB6E25"/>
    <w:rsid w:val="00FD074E"/>
    <w:rsid w:val="00FD4821"/>
    <w:rsid w:val="00FE1A99"/>
    <w:rsid w:val="0250C56B"/>
    <w:rsid w:val="02C32AB6"/>
    <w:rsid w:val="02DE6DB8"/>
    <w:rsid w:val="0547E2E8"/>
    <w:rsid w:val="05BDDBF0"/>
    <w:rsid w:val="073E0391"/>
    <w:rsid w:val="07BC510A"/>
    <w:rsid w:val="083A6AF8"/>
    <w:rsid w:val="0B27F460"/>
    <w:rsid w:val="0B284F6E"/>
    <w:rsid w:val="0CC41FCF"/>
    <w:rsid w:val="0D0DDC1B"/>
    <w:rsid w:val="0D321AAA"/>
    <w:rsid w:val="0EA9AC7C"/>
    <w:rsid w:val="0F949B96"/>
    <w:rsid w:val="1926F3C8"/>
    <w:rsid w:val="193794C0"/>
    <w:rsid w:val="1D4E9D56"/>
    <w:rsid w:val="1EC7BDCC"/>
    <w:rsid w:val="201C7F49"/>
    <w:rsid w:val="21EE6BB3"/>
    <w:rsid w:val="223B6A39"/>
    <w:rsid w:val="26D2CFB1"/>
    <w:rsid w:val="2776C045"/>
    <w:rsid w:val="2AF645E0"/>
    <w:rsid w:val="2D5CE576"/>
    <w:rsid w:val="2E53C0E7"/>
    <w:rsid w:val="372CBB7A"/>
    <w:rsid w:val="37C8DC4A"/>
    <w:rsid w:val="380FF98A"/>
    <w:rsid w:val="3C8A423F"/>
    <w:rsid w:val="40E3EA50"/>
    <w:rsid w:val="42E8F7A0"/>
    <w:rsid w:val="4380F38C"/>
    <w:rsid w:val="44A21119"/>
    <w:rsid w:val="457291E4"/>
    <w:rsid w:val="45EF3798"/>
    <w:rsid w:val="48244DAC"/>
    <w:rsid w:val="493380DC"/>
    <w:rsid w:val="496021FD"/>
    <w:rsid w:val="4A725617"/>
    <w:rsid w:val="4E06B1EE"/>
    <w:rsid w:val="4FF3AFB5"/>
    <w:rsid w:val="5035C2BF"/>
    <w:rsid w:val="5075A20A"/>
    <w:rsid w:val="50B9476E"/>
    <w:rsid w:val="5294C5BA"/>
    <w:rsid w:val="52EBF85C"/>
    <w:rsid w:val="5B7D897F"/>
    <w:rsid w:val="5BDC075A"/>
    <w:rsid w:val="5BF34341"/>
    <w:rsid w:val="5C0210FD"/>
    <w:rsid w:val="5C72A239"/>
    <w:rsid w:val="5CC40242"/>
    <w:rsid w:val="5F9CB2F0"/>
    <w:rsid w:val="609F2E29"/>
    <w:rsid w:val="615FEDC1"/>
    <w:rsid w:val="61839CEA"/>
    <w:rsid w:val="61E41FE3"/>
    <w:rsid w:val="64CB6450"/>
    <w:rsid w:val="64F428E0"/>
    <w:rsid w:val="650485FD"/>
    <w:rsid w:val="65A8F343"/>
    <w:rsid w:val="666734B1"/>
    <w:rsid w:val="69E10E43"/>
    <w:rsid w:val="6A95D2EC"/>
    <w:rsid w:val="6C20224D"/>
    <w:rsid w:val="6E1AAE4C"/>
    <w:rsid w:val="6E7CD08E"/>
    <w:rsid w:val="6EA31391"/>
    <w:rsid w:val="6F31DDBD"/>
    <w:rsid w:val="6F70B703"/>
    <w:rsid w:val="6FB62E0E"/>
    <w:rsid w:val="70CDAE1E"/>
    <w:rsid w:val="72763B74"/>
    <w:rsid w:val="73E39099"/>
    <w:rsid w:val="74054EE0"/>
    <w:rsid w:val="748577D3"/>
    <w:rsid w:val="75C70493"/>
    <w:rsid w:val="78E350B3"/>
    <w:rsid w:val="7A814D59"/>
    <w:rsid w:val="7AAFFA32"/>
    <w:rsid w:val="7AD9B48E"/>
    <w:rsid w:val="7D2BF413"/>
    <w:rsid w:val="7F54B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0D78B"/>
  <w15:chartTrackingRefBased/>
  <w15:docId w15:val="{4F8FEEF9-AEB1-B244-849A-47EC22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355F"/>
  </w:style>
  <w:style w:type="paragraph" w:styleId="berschrift5">
    <w:name w:val="heading 5"/>
    <w:basedOn w:val="Standard"/>
    <w:link w:val="berschrift5Zchn"/>
    <w:uiPriority w:val="9"/>
    <w:qFormat/>
    <w:rsid w:val="007D4C82"/>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semiHidden/>
    <w:unhideWhenUsed/>
    <w:rsid w:val="007C130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style>
  <w:style w:type="paragraph" w:styleId="berarbeitung">
    <w:name w:val="Revision"/>
    <w:hidden/>
    <w:uiPriority w:val="99"/>
    <w:semiHidden/>
    <w:rsid w:val="00FD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9128">
      <w:bodyDiv w:val="1"/>
      <w:marLeft w:val="0"/>
      <w:marRight w:val="0"/>
      <w:marTop w:val="0"/>
      <w:marBottom w:val="0"/>
      <w:divBdr>
        <w:top w:val="none" w:sz="0" w:space="0" w:color="auto"/>
        <w:left w:val="none" w:sz="0" w:space="0" w:color="auto"/>
        <w:bottom w:val="none" w:sz="0" w:space="0" w:color="auto"/>
        <w:right w:val="none" w:sz="0" w:space="0" w:color="auto"/>
      </w:divBdr>
      <w:divsChild>
        <w:div w:id="1515265566">
          <w:marLeft w:val="0"/>
          <w:marRight w:val="0"/>
          <w:marTop w:val="0"/>
          <w:marBottom w:val="0"/>
          <w:divBdr>
            <w:top w:val="none" w:sz="0" w:space="0" w:color="auto"/>
            <w:left w:val="none" w:sz="0" w:space="0" w:color="auto"/>
            <w:bottom w:val="none" w:sz="0" w:space="0" w:color="auto"/>
            <w:right w:val="none" w:sz="0" w:space="0" w:color="auto"/>
          </w:divBdr>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17001773">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kturwerkstatt.com"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me.liebherr.com/de/deu/de/home/startseite.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bendel@liebherr.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2" ma:contentTypeDescription="Ein neues Dokument erstellen." ma:contentTypeScope="" ma:versionID="6a001d31f9e09d51018df7eb54146fb7">
  <xsd:schema xmlns:xsd="http://www.w3.org/2001/XMLSchema" xmlns:xs="http://www.w3.org/2001/XMLSchema" xmlns:p="http://schemas.microsoft.com/office/2006/metadata/properties" xmlns:ns2="c2c2a4a4-fe4e-453d-9c3f-193e3e4644a9" targetNamespace="http://schemas.microsoft.com/office/2006/metadata/properties" ma:root="true" ma:fieldsID="fbb9c70559463c06c429df53ecc9be9d" ns2:_="">
    <xsd:import namespace="c2c2a4a4-fe4e-453d-9c3f-193e3e4644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2.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0E539-5AE2-4CB5-9FF0-8A3D7924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63ACF-5264-4DEB-9629-EC88F9D2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Baer (Emanate)</dc:creator>
  <cp:keywords/>
  <dc:description/>
  <cp:lastModifiedBy>Bendel Nina (HAU-CBR)</cp:lastModifiedBy>
  <cp:revision>12</cp:revision>
  <cp:lastPrinted>2021-09-09T11:56:00Z</cp:lastPrinted>
  <dcterms:created xsi:type="dcterms:W3CDTF">2021-09-15T14:09:00Z</dcterms:created>
  <dcterms:modified xsi:type="dcterms:W3CDTF">2021-09-16T07:10:00Z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