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9C98" w14:textId="349039C5" w:rsidR="00785F8A" w:rsidRPr="0081710A" w:rsidRDefault="00785F8A" w:rsidP="00F36E54">
      <w:pPr>
        <w:pStyle w:val="Topline16Pt"/>
        <w:spacing w:before="240"/>
      </w:pPr>
      <w:r>
        <w:t>Communiqué de presse</w:t>
      </w:r>
    </w:p>
    <w:p w14:paraId="36EE53BA" w14:textId="216BF134" w:rsidR="00785F8A" w:rsidRPr="00DB4619" w:rsidRDefault="00410E84" w:rsidP="00785F8A">
      <w:pPr>
        <w:pStyle w:val="HeadlineH233Pt"/>
        <w:spacing w:line="240" w:lineRule="auto"/>
        <w:rPr>
          <w:rFonts w:cs="Arial"/>
          <w:sz w:val="52"/>
          <w:szCs w:val="52"/>
        </w:rPr>
      </w:pPr>
      <w:r>
        <w:rPr>
          <w:sz w:val="52"/>
          <w:szCs w:val="52"/>
        </w:rPr>
        <w:t xml:space="preserve">Centrale </w:t>
      </w:r>
      <w:r w:rsidR="00833472">
        <w:rPr>
          <w:sz w:val="52"/>
          <w:szCs w:val="52"/>
        </w:rPr>
        <w:t>à béton moderne</w:t>
      </w:r>
      <w:r>
        <w:rPr>
          <w:sz w:val="52"/>
          <w:szCs w:val="52"/>
        </w:rPr>
        <w:t xml:space="preserve"> Liebherr de type </w:t>
      </w:r>
      <w:proofErr w:type="spellStart"/>
      <w:r>
        <w:rPr>
          <w:sz w:val="52"/>
          <w:szCs w:val="52"/>
        </w:rPr>
        <w:t>Betomix</w:t>
      </w:r>
      <w:proofErr w:type="spellEnd"/>
      <w:r>
        <w:rPr>
          <w:sz w:val="52"/>
          <w:szCs w:val="52"/>
        </w:rPr>
        <w:t xml:space="preserve"> 2.5 en service à Berlin</w:t>
      </w:r>
    </w:p>
    <w:p w14:paraId="700EDE9C" w14:textId="77777777" w:rsidR="00785F8A" w:rsidRPr="0081710A" w:rsidRDefault="00785F8A" w:rsidP="00785F8A">
      <w:pPr>
        <w:pStyle w:val="HeadlineH233Pt"/>
        <w:spacing w:before="240" w:after="240" w:line="140" w:lineRule="exact"/>
        <w:rPr>
          <w:rFonts w:ascii="Tahoma" w:hAnsi="Tahoma" w:cs="Tahoma"/>
        </w:rPr>
      </w:pPr>
      <w:r>
        <w:rPr>
          <w:rFonts w:ascii="Tahoma" w:hAnsi="Tahoma"/>
        </w:rPr>
        <w:t>⸺</w:t>
      </w:r>
    </w:p>
    <w:p w14:paraId="057EF0ED" w14:textId="3B88F454" w:rsidR="0081710A" w:rsidRPr="0081710A" w:rsidRDefault="00F16E8C" w:rsidP="0081710A">
      <w:pPr>
        <w:pStyle w:val="Bulletpoints11Pt"/>
      </w:pPr>
      <w:r>
        <w:t xml:space="preserve">La centrale </w:t>
      </w:r>
      <w:r w:rsidR="00833472">
        <w:t>à béton</w:t>
      </w:r>
      <w:r>
        <w:t xml:space="preserve"> produit jusqu'à 115</w:t>
      </w:r>
      <w:r w:rsidR="00833472">
        <w:t xml:space="preserve"> </w:t>
      </w:r>
      <w:r>
        <w:t>m³ de béton par heure</w:t>
      </w:r>
    </w:p>
    <w:p w14:paraId="71ED5716" w14:textId="1E7EB16F" w:rsidR="0081710A" w:rsidRPr="00E714DE" w:rsidRDefault="003C687F" w:rsidP="00112840">
      <w:pPr>
        <w:pStyle w:val="Bulletpoints11Pt"/>
      </w:pPr>
      <w:r>
        <w:t>Le</w:t>
      </w:r>
      <w:r w:rsidR="00833472">
        <w:t>s</w:t>
      </w:r>
      <w:r>
        <w:t xml:space="preserve"> granulat</w:t>
      </w:r>
      <w:r w:rsidR="00833472">
        <w:t>s</w:t>
      </w:r>
      <w:r>
        <w:t xml:space="preserve"> </w:t>
      </w:r>
      <w:r w:rsidR="00833472">
        <w:t>sont</w:t>
      </w:r>
      <w:r>
        <w:t xml:space="preserve"> livré</w:t>
      </w:r>
      <w:r w:rsidR="00833472">
        <w:t>s directement par</w:t>
      </w:r>
      <w:r>
        <w:t xml:space="preserve"> camion à la centrale</w:t>
      </w:r>
    </w:p>
    <w:p w14:paraId="3932E087" w14:textId="5B7FE2A6" w:rsidR="00B32F1A" w:rsidRDefault="00833472" w:rsidP="00112840">
      <w:pPr>
        <w:pStyle w:val="Bulletpoints11Pt"/>
      </w:pPr>
      <w:r>
        <w:t xml:space="preserve">Bardage </w:t>
      </w:r>
      <w:r w:rsidR="003C687F">
        <w:t xml:space="preserve">et chauffage pour le </w:t>
      </w:r>
      <w:r>
        <w:t xml:space="preserve">fonctionnement </w:t>
      </w:r>
      <w:r w:rsidR="003C687F">
        <w:t>hiver</w:t>
      </w:r>
      <w:r>
        <w:t>nal</w:t>
      </w:r>
    </w:p>
    <w:p w14:paraId="6FDC667E" w14:textId="7FA2ED24" w:rsidR="00477CF3" w:rsidRPr="0081710A" w:rsidRDefault="003C687F" w:rsidP="00112840">
      <w:pPr>
        <w:pStyle w:val="Bulletpoints11Pt"/>
      </w:pPr>
      <w:r>
        <w:t>Nombreux équipements</w:t>
      </w:r>
    </w:p>
    <w:p w14:paraId="7554EC9A" w14:textId="1F330186" w:rsidR="00785F8A" w:rsidRPr="004C3B8D" w:rsidRDefault="00C10087" w:rsidP="00241F40">
      <w:pPr>
        <w:pStyle w:val="Teaser11Pt"/>
      </w:pPr>
      <w:r>
        <w:t>Depuis l'été</w:t>
      </w:r>
      <w:r w:rsidR="00833472">
        <w:t xml:space="preserve"> </w:t>
      </w:r>
      <w:r>
        <w:t xml:space="preserve">2020, une nouvelle centrale </w:t>
      </w:r>
      <w:r w:rsidR="00833472">
        <w:t>à béton Liebherr</w:t>
      </w:r>
      <w:r>
        <w:t xml:space="preserve"> </w:t>
      </w:r>
      <w:r w:rsidR="00833472">
        <w:t xml:space="preserve">de type </w:t>
      </w:r>
      <w:r>
        <w:t>Betomix 2.5 est en service pour la société Heidelberger Beton GmbH. La centrale est dotée des normes de sécurité les plus élevées. La centrale à béton prête à l'emploi approvisionne la région de Berlin en béton de qualité.</w:t>
      </w:r>
    </w:p>
    <w:p w14:paraId="5605C176" w14:textId="3041F960" w:rsidR="005302D7" w:rsidRDefault="003C2692" w:rsidP="00BC65E3">
      <w:pPr>
        <w:pStyle w:val="Copytext11Pt"/>
      </w:pPr>
      <w:r>
        <w:t xml:space="preserve">Bad </w:t>
      </w:r>
      <w:proofErr w:type="spellStart"/>
      <w:r>
        <w:t>Schussenried</w:t>
      </w:r>
      <w:proofErr w:type="spellEnd"/>
      <w:r>
        <w:t xml:space="preserve"> (Allemagne), </w:t>
      </w:r>
      <w:r w:rsidR="0036719B">
        <w:t>18</w:t>
      </w:r>
      <w:r w:rsidR="00833472">
        <w:t xml:space="preserve"> </w:t>
      </w:r>
      <w:r>
        <w:t>octobre 2021 – Ultramoderne et bien équipé</w:t>
      </w:r>
      <w:r w:rsidR="00BD1F29">
        <w:t>e</w:t>
      </w:r>
      <w:r>
        <w:t>, l</w:t>
      </w:r>
      <w:r w:rsidR="00BD1F29">
        <w:t>a centrale</w:t>
      </w:r>
      <w:r>
        <w:t xml:space="preserve"> </w:t>
      </w:r>
      <w:proofErr w:type="spellStart"/>
      <w:r>
        <w:t>Betomix</w:t>
      </w:r>
      <w:proofErr w:type="spellEnd"/>
      <w:r w:rsidR="00BD1F29">
        <w:t xml:space="preserve"> </w:t>
      </w:r>
      <w:r>
        <w:t xml:space="preserve">2.5 élargit la gamme de béton prêt à l'emploi de Heidelberger </w:t>
      </w:r>
      <w:proofErr w:type="spellStart"/>
      <w:r w:rsidR="0006157B">
        <w:t>Beton</w:t>
      </w:r>
      <w:proofErr w:type="spellEnd"/>
      <w:r w:rsidR="0006157B">
        <w:t xml:space="preserve"> GmbH </w:t>
      </w:r>
      <w:r>
        <w:t xml:space="preserve">dans la région de Berlin. Avec le malaxeur éprouvé à deux arbres </w:t>
      </w:r>
      <w:r w:rsidR="00BD1F29">
        <w:t xml:space="preserve">horizontaux </w:t>
      </w:r>
      <w:r>
        <w:t>DW</w:t>
      </w:r>
      <w:r w:rsidR="00BD1F29">
        <w:t xml:space="preserve"> </w:t>
      </w:r>
      <w:r>
        <w:t xml:space="preserve">2.5, la centrale </w:t>
      </w:r>
      <w:r w:rsidR="00BD1F29">
        <w:t>à béton</w:t>
      </w:r>
      <w:r>
        <w:t xml:space="preserve"> présente un rendement pouvant atteindre 115</w:t>
      </w:r>
      <w:r w:rsidR="00BD1F29">
        <w:t xml:space="preserve"> </w:t>
      </w:r>
      <w:r>
        <w:t xml:space="preserve">m³ par heure. </w:t>
      </w:r>
      <w:r w:rsidR="00BD1F29">
        <w:t xml:space="preserve">Le système </w:t>
      </w:r>
      <w:r>
        <w:t>de nettoyage automatique à haute pression nettoie le malaxeur et l</w:t>
      </w:r>
      <w:r w:rsidR="00BD1F29">
        <w:t xml:space="preserve">a </w:t>
      </w:r>
      <w:r>
        <w:t xml:space="preserve">trémie de </w:t>
      </w:r>
      <w:r w:rsidR="00BD1F29">
        <w:t xml:space="preserve">déchargement </w:t>
      </w:r>
      <w:r>
        <w:t xml:space="preserve">de manière largement automatisée, réduisant au minimum les temps de nettoyage manuel quotidien. </w:t>
      </w:r>
      <w:r w:rsidR="00BD1F29">
        <w:t>Le plancher m</w:t>
      </w:r>
      <w:r>
        <w:t>alax</w:t>
      </w:r>
      <w:r w:rsidR="00BD1F29">
        <w:t>age offre un grand espace</w:t>
      </w:r>
      <w:r>
        <w:t>,</w:t>
      </w:r>
      <w:r w:rsidR="00BD1F29">
        <w:t xml:space="preserve"> les </w:t>
      </w:r>
      <w:r>
        <w:t xml:space="preserve">plates-formes </w:t>
      </w:r>
      <w:r w:rsidR="00BD1F29">
        <w:t xml:space="preserve">et les passerelles sont </w:t>
      </w:r>
      <w:r>
        <w:t xml:space="preserve">spacieuses, toutes les zones de la centrale sont </w:t>
      </w:r>
      <w:r w:rsidR="00BD1F29">
        <w:t xml:space="preserve">ainsi </w:t>
      </w:r>
      <w:r>
        <w:t>facilement accessibles.</w:t>
      </w:r>
    </w:p>
    <w:p w14:paraId="35DBACE6" w14:textId="77777777" w:rsidR="005302D7" w:rsidRPr="00873289" w:rsidRDefault="005302D7" w:rsidP="005302D7">
      <w:pPr>
        <w:pStyle w:val="Copyhead11Pt"/>
      </w:pPr>
      <w:r>
        <w:t>Structure complète en acier galvanisé</w:t>
      </w:r>
    </w:p>
    <w:p w14:paraId="45BC7A58" w14:textId="25160AFA" w:rsidR="00342E38" w:rsidRPr="001457B5" w:rsidRDefault="00BC65E3" w:rsidP="001457B5">
      <w:pPr>
        <w:pStyle w:val="Copytext11Pt"/>
      </w:pPr>
      <w:r>
        <w:t xml:space="preserve">La structure </w:t>
      </w:r>
      <w:r w:rsidR="00BD1F29">
        <w:t xml:space="preserve">métallique complète </w:t>
      </w:r>
      <w:r>
        <w:t>de</w:t>
      </w:r>
      <w:r w:rsidR="00BD1F29">
        <w:t>s</w:t>
      </w:r>
      <w:r>
        <w:t xml:space="preserve"> </w:t>
      </w:r>
      <w:r w:rsidR="000B0B50">
        <w:t>plateformes</w:t>
      </w:r>
      <w:r w:rsidR="00BD1F29">
        <w:t xml:space="preserve"> malaxage et pesage</w:t>
      </w:r>
      <w:r>
        <w:t xml:space="preserve">, le chemin de roulement du </w:t>
      </w:r>
      <w:r w:rsidR="00BD1F29">
        <w:t xml:space="preserve">skip </w:t>
      </w:r>
      <w:r>
        <w:t xml:space="preserve">et le tapis </w:t>
      </w:r>
      <w:r w:rsidR="00A363ED">
        <w:t>peseur</w:t>
      </w:r>
      <w:r>
        <w:t xml:space="preserve"> ont été galvanisés à chaud pour en garantir la longévité. Grâce à son concept modulaire, la nouvelle génération de la série horizontale de</w:t>
      </w:r>
      <w:r w:rsidR="00A363ED">
        <w:t>s</w:t>
      </w:r>
      <w:r>
        <w:t xml:space="preserve"> centrales </w:t>
      </w:r>
      <w:r w:rsidR="00A363ED">
        <w:t>à béton</w:t>
      </w:r>
      <w:r>
        <w:t xml:space="preserve"> a réussi à s’imposer dans le monde entier depuis de nombreuses année</w:t>
      </w:r>
      <w:r w:rsidR="00A363ED">
        <w:t>s maintenant</w:t>
      </w:r>
      <w:r>
        <w:t xml:space="preserve">. Cette conception permet d’envisager de nombreuses variantes adaptées aux besoins du client et </w:t>
      </w:r>
      <w:r w:rsidR="00A363ED">
        <w:t>en matière d’</w:t>
      </w:r>
      <w:r>
        <w:t>équipements, comme l'élévateur à godets pour l'alimentation</w:t>
      </w:r>
      <w:r w:rsidR="00A363ED">
        <w:t xml:space="preserve"> en granulats</w:t>
      </w:r>
      <w:r>
        <w:t>.</w:t>
      </w:r>
    </w:p>
    <w:p w14:paraId="1886E5AC" w14:textId="48ECA964" w:rsidR="00373E32" w:rsidRPr="009F09F9" w:rsidRDefault="00373E32" w:rsidP="005C3838">
      <w:pPr>
        <w:pStyle w:val="Copyhead11Pt"/>
      </w:pPr>
      <w:r>
        <w:t xml:space="preserve">Stockage </w:t>
      </w:r>
      <w:r w:rsidR="00A363ED">
        <w:t>granulats</w:t>
      </w:r>
      <w:r>
        <w:t xml:space="preserve"> et ciment</w:t>
      </w:r>
      <w:r w:rsidR="00A363ED">
        <w:t>s</w:t>
      </w:r>
    </w:p>
    <w:p w14:paraId="6562C7FB" w14:textId="40DFA8FF" w:rsidR="005C3838" w:rsidRDefault="005C3838" w:rsidP="00BC65E3">
      <w:pPr>
        <w:pStyle w:val="Copytext11Pt"/>
      </w:pPr>
      <w:r>
        <w:t xml:space="preserve">Le </w:t>
      </w:r>
      <w:r w:rsidR="00A363ED">
        <w:t xml:space="preserve">bloc trémies </w:t>
      </w:r>
      <w:r>
        <w:t xml:space="preserve">en ligne à sept </w:t>
      </w:r>
      <w:r w:rsidR="00A363ED">
        <w:t>compartiments</w:t>
      </w:r>
      <w:r>
        <w:t xml:space="preserve"> peut contenir env. 350</w:t>
      </w:r>
      <w:r w:rsidR="00A363ED">
        <w:t xml:space="preserve"> </w:t>
      </w:r>
      <w:r>
        <w:t xml:space="preserve">m³ de granulats. Quatre des sept </w:t>
      </w:r>
      <w:r w:rsidR="00A363ED">
        <w:t xml:space="preserve">compartiments </w:t>
      </w:r>
      <w:r>
        <w:t xml:space="preserve">sont divisés. Une trémie de réception </w:t>
      </w:r>
      <w:r w:rsidR="00A363ED">
        <w:t xml:space="preserve">en fosse </w:t>
      </w:r>
      <w:r>
        <w:t>permet de déverser le sable et le gravier au niveau du sol par camions benne</w:t>
      </w:r>
      <w:r w:rsidR="00A363ED">
        <w:t>s</w:t>
      </w:r>
      <w:r>
        <w:t xml:space="preserve">. Par conséquent, aucun chargeur sur roues n’est nécessaire. Un élévateur à godets transporte les matériaux vers le haut sur </w:t>
      </w:r>
      <w:r w:rsidR="00A363ED">
        <w:t>un tapis navette</w:t>
      </w:r>
      <w:r>
        <w:t xml:space="preserve"> qui alimente les </w:t>
      </w:r>
      <w:r w:rsidR="00A363ED">
        <w:t>différentes trémies</w:t>
      </w:r>
      <w:r>
        <w:t xml:space="preserve">. Quatre des </w:t>
      </w:r>
      <w:r w:rsidR="00A363ED">
        <w:t xml:space="preserve">trémies </w:t>
      </w:r>
      <w:r>
        <w:t>sont équipées de capteurs de mesure de l’humidité Litronic-FMS mis au point par Liebherr. L’humidité du sable est mesurée jusqu'à 40 fois par seconde.</w:t>
      </w:r>
    </w:p>
    <w:p w14:paraId="0CCC23BF" w14:textId="2BFE34F9" w:rsidR="00560368" w:rsidRDefault="00BC65E3" w:rsidP="00FA5011">
      <w:pPr>
        <w:pStyle w:val="Copytext11Pt"/>
      </w:pPr>
      <w:r>
        <w:t xml:space="preserve">Six silos à ciment d'un volume total de 600 tonnes </w:t>
      </w:r>
      <w:r w:rsidR="00A363ED">
        <w:t>constituent</w:t>
      </w:r>
      <w:r>
        <w:t xml:space="preserve"> le stockage du ciment. En divisant deux silos, il est possible de stocker jusqu’à huit types de liants au total. En mode hiver</w:t>
      </w:r>
      <w:r w:rsidR="00A363ED">
        <w:t>nal</w:t>
      </w:r>
      <w:r>
        <w:t xml:space="preserve">, un système de chauffage dirige l'air chaud dans les </w:t>
      </w:r>
      <w:r w:rsidR="00A363ED">
        <w:t>trémies en ligne</w:t>
      </w:r>
      <w:r>
        <w:t xml:space="preserve">. Ainsi, le bon fonctionnement </w:t>
      </w:r>
      <w:r w:rsidR="00A363ED">
        <w:t>de la production</w:t>
      </w:r>
      <w:r>
        <w:t xml:space="preserve"> est garanti par temps froid. </w:t>
      </w:r>
      <w:r w:rsidR="00560368">
        <w:br w:type="page"/>
      </w:r>
    </w:p>
    <w:p w14:paraId="659CB5A1" w14:textId="1BE1C73D" w:rsidR="001930B7" w:rsidRDefault="00EA6E87" w:rsidP="00E65321">
      <w:pPr>
        <w:pStyle w:val="Copyhead11Pt"/>
      </w:pPr>
      <w:r>
        <w:lastRenderedPageBreak/>
        <w:t>Normes élevées de sécurité</w:t>
      </w:r>
    </w:p>
    <w:p w14:paraId="171B8EA4" w14:textId="721804D0" w:rsidR="001930B7" w:rsidRDefault="004F01B9" w:rsidP="001930B7">
      <w:pPr>
        <w:pStyle w:val="Copytext11Pt"/>
      </w:pPr>
      <w:r>
        <w:t xml:space="preserve">Au moment de planifier la centrale, la société Heidelberger </w:t>
      </w:r>
      <w:proofErr w:type="spellStart"/>
      <w:r>
        <w:t>Beton</w:t>
      </w:r>
      <w:proofErr w:type="spellEnd"/>
      <w:r>
        <w:t xml:space="preserve"> </w:t>
      </w:r>
      <w:r w:rsidR="0006157B">
        <w:t xml:space="preserve">GmbH </w:t>
      </w:r>
      <w:r>
        <w:t>a accordé la plus grande importance à la sécurité. Grâce à des mesures supplémentaires, les normes de sécurité ont pu être encore renforcées : Par exemple, toutes les passerelles présentent une largeur de 800</w:t>
      </w:r>
      <w:r w:rsidR="00433492">
        <w:t xml:space="preserve"> </w:t>
      </w:r>
      <w:r>
        <w:t>millimètres au lieu de 600</w:t>
      </w:r>
      <w:r w:rsidR="00433492">
        <w:t xml:space="preserve"> </w:t>
      </w:r>
      <w:r>
        <w:t>mm, et ont été conçues conformément à la classe de résistance au glissement R11. La société Heidelberger a accordé une attention particulière aux voies d'évacuation, de récupération et de sauvetage. Les échelles pour monter et descendre ont été complètement supprimées. Elles ont fait place à des escaliers qui permettent d’atteindre toutes les zones jusqu'au sommet des silos à ciment. Tous les composants pneumatiques présentant un risque d'écrasement sont sécurisés pour les travaux de maintenance par des vannes à boisseau sphérique verrouillables. Les entraînements électriques sont sécurisés par des interrupteurs de révision verrouillables.</w:t>
      </w:r>
    </w:p>
    <w:p w14:paraId="4C73659B" w14:textId="52338D4C" w:rsidR="001930B7" w:rsidRPr="001457B5" w:rsidRDefault="00433492" w:rsidP="001457B5">
      <w:pPr>
        <w:pStyle w:val="Copytext11Pt"/>
      </w:pPr>
      <w:r>
        <w:t>Un</w:t>
      </w:r>
      <w:r w:rsidR="00E56BE5">
        <w:t xml:space="preserve"> système de verrouillage par transfert</w:t>
      </w:r>
      <w:r>
        <w:t xml:space="preserve"> </w:t>
      </w:r>
      <w:r w:rsidR="00B5582F">
        <w:t>de clé sécurise les opérations liées à la centrale</w:t>
      </w:r>
      <w:r w:rsidR="00E56BE5">
        <w:t>. Ainsi, à tous les points de maintenance présentant un risque potentiel, il est possible de mettre en place un processus cohérent de déverrouillage et de verrouillage avant les travaux de maintenance afin de réduire au maximum les risques. Tout accès à ces zones pendant le fonctionnement de la centrale entraînerait un danger de mort.</w:t>
      </w:r>
    </w:p>
    <w:p w14:paraId="7D133714" w14:textId="1EC07F11" w:rsidR="00DE64C1" w:rsidRPr="009F09F9" w:rsidRDefault="004F01B9" w:rsidP="00E65321">
      <w:pPr>
        <w:pStyle w:val="Copyhead11Pt"/>
      </w:pPr>
      <w:r>
        <w:t xml:space="preserve">Centrale </w:t>
      </w:r>
      <w:r w:rsidR="00B5582F">
        <w:t>à béton</w:t>
      </w:r>
      <w:r>
        <w:t xml:space="preserve"> avec de nombreux équipements</w:t>
      </w:r>
    </w:p>
    <w:p w14:paraId="15EA64DF" w14:textId="4B9F0476" w:rsidR="00B82AD2" w:rsidRDefault="00DE64C1" w:rsidP="00B82AD2">
      <w:pPr>
        <w:pStyle w:val="Copytext11Pt"/>
      </w:pPr>
      <w:r w:rsidRPr="00B82AD2">
        <w:t xml:space="preserve">L'ensemble de la centrale </w:t>
      </w:r>
      <w:r w:rsidR="00B5582F" w:rsidRPr="00B82AD2">
        <w:t>à béton</w:t>
      </w:r>
      <w:r w:rsidRPr="00B82AD2">
        <w:t xml:space="preserve"> est équipé de nombreux accessoires, notamment de</w:t>
      </w:r>
      <w:r w:rsidR="00B5582F" w:rsidRPr="00B82AD2">
        <w:t>s</w:t>
      </w:r>
      <w:r w:rsidRPr="00B82AD2">
        <w:t xml:space="preserve"> systèmes vidéo surveillant les différentes zones, d'un système de feux de signalisation indiquant le niveau de remplissage des </w:t>
      </w:r>
      <w:r w:rsidR="00B5582F" w:rsidRPr="00B82AD2">
        <w:t xml:space="preserve">cases à granulats </w:t>
      </w:r>
      <w:r w:rsidRPr="00B82AD2">
        <w:t>et de vibreurs sur les parois d</w:t>
      </w:r>
      <w:r w:rsidR="00B5582F" w:rsidRPr="00B82AD2">
        <w:t>es trémies.</w:t>
      </w:r>
      <w:r w:rsidRPr="00B82AD2">
        <w:t xml:space="preserve"> Des canons à air sont utilisés pour les matériaux qui glissent mal. Le </w:t>
      </w:r>
      <w:r w:rsidR="00F508D0" w:rsidRPr="00B82AD2">
        <w:t xml:space="preserve">bardage </w:t>
      </w:r>
      <w:r w:rsidRPr="00B82AD2">
        <w:t xml:space="preserve">isolant de 60 millimètres de la centrale et ses systèmes de filtres anti-poussières viennent compléter la gamme d’accessoires. </w:t>
      </w:r>
    </w:p>
    <w:p w14:paraId="2E7AF930" w14:textId="3EB66381" w:rsidR="00B82AD2" w:rsidRDefault="00B82AD2" w:rsidP="00B82AD2">
      <w:pPr>
        <w:pStyle w:val="Copytext11Pt"/>
      </w:pPr>
    </w:p>
    <w:p w14:paraId="7614271F" w14:textId="7E2DD99A" w:rsidR="00B82AD2" w:rsidRDefault="00B82AD2" w:rsidP="00B82AD2">
      <w:pPr>
        <w:pStyle w:val="Copytext11Pt"/>
      </w:pPr>
    </w:p>
    <w:p w14:paraId="4001E733" w14:textId="240F6BEA" w:rsidR="00B82AD2" w:rsidRDefault="00B82AD2" w:rsidP="00B82AD2">
      <w:pPr>
        <w:pStyle w:val="Copytext11Pt"/>
      </w:pPr>
    </w:p>
    <w:p w14:paraId="7EABC86B" w14:textId="77777777" w:rsidR="00B82AD2" w:rsidRPr="00B82AD2" w:rsidRDefault="00B82AD2" w:rsidP="00B82AD2">
      <w:pPr>
        <w:pStyle w:val="Copytext11Pt"/>
      </w:pPr>
    </w:p>
    <w:p w14:paraId="0A7E389E" w14:textId="60BCD3C6" w:rsidR="00BE1B40" w:rsidRPr="00DE6E5C" w:rsidRDefault="00DE64C1" w:rsidP="00BE1B40">
      <w:pPr>
        <w:pStyle w:val="BoilerplateCopyhead9Pt"/>
      </w:pPr>
      <w:r>
        <w:t>À propos du groupe Liebherr</w:t>
      </w:r>
    </w:p>
    <w:p w14:paraId="274EB3A2" w14:textId="77777777" w:rsidR="00BE1B40" w:rsidRPr="00DE6E5C" w:rsidRDefault="00BE1B40" w:rsidP="00BE1B40">
      <w:pPr>
        <w:pStyle w:val="BoilerplateCopytext9Pt"/>
      </w:pPr>
      <w:r>
        <w:t>Le groupe Liebherr est une entreprise technologique familiale avec une gamme de produits très diversifiée. L’entreprise compte parmi les plus grands fabricants d’engins de chantier du monde, mais propose également des produits et services haute qualité et innovants dans de nombreux autres domaines. Le groupe compte actuellement plus de 140 sociétés sur tous les continents, il emploie environ 48 000 collaborateurs et a enregistré en 2020 un chiffre d’affaires total consolidé de plus de 10,3 milliards d’euros. Depuis sa fondation en 1949 à Kirchdorf an der Iller, au Sud de l’Allemagne, Liebherr poursuit son objectif d’attirer ses clients avec des solutions complexes et de contribuer au progrès technologique.</w:t>
      </w:r>
    </w:p>
    <w:p w14:paraId="45686168" w14:textId="77777777" w:rsidR="00B82AD2" w:rsidRDefault="00B82AD2" w:rsidP="00BE1B40">
      <w:pPr>
        <w:pStyle w:val="Copyhead11Pt"/>
      </w:pPr>
    </w:p>
    <w:p w14:paraId="18C0D5BE" w14:textId="77777777" w:rsidR="00B82AD2" w:rsidRDefault="00B82AD2" w:rsidP="00BE1B40">
      <w:pPr>
        <w:pStyle w:val="Copyhead11Pt"/>
      </w:pPr>
    </w:p>
    <w:p w14:paraId="4C6DA2DF" w14:textId="77777777" w:rsidR="00B82AD2" w:rsidRDefault="00B82AD2" w:rsidP="00BE1B40">
      <w:pPr>
        <w:pStyle w:val="Copyhead11Pt"/>
      </w:pPr>
    </w:p>
    <w:p w14:paraId="2A047FE5" w14:textId="77777777" w:rsidR="00B82AD2" w:rsidRDefault="00B82AD2" w:rsidP="00BE1B40">
      <w:pPr>
        <w:pStyle w:val="Copyhead11Pt"/>
      </w:pPr>
    </w:p>
    <w:p w14:paraId="79002066" w14:textId="250E2093" w:rsidR="00BE1B40" w:rsidRDefault="0036719B" w:rsidP="00BE1B40">
      <w:pPr>
        <w:pStyle w:val="Copyhead11Pt"/>
      </w:pPr>
      <w:r>
        <w:lastRenderedPageBreak/>
        <w:t>Illustration</w:t>
      </w:r>
    </w:p>
    <w:p w14:paraId="14E7E9C9" w14:textId="3C973D7D" w:rsidR="00BE1B40" w:rsidRPr="005618E9" w:rsidRDefault="000C3879" w:rsidP="00BE1B40">
      <w:pPr>
        <w:pStyle w:val="Caption9Pt"/>
      </w:pPr>
      <w:r>
        <w:rPr>
          <w:noProof/>
          <w:lang w:val="de-DE" w:eastAsia="de-DE"/>
        </w:rPr>
        <w:drawing>
          <wp:inline distT="0" distB="0" distL="0" distR="0" wp14:anchorId="7D2F4F3A" wp14:editId="111EC286">
            <wp:extent cx="3851601" cy="21666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3155" cy="2167494"/>
                    </a:xfrm>
                    <a:prstGeom prst="rect">
                      <a:avLst/>
                    </a:prstGeom>
                    <a:noFill/>
                    <a:ln>
                      <a:noFill/>
                    </a:ln>
                  </pic:spPr>
                </pic:pic>
              </a:graphicData>
            </a:graphic>
          </wp:inline>
        </w:drawing>
      </w:r>
    </w:p>
    <w:p w14:paraId="4D5110AB" w14:textId="20D4EFDF" w:rsidR="00C30488" w:rsidRDefault="00BE1B40" w:rsidP="00BE1B40">
      <w:pPr>
        <w:pStyle w:val="Caption9Pt"/>
      </w:pPr>
      <w:r>
        <w:t>liebherr-concrete-plant-betomix.jpg</w:t>
      </w:r>
      <w:r>
        <w:br/>
        <w:t>Particulièrement fiable, l</w:t>
      </w:r>
      <w:r w:rsidR="00F508D0">
        <w:t>a centrale</w:t>
      </w:r>
      <w:r>
        <w:t xml:space="preserve"> </w:t>
      </w:r>
      <w:proofErr w:type="spellStart"/>
      <w:r>
        <w:t>Betomix</w:t>
      </w:r>
      <w:proofErr w:type="spellEnd"/>
      <w:r>
        <w:t xml:space="preserve"> 2.5 de Liebherr fournit toutes les qualités de béton souhaitées.</w:t>
      </w:r>
    </w:p>
    <w:p w14:paraId="55068485" w14:textId="77777777" w:rsidR="00B82AD2" w:rsidRDefault="00B82AD2" w:rsidP="00BE1B40">
      <w:pPr>
        <w:pStyle w:val="Copyhead11Pt"/>
      </w:pPr>
    </w:p>
    <w:p w14:paraId="336749F8" w14:textId="11646F17" w:rsidR="00BE1B40" w:rsidRPr="00BA1DEA" w:rsidRDefault="00BE1B40" w:rsidP="00BE1B40">
      <w:pPr>
        <w:pStyle w:val="Copyhead11Pt"/>
      </w:pPr>
      <w:bookmarkStart w:id="0" w:name="_GoBack"/>
      <w:bookmarkEnd w:id="0"/>
      <w:r>
        <w:t>Interlocuteur</w:t>
      </w:r>
    </w:p>
    <w:p w14:paraId="65C899CF" w14:textId="40725041" w:rsidR="00BD41F2" w:rsidRDefault="00BE1B40" w:rsidP="00BE1B40">
      <w:pPr>
        <w:pStyle w:val="Press8-Information"/>
      </w:pPr>
      <w:r>
        <w:t>Klaus Eckert</w:t>
      </w:r>
    </w:p>
    <w:p w14:paraId="7C7DA966" w14:textId="1BFE2257" w:rsidR="00EB5D9B" w:rsidRPr="007218B3" w:rsidRDefault="00EB5D9B" w:rsidP="00BE1B40">
      <w:pPr>
        <w:pStyle w:val="Press8-Information"/>
      </w:pPr>
      <w:r>
        <w:t>Directeur marketing</w:t>
      </w:r>
    </w:p>
    <w:p w14:paraId="7980D063" w14:textId="77777777" w:rsidR="00BE1B40" w:rsidRDefault="00BE1B40" w:rsidP="00BE1B40">
      <w:pPr>
        <w:pStyle w:val="Press8-Information"/>
        <w:rPr>
          <w:i/>
        </w:rPr>
      </w:pPr>
      <w:r>
        <w:t>Téléphone : +49 7583 949-328</w:t>
      </w:r>
    </w:p>
    <w:p w14:paraId="5DC7518F" w14:textId="77777777" w:rsidR="00BE1B40" w:rsidRDefault="00BE1B40" w:rsidP="00BE1B40">
      <w:pPr>
        <w:pStyle w:val="Press8-Information"/>
        <w:rPr>
          <w:i/>
        </w:rPr>
      </w:pPr>
      <w:r>
        <w:t>Courriel : klaus.eckert@liebherr.com</w:t>
      </w:r>
    </w:p>
    <w:p w14:paraId="4290D4DC" w14:textId="77777777" w:rsidR="00BE1B40" w:rsidRPr="0006157B" w:rsidRDefault="00BE1B40" w:rsidP="00BE1B40">
      <w:pPr>
        <w:pStyle w:val="Copyhead11Pt"/>
      </w:pPr>
    </w:p>
    <w:p w14:paraId="4942C3B4" w14:textId="77777777" w:rsidR="00BE1B40" w:rsidRPr="00BA1DEA" w:rsidRDefault="00BE1B40" w:rsidP="00BE1B40">
      <w:pPr>
        <w:pStyle w:val="Copyhead11Pt"/>
      </w:pPr>
      <w:r>
        <w:t>Publié par</w:t>
      </w:r>
    </w:p>
    <w:p w14:paraId="215AAAAE" w14:textId="77777777" w:rsidR="00BE1B40" w:rsidRPr="0006157B" w:rsidRDefault="00BE1B40" w:rsidP="00BE1B40">
      <w:pPr>
        <w:pStyle w:val="Press8-Information"/>
        <w:rPr>
          <w:i/>
          <w:lang w:val="de-DE"/>
        </w:rPr>
      </w:pPr>
      <w:r w:rsidRPr="0006157B">
        <w:rPr>
          <w:lang w:val="de-DE"/>
        </w:rPr>
        <w:t>Liebherr-Mischtechnik GmbH</w:t>
      </w:r>
      <w:r w:rsidRPr="0006157B">
        <w:rPr>
          <w:i/>
          <w:lang w:val="de-DE"/>
        </w:rPr>
        <w:br/>
      </w:r>
      <w:r w:rsidRPr="0006157B">
        <w:rPr>
          <w:lang w:val="de-DE"/>
        </w:rPr>
        <w:t>Bad Schussenried, Allemagne</w:t>
      </w:r>
      <w:r w:rsidRPr="0006157B">
        <w:rPr>
          <w:lang w:val="de-DE"/>
        </w:rPr>
        <w:br/>
        <w:t>www.liebherr.com</w:t>
      </w:r>
    </w:p>
    <w:sectPr w:rsidR="00BE1B40" w:rsidRPr="0006157B" w:rsidSect="00785F8A">
      <w:headerReference w:type="default" r:id="rId11"/>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566E" w14:textId="77777777" w:rsidR="004D5298" w:rsidRDefault="004D5298" w:rsidP="00785F8A">
      <w:pPr>
        <w:spacing w:after="0" w:line="240" w:lineRule="auto"/>
      </w:pPr>
      <w:r>
        <w:separator/>
      </w:r>
    </w:p>
    <w:p w14:paraId="6010C314" w14:textId="77777777" w:rsidR="004D5298" w:rsidRDefault="004D5298"/>
  </w:endnote>
  <w:endnote w:type="continuationSeparator" w:id="0">
    <w:p w14:paraId="167EB295" w14:textId="77777777" w:rsidR="004D5298" w:rsidRDefault="004D5298" w:rsidP="00785F8A">
      <w:pPr>
        <w:spacing w:after="0" w:line="240" w:lineRule="auto"/>
      </w:pPr>
      <w:r>
        <w:continuationSeparator/>
      </w:r>
    </w:p>
    <w:p w14:paraId="1595CA7C" w14:textId="77777777" w:rsidR="004D5298" w:rsidRDefault="004D5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15B3" w14:textId="77777777" w:rsidR="004D5298" w:rsidRDefault="004D5298" w:rsidP="00785F8A">
      <w:pPr>
        <w:spacing w:after="0" w:line="240" w:lineRule="auto"/>
      </w:pPr>
      <w:r>
        <w:separator/>
      </w:r>
    </w:p>
    <w:p w14:paraId="0E9F4DF2" w14:textId="77777777" w:rsidR="004D5298" w:rsidRDefault="004D5298"/>
  </w:footnote>
  <w:footnote w:type="continuationSeparator" w:id="0">
    <w:p w14:paraId="4A4E0012" w14:textId="77777777" w:rsidR="004D5298" w:rsidRDefault="004D5298" w:rsidP="00785F8A">
      <w:pPr>
        <w:spacing w:after="0" w:line="240" w:lineRule="auto"/>
      </w:pPr>
      <w:r>
        <w:continuationSeparator/>
      </w:r>
    </w:p>
    <w:p w14:paraId="2D658124" w14:textId="77777777" w:rsidR="004D5298" w:rsidRDefault="004D52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DCC2" w14:textId="77777777" w:rsidR="00B32F1A" w:rsidRDefault="00B32F1A">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47EC2"/>
    <w:rsid w:val="0006157B"/>
    <w:rsid w:val="00066EF5"/>
    <w:rsid w:val="000A022D"/>
    <w:rsid w:val="000A6CDA"/>
    <w:rsid w:val="000B0B50"/>
    <w:rsid w:val="000C3879"/>
    <w:rsid w:val="000C3D56"/>
    <w:rsid w:val="000D1CA2"/>
    <w:rsid w:val="00112840"/>
    <w:rsid w:val="00114A72"/>
    <w:rsid w:val="00131A35"/>
    <w:rsid w:val="001457B5"/>
    <w:rsid w:val="00145A18"/>
    <w:rsid w:val="00145DB7"/>
    <w:rsid w:val="001522C8"/>
    <w:rsid w:val="00160E01"/>
    <w:rsid w:val="00171817"/>
    <w:rsid w:val="001930B7"/>
    <w:rsid w:val="001D45F1"/>
    <w:rsid w:val="00202611"/>
    <w:rsid w:val="00207584"/>
    <w:rsid w:val="00231BB6"/>
    <w:rsid w:val="00241F40"/>
    <w:rsid w:val="00273E18"/>
    <w:rsid w:val="00284E7A"/>
    <w:rsid w:val="002C3084"/>
    <w:rsid w:val="002E4972"/>
    <w:rsid w:val="00340EA5"/>
    <w:rsid w:val="00342E38"/>
    <w:rsid w:val="00357777"/>
    <w:rsid w:val="0036719B"/>
    <w:rsid w:val="00367CC9"/>
    <w:rsid w:val="00373E32"/>
    <w:rsid w:val="003B4CA1"/>
    <w:rsid w:val="003C2692"/>
    <w:rsid w:val="003C687F"/>
    <w:rsid w:val="00410E84"/>
    <w:rsid w:val="00410FD3"/>
    <w:rsid w:val="00411497"/>
    <w:rsid w:val="00421D20"/>
    <w:rsid w:val="004232FA"/>
    <w:rsid w:val="00423F46"/>
    <w:rsid w:val="00433492"/>
    <w:rsid w:val="00435DFA"/>
    <w:rsid w:val="00452448"/>
    <w:rsid w:val="00477CF3"/>
    <w:rsid w:val="004A0635"/>
    <w:rsid w:val="004B518F"/>
    <w:rsid w:val="004C3B8D"/>
    <w:rsid w:val="004D5298"/>
    <w:rsid w:val="004D76B6"/>
    <w:rsid w:val="004F01B9"/>
    <w:rsid w:val="00505733"/>
    <w:rsid w:val="00505E11"/>
    <w:rsid w:val="005302D7"/>
    <w:rsid w:val="0053287F"/>
    <w:rsid w:val="00543F7B"/>
    <w:rsid w:val="00550DF6"/>
    <w:rsid w:val="00560368"/>
    <w:rsid w:val="005618E9"/>
    <w:rsid w:val="00564ECA"/>
    <w:rsid w:val="00573DE3"/>
    <w:rsid w:val="00582C86"/>
    <w:rsid w:val="00595DAF"/>
    <w:rsid w:val="005B13CD"/>
    <w:rsid w:val="005C12AD"/>
    <w:rsid w:val="005C3838"/>
    <w:rsid w:val="006118CF"/>
    <w:rsid w:val="00646995"/>
    <w:rsid w:val="006750BD"/>
    <w:rsid w:val="006C59CF"/>
    <w:rsid w:val="00705312"/>
    <w:rsid w:val="007218B3"/>
    <w:rsid w:val="007310FD"/>
    <w:rsid w:val="0073373A"/>
    <w:rsid w:val="00771F95"/>
    <w:rsid w:val="00785F8A"/>
    <w:rsid w:val="007D7FE5"/>
    <w:rsid w:val="007E389C"/>
    <w:rsid w:val="007F7E25"/>
    <w:rsid w:val="00815B03"/>
    <w:rsid w:val="0081710A"/>
    <w:rsid w:val="00830A1F"/>
    <w:rsid w:val="00833472"/>
    <w:rsid w:val="00862CAA"/>
    <w:rsid w:val="0086485F"/>
    <w:rsid w:val="00873289"/>
    <w:rsid w:val="00890CBC"/>
    <w:rsid w:val="008B0894"/>
    <w:rsid w:val="008B5AF8"/>
    <w:rsid w:val="008D49F8"/>
    <w:rsid w:val="009314ED"/>
    <w:rsid w:val="00935795"/>
    <w:rsid w:val="00946679"/>
    <w:rsid w:val="00956CFD"/>
    <w:rsid w:val="00980CAE"/>
    <w:rsid w:val="00981952"/>
    <w:rsid w:val="009C47E8"/>
    <w:rsid w:val="009D62A0"/>
    <w:rsid w:val="009E46D5"/>
    <w:rsid w:val="009F09F9"/>
    <w:rsid w:val="00A3229C"/>
    <w:rsid w:val="00A32D9E"/>
    <w:rsid w:val="00A363ED"/>
    <w:rsid w:val="00A4047B"/>
    <w:rsid w:val="00A96760"/>
    <w:rsid w:val="00AA14D5"/>
    <w:rsid w:val="00AB0E4E"/>
    <w:rsid w:val="00AD4626"/>
    <w:rsid w:val="00AE11F2"/>
    <w:rsid w:val="00AF1F99"/>
    <w:rsid w:val="00B17A8A"/>
    <w:rsid w:val="00B32F1A"/>
    <w:rsid w:val="00B5582F"/>
    <w:rsid w:val="00B82AD2"/>
    <w:rsid w:val="00BC503E"/>
    <w:rsid w:val="00BC65E3"/>
    <w:rsid w:val="00BC712B"/>
    <w:rsid w:val="00BD1F29"/>
    <w:rsid w:val="00BD41F2"/>
    <w:rsid w:val="00BE1B40"/>
    <w:rsid w:val="00C04E3D"/>
    <w:rsid w:val="00C052BA"/>
    <w:rsid w:val="00C10087"/>
    <w:rsid w:val="00C23C69"/>
    <w:rsid w:val="00C30488"/>
    <w:rsid w:val="00C426BF"/>
    <w:rsid w:val="00C536D9"/>
    <w:rsid w:val="00CA35A4"/>
    <w:rsid w:val="00CB72DB"/>
    <w:rsid w:val="00CF42B1"/>
    <w:rsid w:val="00D12532"/>
    <w:rsid w:val="00D13B50"/>
    <w:rsid w:val="00D33A91"/>
    <w:rsid w:val="00D43D1B"/>
    <w:rsid w:val="00D44F8C"/>
    <w:rsid w:val="00D53E6D"/>
    <w:rsid w:val="00D70B38"/>
    <w:rsid w:val="00D93965"/>
    <w:rsid w:val="00DB41B0"/>
    <w:rsid w:val="00DB4619"/>
    <w:rsid w:val="00DE64C1"/>
    <w:rsid w:val="00E169ED"/>
    <w:rsid w:val="00E56BE5"/>
    <w:rsid w:val="00E65321"/>
    <w:rsid w:val="00E65D2E"/>
    <w:rsid w:val="00E714DE"/>
    <w:rsid w:val="00E80EEB"/>
    <w:rsid w:val="00E8674D"/>
    <w:rsid w:val="00EA6E87"/>
    <w:rsid w:val="00EB5D9B"/>
    <w:rsid w:val="00EC2963"/>
    <w:rsid w:val="00EE3BF6"/>
    <w:rsid w:val="00EF2604"/>
    <w:rsid w:val="00EF3331"/>
    <w:rsid w:val="00F01935"/>
    <w:rsid w:val="00F16E8C"/>
    <w:rsid w:val="00F36E54"/>
    <w:rsid w:val="00F43DDD"/>
    <w:rsid w:val="00F44585"/>
    <w:rsid w:val="00F508D0"/>
    <w:rsid w:val="00F74487"/>
    <w:rsid w:val="00F768D9"/>
    <w:rsid w:val="00FA5011"/>
    <w:rsid w:val="00FE23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3FEF5B"/>
  <w15:docId w15:val="{0705773C-7B88-443C-9CCB-BF0A392C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fr-FR"/>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fr-FR"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fr-FR" w:eastAsia="de-DE"/>
    </w:rPr>
  </w:style>
  <w:style w:type="character" w:customStyle="1" w:styleId="Bulletpoints11Pt1Zchn">
    <w:name w:val="Bulletpoints 11Pt1 Zchn"/>
    <w:basedOn w:val="Absatz-Standardschriftart"/>
    <w:link w:val="Bulletpoints11Pt1"/>
    <w:rsid w:val="00241F40"/>
    <w:rPr>
      <w:rFonts w:ascii="Arial" w:hAnsi="Arial" w:cs="Arial"/>
      <w:b/>
      <w:lang w:val="fr-FR"/>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fr-FR"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fr-FR"/>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A3229C"/>
    <w:rPr>
      <w:sz w:val="16"/>
      <w:szCs w:val="16"/>
    </w:rPr>
  </w:style>
  <w:style w:type="paragraph" w:styleId="Kommentartext">
    <w:name w:val="annotation text"/>
    <w:basedOn w:val="Standard"/>
    <w:link w:val="KommentartextZchn"/>
    <w:uiPriority w:val="99"/>
    <w:semiHidden/>
    <w:unhideWhenUsed/>
    <w:rsid w:val="00A322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229C"/>
    <w:rPr>
      <w:sz w:val="20"/>
      <w:szCs w:val="20"/>
    </w:rPr>
  </w:style>
  <w:style w:type="paragraph" w:styleId="Kommentarthema">
    <w:name w:val="annotation subject"/>
    <w:basedOn w:val="Kommentartext"/>
    <w:next w:val="Kommentartext"/>
    <w:link w:val="KommentarthemaZchn"/>
    <w:uiPriority w:val="99"/>
    <w:semiHidden/>
    <w:unhideWhenUsed/>
    <w:rsid w:val="00A3229C"/>
    <w:rPr>
      <w:b/>
      <w:bCs/>
    </w:rPr>
  </w:style>
  <w:style w:type="character" w:customStyle="1" w:styleId="KommentarthemaZchn">
    <w:name w:val="Kommentarthema Zchn"/>
    <w:basedOn w:val="KommentartextZchn"/>
    <w:link w:val="Kommentarthema"/>
    <w:uiPriority w:val="99"/>
    <w:semiHidden/>
    <w:rsid w:val="00A3229C"/>
    <w:rPr>
      <w:b/>
      <w:bCs/>
      <w:sz w:val="20"/>
      <w:szCs w:val="20"/>
    </w:rPr>
  </w:style>
  <w:style w:type="paragraph" w:styleId="Sprechblasentext">
    <w:name w:val="Balloon Text"/>
    <w:basedOn w:val="Standard"/>
    <w:link w:val="SprechblasentextZchn"/>
    <w:uiPriority w:val="99"/>
    <w:semiHidden/>
    <w:unhideWhenUsed/>
    <w:rsid w:val="00A32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29C"/>
    <w:rPr>
      <w:rFonts w:ascii="Segoe UI" w:hAnsi="Segoe UI" w:cs="Segoe UI"/>
      <w:sz w:val="18"/>
      <w:szCs w:val="18"/>
    </w:rPr>
  </w:style>
  <w:style w:type="character" w:styleId="Hyperlink">
    <w:name w:val="Hyperlink"/>
    <w:basedOn w:val="Absatz-Standardschriftart"/>
    <w:uiPriority w:val="99"/>
    <w:unhideWhenUsed/>
    <w:rsid w:val="000A6CDA"/>
    <w:rPr>
      <w:color w:val="0000FF"/>
      <w:u w:val="single"/>
    </w:rPr>
  </w:style>
  <w:style w:type="character" w:customStyle="1" w:styleId="NichtaufgelsteErwhnung1">
    <w:name w:val="Nicht aufgelöste Erwähnung1"/>
    <w:basedOn w:val="Absatz-Standardschriftart"/>
    <w:uiPriority w:val="99"/>
    <w:semiHidden/>
    <w:unhideWhenUsed/>
    <w:rsid w:val="000A6CDA"/>
    <w:rPr>
      <w:color w:val="605E5C"/>
      <w:shd w:val="clear" w:color="auto" w:fill="E1DFDD"/>
    </w:rPr>
  </w:style>
  <w:style w:type="character" w:styleId="BesuchterLink">
    <w:name w:val="FollowedHyperlink"/>
    <w:basedOn w:val="Absatz-Standardschriftart"/>
    <w:uiPriority w:val="99"/>
    <w:semiHidden/>
    <w:unhideWhenUsed/>
    <w:rsid w:val="00C426BF"/>
    <w:rPr>
      <w:color w:val="954F72" w:themeColor="followedHyperlink"/>
      <w:u w:val="single"/>
    </w:rPr>
  </w:style>
  <w:style w:type="paragraph" w:styleId="berarbeitung">
    <w:name w:val="Revision"/>
    <w:hidden/>
    <w:uiPriority w:val="99"/>
    <w:semiHidden/>
    <w:rsid w:val="00833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1103-D666-4D49-8DC3-CFEC9B09DD80}">
  <ds:schemaRefs>
    <ds:schemaRef ds:uri="http://schemas.microsoft.com/sharepoint/v3/contenttype/forms"/>
  </ds:schemaRefs>
</ds:datastoreItem>
</file>

<file path=customXml/itemProps2.xml><?xml version="1.0" encoding="utf-8"?>
<ds:datastoreItem xmlns:ds="http://schemas.openxmlformats.org/officeDocument/2006/customXml" ds:itemID="{30B24821-D29A-4F62-85E4-85468EF13A7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4096EC3-0354-4D66-9F49-D68623C0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5139</Characters>
  <Application>Microsoft Office Word</Application>
  <DocSecurity>0</DocSecurity>
  <Lines>88</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Liebherr</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Merker Anja (LHO)</cp:lastModifiedBy>
  <cp:revision>4</cp:revision>
  <cp:lastPrinted>2021-10-08T14:23:00Z</cp:lastPrinted>
  <dcterms:created xsi:type="dcterms:W3CDTF">2021-10-12T14:07:00Z</dcterms:created>
  <dcterms:modified xsi:type="dcterms:W3CDTF">2021-10-18T07:27:00Z</dcterms:modified>
</cp:coreProperties>
</file>