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87516" w14:textId="77777777" w:rsidR="008D70BE" w:rsidRPr="005F32EA" w:rsidRDefault="008D70BE" w:rsidP="008D70BE">
      <w:pPr>
        <w:pStyle w:val="Topline16Pt"/>
        <w:spacing w:before="240"/>
      </w:pPr>
      <w:r w:rsidRPr="005F32EA">
        <w:t>Press</w:t>
      </w:r>
      <w:r>
        <w:t xml:space="preserve"> release</w:t>
      </w:r>
    </w:p>
    <w:p w14:paraId="79D0B5AA" w14:textId="77777777" w:rsidR="00F654C7" w:rsidRPr="00360C87" w:rsidRDefault="005D3C87" w:rsidP="008D70BE">
      <w:pPr>
        <w:pStyle w:val="HeadlineH233Pt"/>
        <w:rPr>
          <w:lang w:val="en-US"/>
        </w:rPr>
      </w:pPr>
      <w:sdt>
        <w:sdtPr>
          <w:rPr>
            <w:lang w:val="en-US"/>
          </w:rPr>
          <w:alias w:val="Title"/>
          <w:tag w:val=""/>
          <w:id w:val="1012880580"/>
          <w:placeholder>
            <w:docPart w:val="193CC98907DB4644916A137F2368E63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60C87" w:rsidRPr="00360C87">
            <w:rPr>
              <w:lang w:val="en-US"/>
            </w:rPr>
            <w:t>Liebherr ends first half of the year with positive result</w:t>
          </w:r>
        </w:sdtContent>
      </w:sdt>
    </w:p>
    <w:p w14:paraId="56D63171" w14:textId="77777777" w:rsidR="00B81ED6" w:rsidRPr="00360C87"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7233B176" w14:textId="77777777" w:rsidR="009A3D17" w:rsidRPr="00360C87" w:rsidRDefault="00360C87" w:rsidP="009A3D17">
      <w:pPr>
        <w:pStyle w:val="Teaser11Pt"/>
      </w:pPr>
      <w:r w:rsidRPr="00360C87">
        <w:t>Following a sharp increase in turnover, incoming orders at the highest level and increasing investments, the Liebherr Group reports a positive performance for the first half of 2021. The company expects that this trend will continue throughout the current year.</w:t>
      </w:r>
    </w:p>
    <w:p w14:paraId="442BEDE8" w14:textId="38E936CC" w:rsidR="00360C87" w:rsidRPr="004320E3" w:rsidRDefault="00360C87" w:rsidP="00360C87">
      <w:pPr>
        <w:pStyle w:val="Copytext11Pt"/>
      </w:pPr>
      <w:proofErr w:type="spellStart"/>
      <w:r>
        <w:t>Bulle</w:t>
      </w:r>
      <w:proofErr w:type="spellEnd"/>
      <w:r>
        <w:t xml:space="preserve"> (Switzerland), </w:t>
      </w:r>
      <w:r w:rsidR="005D3C87">
        <w:t>27</w:t>
      </w:r>
      <w:bookmarkStart w:id="0" w:name="_GoBack"/>
      <w:bookmarkEnd w:id="0"/>
      <w:r w:rsidR="00437029">
        <w:t xml:space="preserve"> </w:t>
      </w:r>
      <w:r>
        <w:t xml:space="preserve">October 2021 – </w:t>
      </w:r>
      <w:r w:rsidR="00196CF0">
        <w:t>With a turnover of € 5,616 million as at 30 June 2021, t</w:t>
      </w:r>
      <w:r>
        <w:t>he first half of 2021 was very pleasing for the Liebherr Group. The company achieved an increase in turnover of € 663 million or 13.4% compared to the previous year.</w:t>
      </w:r>
    </w:p>
    <w:p w14:paraId="6452C8CD" w14:textId="0FA93561" w:rsidR="00360C87" w:rsidRPr="004320E3" w:rsidRDefault="00360C87" w:rsidP="00360C87">
      <w:pPr>
        <w:pStyle w:val="Copytext11Pt"/>
      </w:pPr>
      <w:r>
        <w:t>Revenues in the Earthmoving, Material Handling Technology, Deep Foundation Machines, Mobile and Crawler Cranes, Tower Cranes, Concrete Technology and Mining product segments grew by over 16% altogether. In the other product segments, including Maritime Cranes, Aerospace and Transportation Systems, Gear Technology and Automation Systems, Refrigeration and Freezing, as well as Components and Hotels, the turnover increased by</w:t>
      </w:r>
      <w:r w:rsidR="001C3D93">
        <w:t xml:space="preserve"> over</w:t>
      </w:r>
      <w:r>
        <w:t xml:space="preserve"> 7% as a whole. </w:t>
      </w:r>
    </w:p>
    <w:p w14:paraId="56EE5369" w14:textId="5C61B551" w:rsidR="00360C87" w:rsidRPr="004320E3" w:rsidRDefault="00FB0CF6" w:rsidP="00360C87">
      <w:pPr>
        <w:pStyle w:val="Copytext11Pt"/>
      </w:pPr>
      <w:r w:rsidRPr="00FB0CF6">
        <w:t xml:space="preserve">The regional distribution of turnover shifted </w:t>
      </w:r>
      <w:r>
        <w:t>in the first half of 2021</w:t>
      </w:r>
      <w:r w:rsidR="008A7919">
        <w:t xml:space="preserve"> </w:t>
      </w:r>
      <w:r w:rsidRPr="00FB0CF6">
        <w:t>towards European and American markets</w:t>
      </w:r>
      <w:r w:rsidR="001C3D93">
        <w:t xml:space="preserve">. </w:t>
      </w:r>
      <w:r w:rsidR="00360C87">
        <w:t xml:space="preserve">In some </w:t>
      </w:r>
      <w:r w:rsidR="001C3D93">
        <w:t>instances,</w:t>
      </w:r>
      <w:r w:rsidR="00360C87">
        <w:t xml:space="preserve"> significant </w:t>
      </w:r>
      <w:r>
        <w:t xml:space="preserve">revenue </w:t>
      </w:r>
      <w:r w:rsidR="00360C87">
        <w:t xml:space="preserve">increases </w:t>
      </w:r>
      <w:proofErr w:type="gramStart"/>
      <w:r w:rsidR="00360C87">
        <w:t>were achieved</w:t>
      </w:r>
      <w:proofErr w:type="gramEnd"/>
      <w:r w:rsidR="00360C87">
        <w:t xml:space="preserve"> there. In many markets in Asia, Africa, as well as the </w:t>
      </w:r>
      <w:proofErr w:type="gramStart"/>
      <w:r w:rsidR="00360C87">
        <w:t>Near</w:t>
      </w:r>
      <w:proofErr w:type="gramEnd"/>
      <w:r w:rsidR="00360C87">
        <w:t xml:space="preserve"> and Middle East, the influence of the pandemic on business can still be felt, which is reflected in sales losses.</w:t>
      </w:r>
    </w:p>
    <w:p w14:paraId="1002D56A" w14:textId="77777777" w:rsidR="00360C87" w:rsidRPr="004320E3" w:rsidRDefault="00360C87" w:rsidP="00360C87">
      <w:pPr>
        <w:pStyle w:val="Copyhead11Pt"/>
      </w:pPr>
      <w:r>
        <w:t>Positive order situation</w:t>
      </w:r>
    </w:p>
    <w:p w14:paraId="57C1F70F" w14:textId="3E97E555" w:rsidR="00360C87" w:rsidRPr="004320E3" w:rsidRDefault="00360C87" w:rsidP="00360C87">
      <w:pPr>
        <w:pStyle w:val="Copytext11Pt"/>
      </w:pPr>
      <w:r>
        <w:t xml:space="preserve">The order </w:t>
      </w:r>
      <w:r w:rsidR="00FB0CF6">
        <w:t xml:space="preserve">intake </w:t>
      </w:r>
      <w:r>
        <w:t xml:space="preserve">improved considerably in all product segments of the Liebherr Group. Liebherr has never received so many orders within a half year – proof of the high international demand for products and services of the Liebherr Group. Due to the strong demand and the current tense situation in some procurement markets, the current volume of orders </w:t>
      </w:r>
      <w:r w:rsidR="00FB0CF6">
        <w:t xml:space="preserve">on hand </w:t>
      </w:r>
      <w:r>
        <w:t xml:space="preserve">of the Liebherr Group is also at a high level. </w:t>
      </w:r>
    </w:p>
    <w:p w14:paraId="472FD317" w14:textId="77777777" w:rsidR="00360C87" w:rsidRPr="004320E3" w:rsidRDefault="00360C87" w:rsidP="00360C87">
      <w:pPr>
        <w:pStyle w:val="Copyhead11Pt"/>
      </w:pPr>
      <w:r>
        <w:t>Investments in location expansion</w:t>
      </w:r>
    </w:p>
    <w:p w14:paraId="10C1EEA1" w14:textId="7D5AA1F6" w:rsidR="00360C87" w:rsidRPr="004320E3" w:rsidRDefault="00360C87" w:rsidP="00360C87">
      <w:pPr>
        <w:pStyle w:val="Copytext11Pt"/>
      </w:pPr>
      <w:r>
        <w:t xml:space="preserve">The investments of the Liebherr Group have also increased substantially. </w:t>
      </w:r>
      <w:r w:rsidR="001C3D93">
        <w:t>Amongst other things</w:t>
      </w:r>
      <w:r>
        <w:t xml:space="preserve">, Liebherr is investing in the expansion of its sites. </w:t>
      </w:r>
      <w:r w:rsidR="00FB0CF6">
        <w:t>For example, t</w:t>
      </w:r>
      <w:r>
        <w:t xml:space="preserve">wo large-scale projects are to be </w:t>
      </w:r>
      <w:proofErr w:type="spellStart"/>
      <w:r>
        <w:t>realised</w:t>
      </w:r>
      <w:proofErr w:type="spellEnd"/>
      <w:r>
        <w:t xml:space="preserve"> in the coming years at Liebherr-</w:t>
      </w:r>
      <w:proofErr w:type="spellStart"/>
      <w:r>
        <w:t>Werk</w:t>
      </w:r>
      <w:proofErr w:type="spellEnd"/>
      <w:r>
        <w:t xml:space="preserve"> </w:t>
      </w:r>
      <w:proofErr w:type="spellStart"/>
      <w:r>
        <w:t>Ehingen</w:t>
      </w:r>
      <w:proofErr w:type="spellEnd"/>
      <w:r>
        <w:t xml:space="preserve"> GmbH: Firstly, the new construction of the </w:t>
      </w:r>
      <w:r w:rsidR="00FB0CF6" w:rsidRPr="00FB0CF6">
        <w:t>Repair Centre South Germany</w:t>
      </w:r>
      <w:r>
        <w:t xml:space="preserve"> in the Berg industrial park in </w:t>
      </w:r>
      <w:proofErr w:type="spellStart"/>
      <w:r>
        <w:t>Ehingen</w:t>
      </w:r>
      <w:proofErr w:type="spellEnd"/>
      <w:r>
        <w:t xml:space="preserve"> (Germany) </w:t>
      </w:r>
      <w:proofErr w:type="gramStart"/>
      <w:r>
        <w:t>is planned</w:t>
      </w:r>
      <w:proofErr w:type="gramEnd"/>
      <w:r>
        <w:t xml:space="preserve"> by 2022; in addition, the new </w:t>
      </w:r>
      <w:r w:rsidR="00FB0CF6" w:rsidRPr="00FB0CF6">
        <w:t xml:space="preserve">spare parts and shipment </w:t>
      </w:r>
      <w:r>
        <w:t xml:space="preserve">warehouse will be in operation by 2024. Secondly, Liebherr </w:t>
      </w:r>
      <w:r w:rsidR="001C3D93">
        <w:t xml:space="preserve">in </w:t>
      </w:r>
      <w:proofErr w:type="spellStart"/>
      <w:r w:rsidR="001C3D93">
        <w:t>Ehingen</w:t>
      </w:r>
      <w:proofErr w:type="spellEnd"/>
      <w:r>
        <w:t xml:space="preserve"> wants to extend its factory premises with a green factory by 2030 in order to </w:t>
      </w:r>
      <w:r w:rsidR="00FD452E">
        <w:t>expand</w:t>
      </w:r>
      <w:r>
        <w:t xml:space="preserve"> its production capacities for the increasing demand for mobile and crawler cranes.</w:t>
      </w:r>
    </w:p>
    <w:p w14:paraId="7AEC3EB9" w14:textId="77777777" w:rsidR="00360C87" w:rsidRPr="004320E3" w:rsidRDefault="00360C87" w:rsidP="00360C87">
      <w:pPr>
        <w:pStyle w:val="Copytext11Pt"/>
      </w:pPr>
      <w:r>
        <w:lastRenderedPageBreak/>
        <w:t xml:space="preserve">Outside Europe Liebherr has started the construction </w:t>
      </w:r>
      <w:proofErr w:type="gramStart"/>
      <w:r>
        <w:t>of a new premises</w:t>
      </w:r>
      <w:proofErr w:type="gramEnd"/>
      <w:r>
        <w:t xml:space="preserve"> at the Dalian site in China. In doing so, the Liebherr Group is expanding the production of large diameter bearings, gearboxes and hydraulic cylinders for the Chinese market. The production </w:t>
      </w:r>
      <w:proofErr w:type="gramStart"/>
      <w:r>
        <w:t>is expected</w:t>
      </w:r>
      <w:proofErr w:type="gramEnd"/>
      <w:r>
        <w:t xml:space="preserve"> to start at the end of 2022.</w:t>
      </w:r>
    </w:p>
    <w:p w14:paraId="542F2DCD" w14:textId="77777777" w:rsidR="00360C87" w:rsidRPr="004320E3" w:rsidRDefault="00360C87" w:rsidP="00360C87">
      <w:pPr>
        <w:pStyle w:val="Copyhead11Pt"/>
      </w:pPr>
      <w:r>
        <w:t>Product highlights with focus on alternative drives</w:t>
      </w:r>
    </w:p>
    <w:p w14:paraId="30FCEF36" w14:textId="36276851" w:rsidR="00360C87" w:rsidRPr="0067069C" w:rsidRDefault="00360C87" w:rsidP="00360C87">
      <w:pPr>
        <w:pStyle w:val="Copytext11Pt"/>
      </w:pPr>
      <w:r>
        <w:t xml:space="preserve">As a technology company, the Liebherr Group </w:t>
      </w:r>
      <w:r w:rsidR="00047121">
        <w:t xml:space="preserve">pursues the goal of </w:t>
      </w:r>
      <w:r w:rsidR="00437029">
        <w:t>shaping</w:t>
      </w:r>
      <w:r w:rsidR="00047121">
        <w:t xml:space="preserve"> the </w:t>
      </w:r>
      <w:r>
        <w:t xml:space="preserve">technological progress in the industries that are important for the company. Across all product segments the engineers in the Liebherr Group work on innovative solutions. </w:t>
      </w:r>
      <w:r w:rsidR="00437029">
        <w:t>Digitalization</w:t>
      </w:r>
      <w:r>
        <w:t xml:space="preserve"> is one focal point of the development </w:t>
      </w:r>
      <w:proofErr w:type="gramStart"/>
      <w:r>
        <w:t>activities,</w:t>
      </w:r>
      <w:proofErr w:type="gramEnd"/>
      <w:r>
        <w:t xml:space="preserve"> another focal point is new drive technologies for the construction and mining industry, aerospace, rail cars and agricultural machines</w:t>
      </w:r>
      <w:r w:rsidR="00047121">
        <w:t xml:space="preserve"> amongst others</w:t>
      </w:r>
      <w:r>
        <w:t xml:space="preserve">. In the area of construction </w:t>
      </w:r>
      <w:proofErr w:type="gramStart"/>
      <w:r>
        <w:t>machines</w:t>
      </w:r>
      <w:proofErr w:type="gramEnd"/>
      <w:r>
        <w:t xml:space="preserve"> the following new products with drive innovations took </w:t>
      </w:r>
      <w:proofErr w:type="spellStart"/>
      <w:r>
        <w:t>centre</w:t>
      </w:r>
      <w:proofErr w:type="spellEnd"/>
      <w:r>
        <w:t xml:space="preserve"> stage at Liebherr in the first half of 2021:   </w:t>
      </w:r>
    </w:p>
    <w:p w14:paraId="7271A702" w14:textId="77B759CB" w:rsidR="00360C87" w:rsidRPr="0067069C" w:rsidRDefault="00360C87" w:rsidP="00360C87">
      <w:pPr>
        <w:pStyle w:val="Copytext11Pt"/>
        <w:numPr>
          <w:ilvl w:val="0"/>
          <w:numId w:val="4"/>
        </w:numPr>
      </w:pPr>
      <w:r>
        <w:t>In March</w:t>
      </w:r>
      <w:r w:rsidR="00DA3DDE">
        <w:t>,</w:t>
      </w:r>
      <w:r>
        <w:t xml:space="preserve"> Liebherr launched its new mobile construction crane MK 73-3.1. The power for the compact, electric taxi crane </w:t>
      </w:r>
      <w:proofErr w:type="gramStart"/>
      <w:r>
        <w:t>can be supplied</w:t>
      </w:r>
      <w:proofErr w:type="gramEnd"/>
      <w:r>
        <w:t xml:space="preserve"> from the construction site or by means of an integrated generator. </w:t>
      </w:r>
    </w:p>
    <w:p w14:paraId="0D20E101" w14:textId="6AD16E2A" w:rsidR="00360C87" w:rsidRPr="0067069C" w:rsidRDefault="00360C87" w:rsidP="00360C87">
      <w:pPr>
        <w:pStyle w:val="Copytext11Pt"/>
        <w:numPr>
          <w:ilvl w:val="0"/>
          <w:numId w:val="4"/>
        </w:numPr>
      </w:pPr>
      <w:r>
        <w:t>With the R 9600, Liebherr introduced the new generation of hydraulic mining excavators in the same month and sets standards in the area of open-pit mining equipment: The models are available with different drive</w:t>
      </w:r>
      <w:r w:rsidR="00562897">
        <w:t>s</w:t>
      </w:r>
      <w:r>
        <w:t xml:space="preserve"> including an electric drive. </w:t>
      </w:r>
    </w:p>
    <w:p w14:paraId="41649EC8" w14:textId="77777777" w:rsidR="00360C87" w:rsidRPr="0067069C" w:rsidRDefault="00360C87" w:rsidP="00360C87">
      <w:pPr>
        <w:pStyle w:val="Copytext11Pt"/>
        <w:numPr>
          <w:ilvl w:val="0"/>
          <w:numId w:val="4"/>
        </w:numPr>
      </w:pPr>
      <w:r>
        <w:t xml:space="preserve">The new electric crawler excavators R 976-E and R 980 SME-E also work with zero local emissions. With low-cost maintenance and lower operating costs, the excavators guarantee the familiar high performance and </w:t>
      </w:r>
      <w:proofErr w:type="gramStart"/>
      <w:r>
        <w:t>reliability also</w:t>
      </w:r>
      <w:proofErr w:type="gramEnd"/>
      <w:r>
        <w:t xml:space="preserve"> in extreme conditions. </w:t>
      </w:r>
    </w:p>
    <w:p w14:paraId="4C2C3A11" w14:textId="025A858F" w:rsidR="00360C87" w:rsidRPr="0067069C" w:rsidRDefault="00360C87" w:rsidP="00360C87">
      <w:pPr>
        <w:pStyle w:val="Copytext11Pt"/>
        <w:numPr>
          <w:ilvl w:val="0"/>
          <w:numId w:val="4"/>
        </w:numPr>
      </w:pPr>
      <w:r>
        <w:t>Since this year</w:t>
      </w:r>
      <w:r w:rsidR="008A7919">
        <w:t>,</w:t>
      </w:r>
      <w:r>
        <w:t xml:space="preserve"> the first all-electric truck mixers from Liebherr enable quiet and zero-emission concrete transport. The drum drive developed by Liebherr and ZF comprises a low-maintenance, efficient unit of electric motor and mixer transmission. For the first time the truck and the mixer </w:t>
      </w:r>
      <w:proofErr w:type="gramStart"/>
      <w:r>
        <w:t>are powered</w:t>
      </w:r>
      <w:proofErr w:type="gramEnd"/>
      <w:r>
        <w:t xml:space="preserve"> from the traction battery. </w:t>
      </w:r>
    </w:p>
    <w:p w14:paraId="57BC8F17" w14:textId="0AFAA845" w:rsidR="00360C87" w:rsidRPr="0067069C" w:rsidRDefault="00360C87" w:rsidP="00360C87">
      <w:pPr>
        <w:pStyle w:val="Copytext11Pt"/>
        <w:numPr>
          <w:ilvl w:val="0"/>
          <w:numId w:val="4"/>
        </w:numPr>
      </w:pPr>
      <w:r>
        <w:t>The LR 1250.1 unplugged, the first battery-operated crawler crane in the world</w:t>
      </w:r>
      <w:r w:rsidR="00DA3DDE">
        <w:t>,</w:t>
      </w:r>
      <w:r>
        <w:t xml:space="preserve"> which has been available since 2020, received an award</w:t>
      </w:r>
      <w:r w:rsidR="008A7919">
        <w:t>:</w:t>
      </w:r>
      <w:r>
        <w:t xml:space="preserve"> At the ESTA Awards for the crane and heavy equipment industry the Liebherr crane won in the category "Innovation Manufacturer". Driven by an electric motor with a system performance of 255 kilowatts and a maximum load bearing capacity of 250 </w:t>
      </w:r>
      <w:proofErr w:type="spellStart"/>
      <w:r>
        <w:t>tonnes</w:t>
      </w:r>
      <w:proofErr w:type="spellEnd"/>
      <w:r>
        <w:t>, the LR 1250.1 unplugged has the same performance as the conventionally driven crane version.</w:t>
      </w:r>
    </w:p>
    <w:p w14:paraId="77CA5B4A" w14:textId="77777777" w:rsidR="00360C87" w:rsidRPr="004320E3" w:rsidRDefault="00360C87" w:rsidP="00360C87">
      <w:pPr>
        <w:pStyle w:val="Copyhead11Pt"/>
      </w:pPr>
      <w:r>
        <w:t>Outlook for the second half of 2021</w:t>
      </w:r>
    </w:p>
    <w:p w14:paraId="291D2257" w14:textId="7E82A790" w:rsidR="00360C87" w:rsidRDefault="00360C87" w:rsidP="00360C87">
      <w:pPr>
        <w:pStyle w:val="Copytext11Pt"/>
      </w:pPr>
      <w:r>
        <w:t xml:space="preserve">Owing to the positive development of the demand in the first half of 2021, the Liebherr Group currently expects to attain the second highest turnover in the Group's history by the year end and therefore only slightly below the turnover of the year prior to the corona pandemic. A change in the macroeconomic conditions, the difficult situation on the procurement markets or even recent restrictions of business due to the corona pandemic pose risks for </w:t>
      </w:r>
      <w:r w:rsidR="001C3D93">
        <w:t xml:space="preserve">the </w:t>
      </w:r>
      <w:r>
        <w:t>further positive developme</w:t>
      </w:r>
      <w:r w:rsidR="001C3D93">
        <w:t>nt</w:t>
      </w:r>
      <w:r>
        <w:t>, whose impacts however remain controllable for 2021.</w:t>
      </w:r>
    </w:p>
    <w:p w14:paraId="5DBB3234" w14:textId="77777777" w:rsidR="008D70BE" w:rsidRPr="006A0B5E" w:rsidRDefault="008D70BE" w:rsidP="008D70BE">
      <w:pPr>
        <w:pStyle w:val="BoilerplateCopyhead9Pt"/>
      </w:pPr>
      <w:r w:rsidRPr="006A0B5E">
        <w:t>About the Liebherr Group</w:t>
      </w:r>
    </w:p>
    <w:p w14:paraId="7181E37B" w14:textId="77777777" w:rsidR="009A3D17" w:rsidRPr="008D70BE" w:rsidRDefault="008D70BE" w:rsidP="008D70BE">
      <w:pPr>
        <w:pStyle w:val="BoilerplateCopytext9Pt"/>
        <w:rPr>
          <w:rFonts w:eastAsia="LiSu"/>
          <w:lang w:eastAsia="zh-CN"/>
        </w:rPr>
      </w:pPr>
      <w:r w:rsidRPr="00C7099A">
        <w:t xml:space="preserve">The Liebherr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Liebherr Group includes over 140 companies across</w:t>
      </w:r>
      <w:r>
        <w:t xml:space="preserve"> all continents. In 2020, it</w:t>
      </w:r>
      <w:r w:rsidRPr="00C7099A">
        <w:t xml:space="preserve"> </w:t>
      </w:r>
      <w:r>
        <w:t>employed</w:t>
      </w:r>
      <w:r w:rsidRPr="00C7099A">
        <w:t xml:space="preserve"> around 48,000 staff and achieved combined revenues of over 10.3 billion euros. Liebherr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1F00E9C9" w14:textId="77777777" w:rsidR="00360C87" w:rsidRPr="008B5AF8" w:rsidRDefault="00360C87" w:rsidP="00360C87">
      <w:pPr>
        <w:pStyle w:val="Copyhead11Pt"/>
      </w:pPr>
      <w:r>
        <w:rPr>
          <w:noProof/>
          <w:lang w:eastAsia="zh-CN"/>
        </w:rPr>
        <w:drawing>
          <wp:anchor distT="0" distB="0" distL="114300" distR="114300" simplePos="0" relativeHeight="251668480" behindDoc="0" locked="0" layoutInCell="1" allowOverlap="1" wp14:anchorId="3C3AD6A4" wp14:editId="38492E0A">
            <wp:simplePos x="0" y="0"/>
            <wp:positionH relativeFrom="margin">
              <wp:posOffset>10434</wp:posOffset>
            </wp:positionH>
            <wp:positionV relativeFrom="paragraph">
              <wp:posOffset>243858</wp:posOffset>
            </wp:positionV>
            <wp:extent cx="2694305" cy="179496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794969"/>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EA2F9F">
        <w:rPr>
          <w:noProof/>
          <w:lang w:eastAsia="zh-CN"/>
        </w:rPr>
        <mc:AlternateContent>
          <mc:Choice Requires="wps">
            <w:drawing>
              <wp:anchor distT="0" distB="0" distL="114300" distR="114300" simplePos="0" relativeHeight="251659264" behindDoc="0" locked="0" layoutInCell="1" allowOverlap="1" wp14:anchorId="6D331B31" wp14:editId="5CA70B34">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30E40"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" fillcolor="#d8d8d8 [2732]" stroked="f" strokeweight="1pt">
                <w10:wrap anchorx="margin"/>
              </v:rect>
            </w:pict>
          </mc:Fallback>
        </mc:AlternateContent>
      </w:r>
      <w:r w:rsidR="007E7FC6" w:rsidRPr="008D70BE">
        <w:t>Images</w:t>
      </w:r>
    </w:p>
    <w:p w14:paraId="0115807E" w14:textId="77777777" w:rsidR="00360C87" w:rsidRPr="00C22592" w:rsidRDefault="00360C87" w:rsidP="00360C87">
      <w:pPr>
        <w:rPr>
          <w:lang w:val="en-US"/>
        </w:rPr>
      </w:pPr>
    </w:p>
    <w:p w14:paraId="30EF054A" w14:textId="77777777" w:rsidR="00360C87" w:rsidRPr="00C22592" w:rsidRDefault="00360C87" w:rsidP="00360C87">
      <w:pPr>
        <w:rPr>
          <w:lang w:val="en-US"/>
        </w:rPr>
      </w:pPr>
    </w:p>
    <w:p w14:paraId="5CAAC578" w14:textId="77777777" w:rsidR="00360C87" w:rsidRPr="00C22592" w:rsidRDefault="00360C87" w:rsidP="00360C87">
      <w:pPr>
        <w:rPr>
          <w:lang w:val="en-US"/>
        </w:rPr>
      </w:pPr>
    </w:p>
    <w:p w14:paraId="1E666CEB" w14:textId="77777777" w:rsidR="00360C87" w:rsidRPr="00C22592" w:rsidRDefault="00360C87" w:rsidP="00360C87">
      <w:pPr>
        <w:rPr>
          <w:lang w:val="en-US"/>
        </w:rPr>
      </w:pPr>
    </w:p>
    <w:p w14:paraId="5A6D26C5" w14:textId="77777777" w:rsidR="00360C87" w:rsidRPr="00C22592" w:rsidRDefault="00360C87" w:rsidP="00360C87">
      <w:pPr>
        <w:rPr>
          <w:lang w:val="en-US"/>
        </w:rPr>
      </w:pPr>
    </w:p>
    <w:p w14:paraId="287544A3" w14:textId="77777777" w:rsidR="00360C87" w:rsidRPr="00C22592" w:rsidRDefault="00360C87" w:rsidP="00360C87">
      <w:pPr>
        <w:rPr>
          <w:lang w:val="en-US"/>
        </w:rPr>
      </w:pPr>
    </w:p>
    <w:p w14:paraId="35D6D85D" w14:textId="61F19B24" w:rsidR="00360C87" w:rsidRPr="00360C87" w:rsidRDefault="00360C87" w:rsidP="00360C87">
      <w:pPr>
        <w:pStyle w:val="Caption9Pt"/>
        <w:rPr>
          <w:lang w:val="en-US"/>
        </w:rPr>
      </w:pPr>
      <w:proofErr w:type="gramStart"/>
      <w:r w:rsidRPr="00360C87">
        <w:rPr>
          <w:lang w:val="en-US"/>
        </w:rPr>
        <w:t>liebherr-mobile-construction-crane.jpg</w:t>
      </w:r>
      <w:proofErr w:type="gramEnd"/>
      <w:r w:rsidRPr="00360C87">
        <w:rPr>
          <w:lang w:val="en-US"/>
        </w:rPr>
        <w:br/>
        <w:t xml:space="preserve">The compact and </w:t>
      </w:r>
      <w:r w:rsidR="00437029" w:rsidRPr="00360C87">
        <w:rPr>
          <w:lang w:val="en-US"/>
        </w:rPr>
        <w:t>maneuverable</w:t>
      </w:r>
      <w:r w:rsidRPr="00360C87">
        <w:rPr>
          <w:lang w:val="en-US"/>
        </w:rPr>
        <w:t xml:space="preserve"> mobile construction crane MK 73-3.1</w:t>
      </w:r>
    </w:p>
    <w:p w14:paraId="0E3735A4" w14:textId="77777777" w:rsidR="00360C87" w:rsidRPr="008B5AF8" w:rsidRDefault="00360C87" w:rsidP="00360C87">
      <w:pPr>
        <w:pStyle w:val="Copyhead11Pt"/>
      </w:pPr>
      <w:r>
        <w:rPr>
          <w:noProof/>
          <w:lang w:eastAsia="zh-CN"/>
        </w:rPr>
        <w:drawing>
          <wp:anchor distT="0" distB="0" distL="114300" distR="114300" simplePos="0" relativeHeight="251665408" behindDoc="0" locked="0" layoutInCell="1" allowOverlap="1" wp14:anchorId="0F65B305" wp14:editId="4B917439">
            <wp:simplePos x="0" y="0"/>
            <wp:positionH relativeFrom="margin">
              <wp:align>left</wp:align>
            </wp:positionH>
            <wp:positionV relativeFrom="paragraph">
              <wp:posOffset>255904</wp:posOffset>
            </wp:positionV>
            <wp:extent cx="2705100" cy="179695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17969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4384" behindDoc="0" locked="0" layoutInCell="1" allowOverlap="1" wp14:anchorId="26248B65" wp14:editId="63046F9D">
                <wp:simplePos x="0" y="0"/>
                <wp:positionH relativeFrom="margin">
                  <wp:align>left</wp:align>
                </wp:positionH>
                <wp:positionV relativeFrom="paragraph">
                  <wp:posOffset>256905</wp:posOffset>
                </wp:positionV>
                <wp:extent cx="2694305" cy="1780309"/>
                <wp:effectExtent l="0" t="0" r="0" b="0"/>
                <wp:wrapNone/>
                <wp:docPr id="12" name="Rechteck 12"/>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AAF1D" id="Rechteck 12" o:spid="_x0000_s1026" style="position:absolute;margin-left:0;margin-top:20.25pt;width:212.15pt;height:140.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" fillcolor="#d8d8d8 [2732]" stroked="f" strokeweight="1pt">
                <w10:wrap anchorx="margin"/>
              </v:rect>
            </w:pict>
          </mc:Fallback>
        </mc:AlternateContent>
      </w:r>
    </w:p>
    <w:p w14:paraId="77117D7C" w14:textId="77777777" w:rsidR="00360C87" w:rsidRPr="00360C87" w:rsidRDefault="00360C87" w:rsidP="00360C87">
      <w:pPr>
        <w:rPr>
          <w:lang w:val="en-US"/>
        </w:rPr>
      </w:pPr>
    </w:p>
    <w:p w14:paraId="750804FD" w14:textId="77777777" w:rsidR="00360C87" w:rsidRPr="00360C87" w:rsidRDefault="00360C87" w:rsidP="00360C87">
      <w:pPr>
        <w:rPr>
          <w:lang w:val="en-US"/>
        </w:rPr>
      </w:pPr>
    </w:p>
    <w:p w14:paraId="4FB4635B" w14:textId="77777777" w:rsidR="00360C87" w:rsidRPr="00360C87" w:rsidRDefault="00360C87" w:rsidP="00360C87">
      <w:pPr>
        <w:rPr>
          <w:lang w:val="en-US"/>
        </w:rPr>
      </w:pPr>
    </w:p>
    <w:p w14:paraId="5654873A" w14:textId="77777777" w:rsidR="00360C87" w:rsidRPr="00360C87" w:rsidRDefault="00360C87" w:rsidP="00360C87">
      <w:pPr>
        <w:rPr>
          <w:lang w:val="en-US"/>
        </w:rPr>
      </w:pPr>
    </w:p>
    <w:p w14:paraId="03D4AEDD" w14:textId="77777777" w:rsidR="00360C87" w:rsidRPr="00360C87" w:rsidRDefault="00360C87" w:rsidP="00360C87">
      <w:pPr>
        <w:rPr>
          <w:lang w:val="en-US"/>
        </w:rPr>
      </w:pPr>
    </w:p>
    <w:p w14:paraId="11451241" w14:textId="77777777" w:rsidR="00360C87" w:rsidRPr="00360C87" w:rsidRDefault="00360C87" w:rsidP="00360C87">
      <w:pPr>
        <w:rPr>
          <w:lang w:val="en-US"/>
        </w:rPr>
      </w:pPr>
    </w:p>
    <w:p w14:paraId="21DA0369" w14:textId="7A726F17" w:rsidR="00360C87" w:rsidRPr="00360C87" w:rsidRDefault="00360C87" w:rsidP="00360C87">
      <w:pPr>
        <w:pStyle w:val="Caption9Pt"/>
        <w:rPr>
          <w:lang w:val="en-US"/>
        </w:rPr>
      </w:pPr>
      <w:proofErr w:type="gramStart"/>
      <w:r w:rsidRPr="00360C87">
        <w:rPr>
          <w:lang w:val="en-US"/>
        </w:rPr>
        <w:t>liebherr-mining-excavator.jpg</w:t>
      </w:r>
      <w:proofErr w:type="gramEnd"/>
      <w:r w:rsidRPr="00360C87">
        <w:rPr>
          <w:lang w:val="en-US"/>
        </w:rPr>
        <w:br/>
        <w:t>The R 9600 is the next generation</w:t>
      </w:r>
      <w:r w:rsidR="001C3D93">
        <w:rPr>
          <w:lang w:val="en-US"/>
        </w:rPr>
        <w:t xml:space="preserve"> of hydraulic mining excavators</w:t>
      </w:r>
    </w:p>
    <w:p w14:paraId="43C184AC" w14:textId="3C5554C8" w:rsidR="00360C87" w:rsidRPr="008B5AF8" w:rsidRDefault="00360C87" w:rsidP="00360C87">
      <w:pPr>
        <w:pStyle w:val="Copyhead11Pt"/>
      </w:pPr>
      <w:r>
        <w:rPr>
          <w:noProof/>
          <w:lang w:eastAsia="zh-CN"/>
        </w:rPr>
        <w:drawing>
          <wp:anchor distT="0" distB="0" distL="114300" distR="114300" simplePos="0" relativeHeight="251666432" behindDoc="0" locked="0" layoutInCell="1" allowOverlap="1" wp14:anchorId="72C0D016" wp14:editId="4F3D83B0">
            <wp:simplePos x="0" y="0"/>
            <wp:positionH relativeFrom="margin">
              <wp:posOffset>-635</wp:posOffset>
            </wp:positionH>
            <wp:positionV relativeFrom="paragraph">
              <wp:posOffset>195580</wp:posOffset>
            </wp:positionV>
            <wp:extent cx="2692528" cy="179387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2528" cy="179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B96CB" w14:textId="77777777" w:rsidR="00360C87" w:rsidRPr="00360C87" w:rsidRDefault="00360C87" w:rsidP="00360C87">
      <w:pPr>
        <w:rPr>
          <w:lang w:val="en-US"/>
        </w:rPr>
      </w:pPr>
    </w:p>
    <w:p w14:paraId="41A4E18F" w14:textId="77777777" w:rsidR="00360C87" w:rsidRPr="00360C87" w:rsidRDefault="00360C87" w:rsidP="00360C87">
      <w:pPr>
        <w:pStyle w:val="Caption9Pt"/>
        <w:rPr>
          <w:lang w:val="en-US"/>
        </w:rPr>
      </w:pPr>
    </w:p>
    <w:p w14:paraId="6D6DEF82" w14:textId="77777777" w:rsidR="00360C87" w:rsidRPr="008A7919" w:rsidRDefault="00360C87" w:rsidP="00360C87">
      <w:pPr>
        <w:pStyle w:val="Caption9Pt"/>
        <w:rPr>
          <w:lang w:val="en-US"/>
        </w:rPr>
      </w:pPr>
      <w:proofErr w:type="gramStart"/>
      <w:r w:rsidRPr="008A7919">
        <w:rPr>
          <w:lang w:val="en-US"/>
        </w:rPr>
        <w:t>liebherr-excavator.jpg</w:t>
      </w:r>
      <w:proofErr w:type="gramEnd"/>
    </w:p>
    <w:p w14:paraId="2D8A2FC9" w14:textId="77777777" w:rsidR="00360C87" w:rsidRPr="008A7919" w:rsidRDefault="00360C87" w:rsidP="00360C87">
      <w:pPr>
        <w:pStyle w:val="Caption9Pt"/>
        <w:rPr>
          <w:lang w:val="en-US"/>
        </w:rPr>
      </w:pPr>
    </w:p>
    <w:p w14:paraId="2957F8AE" w14:textId="77777777" w:rsidR="00360C87" w:rsidRPr="008A7919" w:rsidRDefault="00360C87" w:rsidP="00360C87">
      <w:pPr>
        <w:pStyle w:val="Caption9Pt"/>
        <w:rPr>
          <w:lang w:val="en-US"/>
        </w:rPr>
      </w:pPr>
    </w:p>
    <w:p w14:paraId="2EEBE9B4" w14:textId="77777777" w:rsidR="00360C87" w:rsidRPr="008A7919" w:rsidRDefault="00360C87" w:rsidP="00360C87">
      <w:pPr>
        <w:pStyle w:val="Caption9Pt"/>
        <w:rPr>
          <w:lang w:val="en-US"/>
        </w:rPr>
      </w:pPr>
    </w:p>
    <w:p w14:paraId="2B71649A" w14:textId="49D14DB8" w:rsidR="00360C87" w:rsidRPr="00360C87" w:rsidRDefault="00360C87" w:rsidP="00360C87">
      <w:pPr>
        <w:pStyle w:val="Caption9Pt"/>
        <w:rPr>
          <w:lang w:val="en-US"/>
        </w:rPr>
      </w:pPr>
      <w:r w:rsidRPr="00360C87">
        <w:rPr>
          <w:lang w:val="en-US"/>
        </w:rPr>
        <w:br/>
      </w:r>
      <w:proofErr w:type="gramStart"/>
      <w:r w:rsidRPr="00360C87">
        <w:rPr>
          <w:lang w:val="en-US"/>
        </w:rPr>
        <w:t>liebherr-crawler-excavator.jpg</w:t>
      </w:r>
      <w:proofErr w:type="gramEnd"/>
      <w:r w:rsidRPr="00360C87">
        <w:rPr>
          <w:lang w:val="en-US"/>
        </w:rPr>
        <w:t xml:space="preserve"> </w:t>
      </w:r>
      <w:r w:rsidRPr="00360C87">
        <w:rPr>
          <w:lang w:val="en-US"/>
        </w:rPr>
        <w:br/>
        <w:t>The electric crawler excavator R</w:t>
      </w:r>
      <w:r w:rsidR="008A7919">
        <w:rPr>
          <w:lang w:val="en-US"/>
        </w:rPr>
        <w:t xml:space="preserve"> </w:t>
      </w:r>
      <w:r w:rsidRPr="00360C87">
        <w:rPr>
          <w:lang w:val="en-US"/>
        </w:rPr>
        <w:t>976-E not only works extremely quietly, but</w:t>
      </w:r>
      <w:r w:rsidR="001C3D93">
        <w:rPr>
          <w:lang w:val="en-US"/>
        </w:rPr>
        <w:t xml:space="preserve"> also with zero local emissions</w:t>
      </w:r>
    </w:p>
    <w:p w14:paraId="382D22FD" w14:textId="77777777" w:rsidR="00360C87" w:rsidRPr="008B5AF8" w:rsidRDefault="00360C87" w:rsidP="00360C87">
      <w:pPr>
        <w:pStyle w:val="Copyhead11Pt"/>
      </w:pPr>
      <w:r>
        <w:rPr>
          <w:noProof/>
          <w:lang w:eastAsia="zh-CN"/>
        </w:rPr>
        <w:drawing>
          <wp:anchor distT="0" distB="0" distL="114300" distR="114300" simplePos="0" relativeHeight="251663360" behindDoc="0" locked="0" layoutInCell="1" allowOverlap="1" wp14:anchorId="5038A49D" wp14:editId="280FF879">
            <wp:simplePos x="0" y="0"/>
            <wp:positionH relativeFrom="margin">
              <wp:align>left</wp:align>
            </wp:positionH>
            <wp:positionV relativeFrom="paragraph">
              <wp:posOffset>247153</wp:posOffset>
            </wp:positionV>
            <wp:extent cx="2694305" cy="1792509"/>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4305" cy="1792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2336" behindDoc="0" locked="0" layoutInCell="1" allowOverlap="1" wp14:anchorId="08BB0DB6" wp14:editId="0B09BB4A">
                <wp:simplePos x="0" y="0"/>
                <wp:positionH relativeFrom="margin">
                  <wp:align>left</wp:align>
                </wp:positionH>
                <wp:positionV relativeFrom="paragraph">
                  <wp:posOffset>256905</wp:posOffset>
                </wp:positionV>
                <wp:extent cx="2694305" cy="1780309"/>
                <wp:effectExtent l="0" t="0" r="0" b="0"/>
                <wp:wrapNone/>
                <wp:docPr id="8" name="Rechteck 8"/>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D5C75" id="Rechteck 8" o:spid="_x0000_s1026" style="position:absolute;margin-left:0;margin-top:20.25pt;width:212.15pt;height:140.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" fillcolor="#d8d8d8 [2732]" stroked="f" strokeweight="1pt">
                <w10:wrap anchorx="margin"/>
              </v:rect>
            </w:pict>
          </mc:Fallback>
        </mc:AlternateContent>
      </w:r>
    </w:p>
    <w:p w14:paraId="36A422D8" w14:textId="77777777" w:rsidR="00360C87" w:rsidRPr="008A7919" w:rsidRDefault="00360C87" w:rsidP="00360C87">
      <w:pPr>
        <w:rPr>
          <w:lang w:val="en-US"/>
        </w:rPr>
      </w:pPr>
    </w:p>
    <w:p w14:paraId="51D997A0" w14:textId="77777777" w:rsidR="00360C87" w:rsidRPr="008A7919" w:rsidRDefault="00360C87" w:rsidP="00360C87">
      <w:pPr>
        <w:rPr>
          <w:lang w:val="en-US"/>
        </w:rPr>
      </w:pPr>
    </w:p>
    <w:p w14:paraId="239AC931" w14:textId="77777777" w:rsidR="00360C87" w:rsidRPr="008A7919" w:rsidRDefault="00360C87" w:rsidP="00360C87">
      <w:pPr>
        <w:rPr>
          <w:lang w:val="en-US"/>
        </w:rPr>
      </w:pPr>
    </w:p>
    <w:p w14:paraId="04251E24" w14:textId="77777777" w:rsidR="00360C87" w:rsidRPr="008A7919" w:rsidRDefault="00360C87" w:rsidP="00360C87">
      <w:pPr>
        <w:rPr>
          <w:lang w:val="en-US"/>
        </w:rPr>
      </w:pPr>
    </w:p>
    <w:p w14:paraId="1F020D8B" w14:textId="77777777" w:rsidR="00360C87" w:rsidRPr="008A7919" w:rsidRDefault="00360C87" w:rsidP="00360C87">
      <w:pPr>
        <w:rPr>
          <w:lang w:val="en-US"/>
        </w:rPr>
      </w:pPr>
    </w:p>
    <w:p w14:paraId="2CCE4565" w14:textId="77777777" w:rsidR="00360C87" w:rsidRPr="008A7919" w:rsidRDefault="00360C87" w:rsidP="00360C87">
      <w:pPr>
        <w:rPr>
          <w:lang w:val="en-US"/>
        </w:rPr>
      </w:pPr>
    </w:p>
    <w:p w14:paraId="0048FA81" w14:textId="3C9D172B" w:rsidR="00360C87" w:rsidRPr="00360C87" w:rsidRDefault="00360C87" w:rsidP="00360C87">
      <w:pPr>
        <w:pStyle w:val="Caption9Pt"/>
        <w:rPr>
          <w:lang w:val="en-US"/>
        </w:rPr>
      </w:pPr>
      <w:proofErr w:type="gramStart"/>
      <w:r w:rsidRPr="00360C87">
        <w:rPr>
          <w:lang w:val="en-US"/>
        </w:rPr>
        <w:t>liebherr-crawler-crane.jpg</w:t>
      </w:r>
      <w:proofErr w:type="gramEnd"/>
      <w:r w:rsidRPr="00360C87">
        <w:rPr>
          <w:lang w:val="en-US"/>
        </w:rPr>
        <w:br/>
        <w:t>The LR 1250.1 unplugged is the world's first battery</w:t>
      </w:r>
      <w:r w:rsidR="001C3D93">
        <w:rPr>
          <w:lang w:val="en-US"/>
        </w:rPr>
        <w:t>-operated crawler crane</w:t>
      </w:r>
      <w:r w:rsidR="00363756">
        <w:rPr>
          <w:lang w:val="en-US"/>
        </w:rPr>
        <w:br/>
      </w:r>
    </w:p>
    <w:p w14:paraId="2B8D3A22" w14:textId="3DCB6A17" w:rsidR="00360C87" w:rsidRPr="001C3D93" w:rsidRDefault="00360C87" w:rsidP="001C3D93">
      <w:pPr>
        <w:rPr>
          <w:lang w:val="en-US"/>
        </w:rPr>
      </w:pPr>
      <w:r>
        <w:rPr>
          <w:noProof/>
          <w:lang w:val="en-US"/>
        </w:rPr>
        <w:drawing>
          <wp:inline distT="0" distB="0" distL="0" distR="0" wp14:anchorId="16977E3D" wp14:editId="4CD2B41D">
            <wp:extent cx="2676940" cy="1789044"/>
            <wp:effectExtent l="0" t="0" r="9525" b="1905"/>
            <wp:docPr id="16" name="Grafik 16" descr="Der neue vollelektrische Fahrmischer von Liebherr ist in der Schweiz angeko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 neue vollelektrische Fahrmischer von Liebherr ist in der Schweiz angekomm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4874" cy="1801029"/>
                    </a:xfrm>
                    <a:prstGeom prst="rect">
                      <a:avLst/>
                    </a:prstGeom>
                    <a:noFill/>
                    <a:ln>
                      <a:noFill/>
                    </a:ln>
                  </pic:spPr>
                </pic:pic>
              </a:graphicData>
            </a:graphic>
          </wp:inline>
        </w:drawing>
      </w:r>
      <w:r w:rsidR="001C3D93">
        <w:rPr>
          <w:lang w:val="en-US"/>
        </w:rPr>
        <w:br/>
      </w:r>
      <w:proofErr w:type="gramStart"/>
      <w:r w:rsidRPr="001C3D93">
        <w:rPr>
          <w:rFonts w:ascii="Arial" w:eastAsiaTheme="minorHAnsi" w:hAnsi="Arial" w:cs="Arial"/>
          <w:sz w:val="18"/>
          <w:szCs w:val="18"/>
          <w:lang w:val="en-US" w:eastAsia="en-US"/>
        </w:rPr>
        <w:t>liebherr-truck-mixer.jpg</w:t>
      </w:r>
      <w:proofErr w:type="gramEnd"/>
      <w:r w:rsidRPr="001C3D93">
        <w:rPr>
          <w:rFonts w:ascii="Arial" w:eastAsiaTheme="minorHAnsi" w:hAnsi="Arial" w:cs="Arial"/>
          <w:sz w:val="18"/>
          <w:szCs w:val="18"/>
          <w:lang w:val="en-US" w:eastAsia="en-US"/>
        </w:rPr>
        <w:br/>
        <w:t>The new all-electric truck mixer in the ETM r</w:t>
      </w:r>
      <w:r w:rsidR="001C3D93" w:rsidRPr="001C3D93">
        <w:rPr>
          <w:rFonts w:ascii="Arial" w:eastAsiaTheme="minorHAnsi" w:hAnsi="Arial" w:cs="Arial"/>
          <w:sz w:val="18"/>
          <w:szCs w:val="18"/>
          <w:lang w:val="en-US" w:eastAsia="en-US"/>
        </w:rPr>
        <w:t>ange from Liebherr is delivered</w:t>
      </w:r>
    </w:p>
    <w:p w14:paraId="567D687E" w14:textId="14C2B514" w:rsidR="00360C87" w:rsidRPr="00BD67DC" w:rsidRDefault="00E40AE2" w:rsidP="00360C87">
      <w:pPr>
        <w:pStyle w:val="Copyhead11Pt"/>
      </w:pPr>
      <w:r>
        <w:br/>
      </w:r>
      <w:r w:rsidR="00360C87">
        <w:t>Contact person</w:t>
      </w:r>
    </w:p>
    <w:p w14:paraId="241E7CF2" w14:textId="77777777" w:rsidR="00360C87" w:rsidRPr="0072561E" w:rsidRDefault="00360C87" w:rsidP="00360C87">
      <w:pPr>
        <w:pStyle w:val="Copytext11Pt"/>
      </w:pPr>
      <w:r>
        <w:t>Philipp Hirth</w:t>
      </w:r>
      <w:r>
        <w:br/>
        <w:t>Head of Public &amp; Media Relations</w:t>
      </w:r>
      <w:r>
        <w:br/>
        <w:t>Phone: +49 7351 41 - 4445</w:t>
      </w:r>
      <w:r>
        <w:br/>
        <w:t xml:space="preserve">E-mail: </w:t>
      </w:r>
      <w:hyperlink r:id="rId13" w:history="1">
        <w:r>
          <w:rPr>
            <w:rStyle w:val="Hyperlink"/>
          </w:rPr>
          <w:t>philipp.hirth@liebherr.com</w:t>
        </w:r>
      </w:hyperlink>
      <w:r>
        <w:t xml:space="preserve"> </w:t>
      </w:r>
    </w:p>
    <w:p w14:paraId="40AC1B38" w14:textId="77777777" w:rsidR="00360C87" w:rsidRPr="00BA1DEA" w:rsidRDefault="00360C87" w:rsidP="00360C87">
      <w:pPr>
        <w:pStyle w:val="Copyhead11Pt"/>
      </w:pPr>
      <w:r>
        <w:t>Published by</w:t>
      </w:r>
    </w:p>
    <w:p w14:paraId="259CFBE0" w14:textId="77777777" w:rsidR="00360C87" w:rsidRPr="00B81ED6" w:rsidRDefault="00360C87" w:rsidP="00360C87">
      <w:pPr>
        <w:pStyle w:val="Copytext11Pt"/>
      </w:pPr>
      <w:r>
        <w:t>Liebherr-International AG</w:t>
      </w:r>
      <w:r>
        <w:br/>
      </w:r>
      <w:proofErr w:type="spellStart"/>
      <w:r>
        <w:t>Bulle</w:t>
      </w:r>
      <w:proofErr w:type="spellEnd"/>
      <w:r>
        <w:t xml:space="preserve"> / Switzerland</w:t>
      </w:r>
      <w:r>
        <w:br/>
        <w:t>www.liebherr.com</w:t>
      </w:r>
    </w:p>
    <w:p w14:paraId="127793A0" w14:textId="77777777" w:rsidR="00B81ED6" w:rsidRPr="008D70BE" w:rsidRDefault="00B81ED6" w:rsidP="008D70BE">
      <w:pPr>
        <w:pStyle w:val="Copytext11Pt"/>
      </w:pPr>
    </w:p>
    <w:sectPr w:rsidR="00B81ED6" w:rsidRPr="008D70BE"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0CFC" w14:textId="77777777" w:rsidR="007D4F6C" w:rsidRDefault="007D4F6C" w:rsidP="00B81ED6">
      <w:pPr>
        <w:spacing w:after="0" w:line="240" w:lineRule="auto"/>
      </w:pPr>
      <w:r>
        <w:separator/>
      </w:r>
    </w:p>
  </w:endnote>
  <w:endnote w:type="continuationSeparator" w:id="0">
    <w:p w14:paraId="42A738AF" w14:textId="77777777" w:rsidR="007D4F6C" w:rsidRDefault="007D4F6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C842D" w14:textId="24F1383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D3C8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D3C8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D3C87">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5D3C87">
      <w:rPr>
        <w:rFonts w:ascii="Arial" w:hAnsi="Arial" w:cs="Arial"/>
      </w:rPr>
      <w:fldChar w:fldCharType="separate"/>
    </w:r>
    <w:r w:rsidR="005D3C87">
      <w:rPr>
        <w:rFonts w:ascii="Arial" w:hAnsi="Arial" w:cs="Arial"/>
        <w:noProof/>
      </w:rPr>
      <w:t>4</w:t>
    </w:r>
    <w:r w:rsidR="005D3C87" w:rsidRPr="0093605C">
      <w:rPr>
        <w:rFonts w:ascii="Arial" w:hAnsi="Arial" w:cs="Arial"/>
        <w:noProof/>
      </w:rPr>
      <w:t>/</w:t>
    </w:r>
    <w:r w:rsidR="005D3C87">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004E5" w14:textId="77777777" w:rsidR="007D4F6C" w:rsidRDefault="007D4F6C" w:rsidP="00B81ED6">
      <w:pPr>
        <w:spacing w:after="0" w:line="240" w:lineRule="auto"/>
      </w:pPr>
      <w:r>
        <w:separator/>
      </w:r>
    </w:p>
  </w:footnote>
  <w:footnote w:type="continuationSeparator" w:id="0">
    <w:p w14:paraId="10D9A239" w14:textId="77777777" w:rsidR="007D4F6C" w:rsidRDefault="007D4F6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A08FC" w14:textId="77777777" w:rsidR="00E847CC" w:rsidRDefault="00E847CC">
    <w:pPr>
      <w:pStyle w:val="Header"/>
    </w:pPr>
    <w:r>
      <w:tab/>
    </w:r>
    <w:r>
      <w:tab/>
    </w:r>
    <w:r>
      <w:ptab w:relativeTo="margin" w:alignment="right" w:leader="none"/>
    </w:r>
    <w:r>
      <w:rPr>
        <w:noProof/>
        <w:lang w:val="en-US"/>
      </w:rPr>
      <w:drawing>
        <wp:inline distT="0" distB="0" distL="0" distR="0" wp14:anchorId="75F515DB" wp14:editId="565472C3">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507A7DB"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AE5"/>
    <w:multiLevelType w:val="hybridMultilevel"/>
    <w:tmpl w:val="87147718"/>
    <w:lvl w:ilvl="0" w:tplc="F3302A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1"/>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47121"/>
    <w:rsid w:val="00066E54"/>
    <w:rsid w:val="00127F19"/>
    <w:rsid w:val="001419B4"/>
    <w:rsid w:val="00145DB7"/>
    <w:rsid w:val="00194D30"/>
    <w:rsid w:val="00196CF0"/>
    <w:rsid w:val="001C3D93"/>
    <w:rsid w:val="001F3583"/>
    <w:rsid w:val="00234F7A"/>
    <w:rsid w:val="00327624"/>
    <w:rsid w:val="003524D2"/>
    <w:rsid w:val="00360C87"/>
    <w:rsid w:val="00363756"/>
    <w:rsid w:val="0037389B"/>
    <w:rsid w:val="003936A6"/>
    <w:rsid w:val="00437029"/>
    <w:rsid w:val="004708EB"/>
    <w:rsid w:val="00492D3B"/>
    <w:rsid w:val="004932AF"/>
    <w:rsid w:val="004D7877"/>
    <w:rsid w:val="00555746"/>
    <w:rsid w:val="00556698"/>
    <w:rsid w:val="00562897"/>
    <w:rsid w:val="00566A67"/>
    <w:rsid w:val="005D3C87"/>
    <w:rsid w:val="00652E53"/>
    <w:rsid w:val="00746316"/>
    <w:rsid w:val="007B1AEF"/>
    <w:rsid w:val="007C2DD9"/>
    <w:rsid w:val="007D4F6C"/>
    <w:rsid w:val="007E7FC6"/>
    <w:rsid w:val="007F2586"/>
    <w:rsid w:val="00824226"/>
    <w:rsid w:val="008A7919"/>
    <w:rsid w:val="008D70BE"/>
    <w:rsid w:val="009169F9"/>
    <w:rsid w:val="0093605C"/>
    <w:rsid w:val="00965077"/>
    <w:rsid w:val="009A3D17"/>
    <w:rsid w:val="009B130E"/>
    <w:rsid w:val="009D5C17"/>
    <w:rsid w:val="00A64335"/>
    <w:rsid w:val="00AC2129"/>
    <w:rsid w:val="00AF1F99"/>
    <w:rsid w:val="00AF789A"/>
    <w:rsid w:val="00B139D2"/>
    <w:rsid w:val="00B66D75"/>
    <w:rsid w:val="00B81ED6"/>
    <w:rsid w:val="00BB0BFF"/>
    <w:rsid w:val="00BD0270"/>
    <w:rsid w:val="00BD7045"/>
    <w:rsid w:val="00C16AC8"/>
    <w:rsid w:val="00C22592"/>
    <w:rsid w:val="00C464EC"/>
    <w:rsid w:val="00C77574"/>
    <w:rsid w:val="00CC64B3"/>
    <w:rsid w:val="00D82EAE"/>
    <w:rsid w:val="00DA3DDE"/>
    <w:rsid w:val="00DF40C0"/>
    <w:rsid w:val="00E260E6"/>
    <w:rsid w:val="00E32363"/>
    <w:rsid w:val="00E40AE2"/>
    <w:rsid w:val="00E67AED"/>
    <w:rsid w:val="00E847CC"/>
    <w:rsid w:val="00EA26F3"/>
    <w:rsid w:val="00EF1DB7"/>
    <w:rsid w:val="00F654C7"/>
    <w:rsid w:val="00FB0CF6"/>
    <w:rsid w:val="00FD452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5C7ED9"/>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styleId="CommentReference">
    <w:name w:val="annotation reference"/>
    <w:basedOn w:val="DefaultParagraphFont"/>
    <w:uiPriority w:val="99"/>
    <w:semiHidden/>
    <w:unhideWhenUsed/>
    <w:rsid w:val="00FB0CF6"/>
    <w:rPr>
      <w:sz w:val="16"/>
      <w:szCs w:val="16"/>
    </w:rPr>
  </w:style>
  <w:style w:type="paragraph" w:styleId="CommentText">
    <w:name w:val="annotation text"/>
    <w:basedOn w:val="Normal"/>
    <w:link w:val="CommentTextChar"/>
    <w:uiPriority w:val="99"/>
    <w:semiHidden/>
    <w:unhideWhenUsed/>
    <w:rsid w:val="00FB0CF6"/>
    <w:pPr>
      <w:spacing w:line="240" w:lineRule="auto"/>
    </w:pPr>
    <w:rPr>
      <w:sz w:val="20"/>
      <w:szCs w:val="20"/>
    </w:rPr>
  </w:style>
  <w:style w:type="character" w:customStyle="1" w:styleId="CommentTextChar">
    <w:name w:val="Comment Text Char"/>
    <w:basedOn w:val="DefaultParagraphFont"/>
    <w:link w:val="CommentText"/>
    <w:uiPriority w:val="99"/>
    <w:semiHidden/>
    <w:rsid w:val="00FB0CF6"/>
    <w:rPr>
      <w:sz w:val="20"/>
      <w:szCs w:val="20"/>
    </w:rPr>
  </w:style>
  <w:style w:type="paragraph" w:styleId="CommentSubject">
    <w:name w:val="annotation subject"/>
    <w:basedOn w:val="CommentText"/>
    <w:next w:val="CommentText"/>
    <w:link w:val="CommentSubjectChar"/>
    <w:uiPriority w:val="99"/>
    <w:semiHidden/>
    <w:unhideWhenUsed/>
    <w:rsid w:val="00FB0CF6"/>
    <w:rPr>
      <w:b/>
      <w:bCs/>
    </w:rPr>
  </w:style>
  <w:style w:type="character" w:customStyle="1" w:styleId="CommentSubjectChar">
    <w:name w:val="Comment Subject Char"/>
    <w:basedOn w:val="CommentTextChar"/>
    <w:link w:val="CommentSubject"/>
    <w:uiPriority w:val="99"/>
    <w:semiHidden/>
    <w:rsid w:val="00FB0CF6"/>
    <w:rPr>
      <w:b/>
      <w:bCs/>
      <w:sz w:val="20"/>
      <w:szCs w:val="20"/>
    </w:rPr>
  </w:style>
  <w:style w:type="paragraph" w:styleId="BalloonText">
    <w:name w:val="Balloon Text"/>
    <w:basedOn w:val="Normal"/>
    <w:link w:val="BalloonTextChar"/>
    <w:uiPriority w:val="99"/>
    <w:semiHidden/>
    <w:unhideWhenUsed/>
    <w:rsid w:val="00FB0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hilipp.hirth@liebher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3CC98907DB4644916A137F2368E63D"/>
        <w:category>
          <w:name w:val="Allgemein"/>
          <w:gallery w:val="placeholder"/>
        </w:category>
        <w:types>
          <w:type w:val="bbPlcHdr"/>
        </w:types>
        <w:behaviors>
          <w:behavior w:val="content"/>
        </w:behaviors>
        <w:guid w:val="{B0144FA7-4297-4724-BAB7-694D0D5EDF02}"/>
      </w:docPartPr>
      <w:docPartBody>
        <w:p w:rsidR="007F23CB" w:rsidRDefault="00E27EB1" w:rsidP="00E27EB1">
          <w:pPr>
            <w:pStyle w:val="193CC98907DB4644916A137F2368E63D"/>
          </w:pPr>
          <w:r w:rsidRPr="00B44D27">
            <w:rPr>
              <w:rStyle w:val="PlaceholderText"/>
              <w:lang w:val="en-US"/>
            </w:rPr>
            <w:t>[</w:t>
          </w:r>
          <w:r>
            <w:rPr>
              <w:rStyle w:val="PlaceholderText"/>
              <w:lang w:val="en-US"/>
            </w:rPr>
            <w:t>Title</w:t>
          </w:r>
          <w:r w:rsidRPr="00B44D27">
            <w:rPr>
              <w:rStyle w:val="PlaceholderText"/>
              <w:lang w:val="en-US"/>
            </w:rPr>
            <w:t xml:space="preserve"> (Title property; carriage re</w:t>
          </w:r>
          <w:r>
            <w:rPr>
              <w:rStyle w:val="PlaceholderText"/>
              <w:lang w:val="en-US"/>
            </w:rPr>
            <w:t>turns permitted</w:t>
          </w:r>
          <w:r w:rsidRPr="00B44D27">
            <w:rPr>
              <w:rStyle w:val="PlaceholderText"/>
              <w:lang w:val="en-US"/>
            </w:rPr>
            <w:t xml:space="preserve">, </w:t>
          </w:r>
          <w:r>
            <w:rPr>
              <w:rStyle w:val="PlaceholderText"/>
              <w:lang w:val="en-US"/>
            </w:rPr>
            <w:t>but subsequent lines are ignored</w:t>
          </w:r>
          <w:r w:rsidRPr="00B44D27">
            <w:rPr>
              <w:rStyle w:val="Placehold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B1"/>
    <w:rsid w:val="007A398C"/>
    <w:rsid w:val="007F23CB"/>
    <w:rsid w:val="00E27EB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EB1"/>
    <w:rPr>
      <w:color w:val="808080"/>
    </w:rPr>
  </w:style>
  <w:style w:type="paragraph" w:customStyle="1" w:styleId="193CC98907DB4644916A137F2368E63D">
    <w:name w:val="193CC98907DB4644916A137F2368E63D"/>
    <w:rsid w:val="00E27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F17A-E2AE-4954-8652-94025680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6096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Liebherr ends first half of the year with positive result</vt:lpstr>
      <vt:lpstr>Liebherr ends first half of the year with positive result</vt:lpstr>
    </vt:vector>
  </TitlesOfParts>
  <Company>Liebherr</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ends first half of the year with positive result</dc:title>
  <dc:subject/>
  <dc:creator>Goetz Manuel (LHO)</dc:creator>
  <cp:keywords/>
  <dc:description/>
  <cp:lastModifiedBy>Deyerler Sandra (LHO)</cp:lastModifiedBy>
  <cp:revision>5</cp:revision>
  <dcterms:created xsi:type="dcterms:W3CDTF">2021-10-13T06:52:00Z</dcterms:created>
  <dcterms:modified xsi:type="dcterms:W3CDTF">2021-10-25T08:42:00Z</dcterms:modified>
  <cp:category>Presseinformation</cp:category>
</cp:coreProperties>
</file>