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75430" w14:textId="77777777" w:rsidR="00B73A6D" w:rsidRPr="009138E1" w:rsidRDefault="004E705B">
      <w:pPr>
        <w:pStyle w:val="Topline16Pt"/>
        <w:spacing w:before="240"/>
        <w:rPr>
          <w:rFonts w:cs="Arial"/>
        </w:rPr>
      </w:pPr>
      <w:bookmarkStart w:id="0" w:name="_Hlk75855502"/>
      <w:bookmarkEnd w:id="0"/>
      <w:r w:rsidRPr="009138E1">
        <w:t>Press release</w:t>
      </w:r>
    </w:p>
    <w:p w14:paraId="2B557D72" w14:textId="3D9F9A6D" w:rsidR="00B73A6D" w:rsidRPr="009138E1" w:rsidRDefault="004E705B">
      <w:pPr>
        <w:pStyle w:val="HeadlineH233Pt"/>
        <w:spacing w:line="240" w:lineRule="auto"/>
      </w:pPr>
      <w:r w:rsidRPr="009138E1">
        <w:t xml:space="preserve">Profitability as a unique selling point: Three Liebherr </w:t>
      </w:r>
      <w:r w:rsidR="00A22C3F">
        <w:t>L 5</w:t>
      </w:r>
      <w:r w:rsidRPr="009138E1">
        <w:t>86 XPower</w:t>
      </w:r>
      <w:r w:rsidRPr="009138E1">
        <w:rPr>
          <w:vertAlign w:val="superscript"/>
        </w:rPr>
        <w:t>®</w:t>
      </w:r>
      <w:r w:rsidRPr="009138E1">
        <w:t xml:space="preserve"> wheel loaders for BTB Group Berlin</w:t>
      </w:r>
    </w:p>
    <w:p w14:paraId="09BA473F" w14:textId="77777777" w:rsidR="00B73A6D" w:rsidRPr="009138E1" w:rsidRDefault="004E705B">
      <w:pPr>
        <w:pStyle w:val="HeadlineH233Pt"/>
        <w:spacing w:before="240" w:after="240" w:line="140" w:lineRule="exact"/>
      </w:pPr>
      <w:r w:rsidRPr="009138E1">
        <w:rPr>
          <w:rFonts w:ascii="Tahoma" w:hAnsi="Tahoma"/>
        </w:rPr>
        <w:t>⸺</w:t>
      </w:r>
    </w:p>
    <w:p w14:paraId="4A4C04A4" w14:textId="00A2594B" w:rsidR="00B73A6D" w:rsidRPr="009138E1" w:rsidRDefault="00E76DC9">
      <w:pPr>
        <w:pStyle w:val="Listenabsatz"/>
        <w:numPr>
          <w:ilvl w:val="0"/>
          <w:numId w:val="1"/>
        </w:numPr>
        <w:tabs>
          <w:tab w:val="left" w:pos="284"/>
        </w:tabs>
        <w:spacing w:after="0" w:line="300" w:lineRule="exact"/>
        <w:ind w:left="0" w:firstLine="0"/>
        <w:rPr>
          <w:rFonts w:ascii="Arial" w:hAnsi="Arial" w:cs="Arial"/>
          <w:b/>
          <w:bCs/>
        </w:rPr>
      </w:pPr>
      <w:r w:rsidRPr="009138E1">
        <w:rPr>
          <w:rFonts w:ascii="Arial" w:hAnsi="Arial"/>
          <w:b/>
          <w:bCs/>
        </w:rPr>
        <w:t>Excellent</w:t>
      </w:r>
      <w:r w:rsidR="00C80C5D" w:rsidRPr="009138E1">
        <w:rPr>
          <w:rFonts w:ascii="Arial" w:hAnsi="Arial"/>
          <w:b/>
          <w:bCs/>
        </w:rPr>
        <w:t xml:space="preserve"> </w:t>
      </w:r>
      <w:r w:rsidR="004E705B" w:rsidRPr="009138E1">
        <w:rPr>
          <w:rFonts w:ascii="Arial" w:hAnsi="Arial"/>
          <w:b/>
          <w:bCs/>
        </w:rPr>
        <w:t>fuel efficiency</w:t>
      </w:r>
      <w:r w:rsidR="00C80C5D" w:rsidRPr="009138E1">
        <w:rPr>
          <w:rFonts w:ascii="Arial" w:hAnsi="Arial"/>
          <w:b/>
          <w:bCs/>
        </w:rPr>
        <w:t xml:space="preserve"> with</w:t>
      </w:r>
      <w:r w:rsidR="004E705B" w:rsidRPr="009138E1">
        <w:rPr>
          <w:rFonts w:ascii="Arial" w:hAnsi="Arial"/>
          <w:b/>
          <w:bCs/>
        </w:rPr>
        <w:t xml:space="preserve"> power-split </w:t>
      </w:r>
      <w:r w:rsidR="00C80C5D" w:rsidRPr="009138E1">
        <w:rPr>
          <w:rFonts w:ascii="Arial" w:hAnsi="Arial"/>
          <w:b/>
          <w:bCs/>
        </w:rPr>
        <w:t>transmission</w:t>
      </w:r>
      <w:r w:rsidR="00C3795B" w:rsidRPr="009138E1">
        <w:rPr>
          <w:rFonts w:ascii="Arial" w:hAnsi="Arial"/>
          <w:b/>
          <w:bCs/>
        </w:rPr>
        <w:t>s</w:t>
      </w:r>
      <w:r w:rsidR="00C80C5D" w:rsidRPr="009138E1">
        <w:rPr>
          <w:rFonts w:ascii="Arial" w:hAnsi="Arial"/>
          <w:b/>
          <w:bCs/>
        </w:rPr>
        <w:t xml:space="preserve"> critical factor in purchasing decision</w:t>
      </w:r>
    </w:p>
    <w:p w14:paraId="615AEFBA" w14:textId="558AEF35" w:rsidR="00B73A6D" w:rsidRPr="009138E1" w:rsidRDefault="004E705B">
      <w:pPr>
        <w:pStyle w:val="Listenabsatz"/>
        <w:numPr>
          <w:ilvl w:val="0"/>
          <w:numId w:val="1"/>
        </w:numPr>
        <w:tabs>
          <w:tab w:val="left" w:pos="284"/>
        </w:tabs>
        <w:spacing w:after="0" w:line="300" w:lineRule="exact"/>
        <w:ind w:left="0" w:firstLine="0"/>
      </w:pPr>
      <w:r w:rsidRPr="009138E1">
        <w:rPr>
          <w:rFonts w:ascii="Arial" w:hAnsi="Arial"/>
          <w:b/>
          <w:bCs/>
        </w:rPr>
        <w:t xml:space="preserve">Liebherr integrates </w:t>
      </w:r>
      <w:r w:rsidR="00C80C5D" w:rsidRPr="009138E1">
        <w:rPr>
          <w:rFonts w:ascii="Arial" w:hAnsi="Arial"/>
          <w:b/>
          <w:bCs/>
        </w:rPr>
        <w:t>custom</w:t>
      </w:r>
      <w:r w:rsidRPr="009138E1">
        <w:rPr>
          <w:rFonts w:ascii="Arial" w:hAnsi="Arial"/>
          <w:b/>
          <w:bCs/>
        </w:rPr>
        <w:t xml:space="preserve"> paintwork for wheel loaders directly into the production process </w:t>
      </w:r>
    </w:p>
    <w:p w14:paraId="68970437" w14:textId="77777777" w:rsidR="007C792B" w:rsidRPr="009138E1" w:rsidRDefault="007C792B" w:rsidP="007C792B">
      <w:pPr>
        <w:pStyle w:val="Listenabsatz"/>
        <w:numPr>
          <w:ilvl w:val="0"/>
          <w:numId w:val="1"/>
        </w:numPr>
        <w:tabs>
          <w:tab w:val="left" w:pos="284"/>
        </w:tabs>
        <w:spacing w:after="0" w:line="300" w:lineRule="exact"/>
        <w:ind w:left="0" w:firstLine="0"/>
        <w:rPr>
          <w:rFonts w:ascii="Arial" w:hAnsi="Arial" w:cs="Arial"/>
          <w:b/>
          <w:bCs/>
        </w:rPr>
      </w:pPr>
      <w:r w:rsidRPr="009138E1">
        <w:rPr>
          <w:rFonts w:ascii="Arial" w:hAnsi="Arial"/>
          <w:b/>
          <w:bCs/>
        </w:rPr>
        <w:t>Liebherr wheel loaders support the BTB Group in innovative recycling of building materials</w:t>
      </w:r>
    </w:p>
    <w:p w14:paraId="6AF98A00" w14:textId="77777777" w:rsidR="00B73A6D" w:rsidRPr="009138E1" w:rsidRDefault="00B73A6D">
      <w:pPr>
        <w:rPr>
          <w:rFonts w:ascii="Arial" w:hAnsi="Arial" w:cs="Arial"/>
          <w:b/>
          <w:bCs/>
        </w:rPr>
      </w:pPr>
    </w:p>
    <w:p w14:paraId="41186D86" w14:textId="348BA12F" w:rsidR="0094170B" w:rsidRPr="00A22C3F" w:rsidRDefault="004E705B">
      <w:pPr>
        <w:spacing w:before="240" w:after="300" w:line="300" w:lineRule="exact"/>
        <w:rPr>
          <w:rFonts w:ascii="Arial" w:hAnsi="Arial"/>
          <w:b/>
          <w:bCs/>
        </w:rPr>
      </w:pPr>
      <w:r w:rsidRPr="009138E1">
        <w:rPr>
          <w:rFonts w:ascii="Arial" w:hAnsi="Arial"/>
          <w:b/>
          <w:bCs/>
        </w:rPr>
        <w:t xml:space="preserve">Building for Berlin since 1990 – the family-run BTB Group Berlin offers everything from earthmoving to recycling from a single supplier. Three new Liebherr </w:t>
      </w:r>
      <w:r w:rsidR="00A22C3F">
        <w:rPr>
          <w:rFonts w:ascii="Arial" w:hAnsi="Arial"/>
          <w:b/>
          <w:bCs/>
        </w:rPr>
        <w:t>L 5</w:t>
      </w:r>
      <w:r w:rsidRPr="009138E1">
        <w:rPr>
          <w:rFonts w:ascii="Arial" w:hAnsi="Arial"/>
          <w:b/>
          <w:bCs/>
        </w:rPr>
        <w:t>86 XPower</w:t>
      </w:r>
      <w:r w:rsidRPr="009138E1">
        <w:rPr>
          <w:rFonts w:ascii="Arial" w:hAnsi="Arial"/>
          <w:b/>
          <w:bCs/>
          <w:vertAlign w:val="superscript"/>
        </w:rPr>
        <w:t>®</w:t>
      </w:r>
      <w:r w:rsidRPr="009138E1">
        <w:rPr>
          <w:rFonts w:ascii="Arial" w:hAnsi="Arial"/>
          <w:b/>
          <w:bCs/>
        </w:rPr>
        <w:t xml:space="preserve"> wheel loaders </w:t>
      </w:r>
      <w:proofErr w:type="gramStart"/>
      <w:r w:rsidRPr="009138E1">
        <w:rPr>
          <w:rFonts w:ascii="Arial" w:hAnsi="Arial"/>
          <w:b/>
          <w:bCs/>
        </w:rPr>
        <w:t>have recently been added</w:t>
      </w:r>
      <w:proofErr w:type="gramEnd"/>
      <w:r w:rsidRPr="009138E1">
        <w:rPr>
          <w:rFonts w:ascii="Arial" w:hAnsi="Arial"/>
          <w:b/>
          <w:bCs/>
        </w:rPr>
        <w:t xml:space="preserve"> to the company's fleet. They replace </w:t>
      </w:r>
      <w:r w:rsidR="00A22C3F">
        <w:rPr>
          <w:rFonts w:ascii="Arial" w:hAnsi="Arial"/>
          <w:b/>
          <w:bCs/>
        </w:rPr>
        <w:t>L 5</w:t>
      </w:r>
      <w:r w:rsidRPr="009138E1">
        <w:rPr>
          <w:rFonts w:ascii="Arial" w:hAnsi="Arial"/>
          <w:b/>
          <w:bCs/>
        </w:rPr>
        <w:t>80 XPower</w:t>
      </w:r>
      <w:r w:rsidRPr="009138E1">
        <w:rPr>
          <w:rFonts w:ascii="Arial" w:hAnsi="Arial"/>
          <w:b/>
          <w:bCs/>
          <w:vertAlign w:val="superscript"/>
        </w:rPr>
        <w:t>®</w:t>
      </w:r>
      <w:r w:rsidRPr="009138E1">
        <w:rPr>
          <w:rFonts w:ascii="Arial" w:hAnsi="Arial"/>
          <w:b/>
          <w:bCs/>
        </w:rPr>
        <w:t xml:space="preserve"> machines purchased in 2017, which have performed reliably. Their fuel efficiency, compared to other wheel loaders of the same size, was an important criterion </w:t>
      </w:r>
      <w:r w:rsidR="00C80C5D" w:rsidRPr="009138E1">
        <w:rPr>
          <w:rFonts w:ascii="Arial" w:hAnsi="Arial"/>
          <w:b/>
          <w:bCs/>
        </w:rPr>
        <w:t>in the</w:t>
      </w:r>
      <w:r w:rsidR="00631CC7" w:rsidRPr="009138E1">
        <w:rPr>
          <w:rFonts w:ascii="Arial" w:hAnsi="Arial"/>
          <w:b/>
          <w:bCs/>
        </w:rPr>
        <w:t xml:space="preserve"> </w:t>
      </w:r>
      <w:r w:rsidRPr="009138E1">
        <w:rPr>
          <w:rFonts w:ascii="Arial" w:hAnsi="Arial"/>
          <w:b/>
          <w:bCs/>
        </w:rPr>
        <w:t xml:space="preserve">purchasing decision. The new wheel loaders are also </w:t>
      </w:r>
      <w:proofErr w:type="gramStart"/>
      <w:r w:rsidRPr="009138E1">
        <w:rPr>
          <w:rFonts w:ascii="Arial" w:hAnsi="Arial"/>
          <w:b/>
          <w:bCs/>
        </w:rPr>
        <w:t>visually</w:t>
      </w:r>
      <w:r w:rsidR="00631CC7" w:rsidRPr="009138E1">
        <w:rPr>
          <w:rFonts w:ascii="Arial" w:hAnsi="Arial"/>
          <w:b/>
          <w:bCs/>
        </w:rPr>
        <w:t>-</w:t>
      </w:r>
      <w:r w:rsidRPr="009138E1">
        <w:rPr>
          <w:rFonts w:ascii="Arial" w:hAnsi="Arial"/>
          <w:b/>
          <w:bCs/>
        </w:rPr>
        <w:t>impressive</w:t>
      </w:r>
      <w:proofErr w:type="gramEnd"/>
      <w:r w:rsidRPr="009138E1">
        <w:rPr>
          <w:rFonts w:ascii="Arial" w:hAnsi="Arial"/>
          <w:b/>
          <w:bCs/>
        </w:rPr>
        <w:t xml:space="preserve"> with their special paintwork in the </w:t>
      </w:r>
      <w:r w:rsidR="00631CC7" w:rsidRPr="009138E1">
        <w:rPr>
          <w:rFonts w:ascii="Arial" w:hAnsi="Arial"/>
          <w:b/>
          <w:bCs/>
        </w:rPr>
        <w:t xml:space="preserve">BTB Group </w:t>
      </w:r>
      <w:r w:rsidR="00C80C5D" w:rsidRPr="009138E1">
        <w:rPr>
          <w:rFonts w:ascii="Arial" w:hAnsi="Arial"/>
          <w:b/>
          <w:bCs/>
        </w:rPr>
        <w:t>c</w:t>
      </w:r>
      <w:r w:rsidR="00AF33F8" w:rsidRPr="009138E1">
        <w:rPr>
          <w:rFonts w:ascii="Arial" w:hAnsi="Arial"/>
          <w:b/>
          <w:bCs/>
        </w:rPr>
        <w:t xml:space="preserve">orporate </w:t>
      </w:r>
      <w:r w:rsidR="00C80C5D" w:rsidRPr="009138E1">
        <w:rPr>
          <w:rFonts w:ascii="Arial" w:hAnsi="Arial"/>
          <w:b/>
          <w:bCs/>
        </w:rPr>
        <w:t>d</w:t>
      </w:r>
      <w:r w:rsidR="00AF33F8" w:rsidRPr="009138E1">
        <w:rPr>
          <w:rFonts w:ascii="Arial" w:hAnsi="Arial"/>
          <w:b/>
          <w:bCs/>
        </w:rPr>
        <w:t>esign</w:t>
      </w:r>
      <w:r w:rsidRPr="009138E1">
        <w:rPr>
          <w:rFonts w:ascii="Arial" w:hAnsi="Arial"/>
          <w:b/>
          <w:bCs/>
        </w:rPr>
        <w:t xml:space="preserve">. The keys were handed over in person by Oliver </w:t>
      </w:r>
      <w:proofErr w:type="spellStart"/>
      <w:r w:rsidRPr="009138E1">
        <w:rPr>
          <w:rFonts w:ascii="Arial" w:hAnsi="Arial"/>
          <w:b/>
          <w:bCs/>
        </w:rPr>
        <w:t>Hanneck</w:t>
      </w:r>
      <w:proofErr w:type="spellEnd"/>
      <w:r w:rsidRPr="009138E1">
        <w:rPr>
          <w:rFonts w:ascii="Arial" w:hAnsi="Arial"/>
          <w:b/>
          <w:bCs/>
        </w:rPr>
        <w:t xml:space="preserve">, </w:t>
      </w:r>
      <w:proofErr w:type="gramStart"/>
      <w:r w:rsidRPr="009138E1">
        <w:rPr>
          <w:rFonts w:ascii="Arial" w:hAnsi="Arial"/>
          <w:b/>
          <w:bCs/>
        </w:rPr>
        <w:t>salesman</w:t>
      </w:r>
      <w:proofErr w:type="gramEnd"/>
      <w:r w:rsidRPr="009138E1">
        <w:rPr>
          <w:rFonts w:ascii="Arial" w:hAnsi="Arial"/>
          <w:b/>
          <w:bCs/>
        </w:rPr>
        <w:t xml:space="preserve"> at </w:t>
      </w:r>
      <w:proofErr w:type="spellStart"/>
      <w:r w:rsidRPr="009138E1">
        <w:rPr>
          <w:rFonts w:ascii="Arial" w:hAnsi="Arial"/>
          <w:b/>
          <w:bCs/>
        </w:rPr>
        <w:t>Liebherr-Baumaschinen</w:t>
      </w:r>
      <w:proofErr w:type="spellEnd"/>
      <w:r w:rsidRPr="009138E1">
        <w:rPr>
          <w:rFonts w:ascii="Arial" w:hAnsi="Arial"/>
          <w:b/>
          <w:bCs/>
        </w:rPr>
        <w:t xml:space="preserve"> </w:t>
      </w:r>
      <w:proofErr w:type="spellStart"/>
      <w:r w:rsidRPr="009138E1">
        <w:rPr>
          <w:rFonts w:ascii="Arial" w:hAnsi="Arial"/>
          <w:b/>
          <w:bCs/>
        </w:rPr>
        <w:t>Vertriebs</w:t>
      </w:r>
      <w:proofErr w:type="spellEnd"/>
      <w:r w:rsidRPr="009138E1">
        <w:rPr>
          <w:rFonts w:ascii="Arial" w:hAnsi="Arial"/>
          <w:b/>
          <w:bCs/>
        </w:rPr>
        <w:t xml:space="preserve">- und Service GmbH Berlin. </w:t>
      </w:r>
    </w:p>
    <w:p w14:paraId="057F155D" w14:textId="3909CBE0" w:rsidR="00D876EF" w:rsidRPr="009138E1" w:rsidRDefault="00470940">
      <w:pPr>
        <w:spacing w:after="300" w:line="300" w:lineRule="exact"/>
        <w:rPr>
          <w:rFonts w:ascii="Arial" w:hAnsi="Arial" w:cs="Arial"/>
        </w:rPr>
      </w:pPr>
      <w:r>
        <w:rPr>
          <w:rFonts w:ascii="Arial" w:hAnsi="Arial"/>
        </w:rPr>
        <w:t xml:space="preserve">Berlin (Germany), </w:t>
      </w:r>
      <w:r w:rsidR="004E705B" w:rsidRPr="009138E1">
        <w:rPr>
          <w:rFonts w:ascii="Arial" w:hAnsi="Arial"/>
        </w:rPr>
        <w:t xml:space="preserve">3 </w:t>
      </w:r>
      <w:r>
        <w:rPr>
          <w:rFonts w:ascii="Arial" w:hAnsi="Arial"/>
        </w:rPr>
        <w:t>November</w:t>
      </w:r>
      <w:r w:rsidR="004E705B" w:rsidRPr="009138E1">
        <w:rPr>
          <w:rFonts w:ascii="Arial" w:hAnsi="Arial"/>
        </w:rPr>
        <w:t xml:space="preserve"> 2021 – </w:t>
      </w:r>
      <w:r w:rsidR="00631CC7" w:rsidRPr="009138E1">
        <w:rPr>
          <w:rFonts w:ascii="Arial" w:hAnsi="Arial"/>
        </w:rPr>
        <w:t>T</w:t>
      </w:r>
      <w:r w:rsidR="004E705B" w:rsidRPr="009138E1">
        <w:rPr>
          <w:rFonts w:ascii="Arial" w:hAnsi="Arial"/>
        </w:rPr>
        <w:t xml:space="preserve">hree new </w:t>
      </w:r>
      <w:r w:rsidR="00A22C3F">
        <w:rPr>
          <w:rFonts w:ascii="Arial" w:hAnsi="Arial"/>
        </w:rPr>
        <w:t>L 5</w:t>
      </w:r>
      <w:r w:rsidR="004E705B" w:rsidRPr="009138E1">
        <w:rPr>
          <w:rFonts w:ascii="Arial" w:hAnsi="Arial"/>
        </w:rPr>
        <w:t>86 XPower</w:t>
      </w:r>
      <w:r w:rsidR="004E705B" w:rsidRPr="009138E1">
        <w:rPr>
          <w:rFonts w:ascii="Arial" w:hAnsi="Arial"/>
          <w:vertAlign w:val="superscript"/>
        </w:rPr>
        <w:t>®</w:t>
      </w:r>
      <w:r w:rsidR="004E705B" w:rsidRPr="009138E1">
        <w:rPr>
          <w:rFonts w:ascii="Arial" w:hAnsi="Arial"/>
        </w:rPr>
        <w:t xml:space="preserve"> units have recently been put into operation at BTB Group Berlin's 25-hectare recycling </w:t>
      </w:r>
      <w:r w:rsidR="001B1B9A" w:rsidRPr="009138E1">
        <w:rPr>
          <w:rFonts w:ascii="Arial" w:hAnsi="Arial"/>
        </w:rPr>
        <w:t>facility</w:t>
      </w:r>
      <w:r w:rsidR="004E705B" w:rsidRPr="009138E1">
        <w:rPr>
          <w:rFonts w:ascii="Arial" w:hAnsi="Arial"/>
        </w:rPr>
        <w:t xml:space="preserve">. </w:t>
      </w:r>
      <w:r w:rsidR="00631CC7" w:rsidRPr="009138E1">
        <w:rPr>
          <w:rFonts w:ascii="Arial" w:hAnsi="Arial"/>
        </w:rPr>
        <w:t>A multitude of</w:t>
      </w:r>
      <w:r w:rsidR="004E705B" w:rsidRPr="009138E1">
        <w:rPr>
          <w:rFonts w:ascii="Arial" w:hAnsi="Arial"/>
        </w:rPr>
        <w:t xml:space="preserve"> recycling plants – approved in accordance with the German </w:t>
      </w:r>
      <w:r w:rsidR="00631CC7" w:rsidRPr="009138E1">
        <w:rPr>
          <w:rFonts w:ascii="Arial" w:hAnsi="Arial"/>
        </w:rPr>
        <w:t>Emission</w:t>
      </w:r>
      <w:r w:rsidR="004E705B" w:rsidRPr="009138E1">
        <w:rPr>
          <w:rFonts w:ascii="Arial" w:hAnsi="Arial"/>
        </w:rPr>
        <w:t xml:space="preserve"> Control Act (</w:t>
      </w:r>
      <w:proofErr w:type="spellStart"/>
      <w:r w:rsidRPr="00A14D03">
        <w:rPr>
          <w:rFonts w:ascii="Arial" w:hAnsi="Arial" w:cs="Arial"/>
        </w:rPr>
        <w:t>BImSchG</w:t>
      </w:r>
      <w:proofErr w:type="spellEnd"/>
      <w:r w:rsidR="004E705B" w:rsidRPr="009138E1">
        <w:rPr>
          <w:rFonts w:ascii="Arial" w:hAnsi="Arial"/>
        </w:rPr>
        <w:t>) – operate at the complex</w:t>
      </w:r>
      <w:r w:rsidR="00631CC7" w:rsidRPr="009138E1">
        <w:rPr>
          <w:rFonts w:ascii="Arial" w:hAnsi="Arial"/>
        </w:rPr>
        <w:t>,</w:t>
      </w:r>
      <w:r>
        <w:rPr>
          <w:rFonts w:ascii="Arial" w:hAnsi="Arial"/>
        </w:rPr>
        <w:t xml:space="preserve"> and a total of up to one</w:t>
      </w:r>
      <w:r w:rsidR="004E705B" w:rsidRPr="009138E1">
        <w:rPr>
          <w:rFonts w:ascii="Arial" w:hAnsi="Arial"/>
        </w:rPr>
        <w:t> million tonnes of mineral and non-mineral construction waste is processed, handled</w:t>
      </w:r>
      <w:r w:rsidR="001B1B9A" w:rsidRPr="009138E1">
        <w:rPr>
          <w:rFonts w:ascii="Arial" w:hAnsi="Arial"/>
        </w:rPr>
        <w:t>,</w:t>
      </w:r>
      <w:r w:rsidR="004E705B" w:rsidRPr="009138E1">
        <w:rPr>
          <w:rFonts w:ascii="Arial" w:hAnsi="Arial"/>
        </w:rPr>
        <w:t xml:space="preserve"> and reused annually. The new Liebherr wheel loaders feed </w:t>
      </w:r>
      <w:r w:rsidR="00631CC7" w:rsidRPr="009138E1">
        <w:rPr>
          <w:rFonts w:ascii="Arial" w:hAnsi="Arial"/>
        </w:rPr>
        <w:t>crushers and screeners</w:t>
      </w:r>
      <w:r w:rsidR="004E705B" w:rsidRPr="009138E1">
        <w:rPr>
          <w:rFonts w:ascii="Arial" w:hAnsi="Arial"/>
        </w:rPr>
        <w:t xml:space="preserve"> with construction waste and load </w:t>
      </w:r>
      <w:proofErr w:type="gramStart"/>
      <w:r w:rsidR="004E705B" w:rsidRPr="009138E1">
        <w:rPr>
          <w:rFonts w:ascii="Arial" w:hAnsi="Arial"/>
        </w:rPr>
        <w:t>lorries</w:t>
      </w:r>
      <w:proofErr w:type="gramEnd"/>
      <w:r w:rsidR="009138E1" w:rsidRPr="009138E1">
        <w:rPr>
          <w:rFonts w:ascii="Arial" w:hAnsi="Arial"/>
        </w:rPr>
        <w:t xml:space="preserve"> </w:t>
      </w:r>
      <w:r w:rsidR="004E705B" w:rsidRPr="009138E1">
        <w:rPr>
          <w:rFonts w:ascii="Arial" w:hAnsi="Arial"/>
        </w:rPr>
        <w:t xml:space="preserve">with processed material. The </w:t>
      </w:r>
      <w:r w:rsidR="00A22C3F">
        <w:rPr>
          <w:rFonts w:ascii="Arial" w:hAnsi="Arial"/>
        </w:rPr>
        <w:t>L 5</w:t>
      </w:r>
      <w:r w:rsidR="004E705B" w:rsidRPr="009138E1">
        <w:rPr>
          <w:rFonts w:ascii="Arial" w:hAnsi="Arial"/>
        </w:rPr>
        <w:t>86 </w:t>
      </w:r>
      <w:proofErr w:type="spellStart"/>
      <w:r w:rsidR="004E705B" w:rsidRPr="009138E1">
        <w:rPr>
          <w:rFonts w:ascii="Arial" w:hAnsi="Arial"/>
        </w:rPr>
        <w:t>XPower</w:t>
      </w:r>
      <w:proofErr w:type="spellEnd"/>
      <w:r w:rsidR="004E705B" w:rsidRPr="009138E1">
        <w:rPr>
          <w:rFonts w:ascii="Arial" w:hAnsi="Arial"/>
          <w:vertAlign w:val="superscript"/>
        </w:rPr>
        <w:t>®</w:t>
      </w:r>
      <w:r w:rsidR="004E705B" w:rsidRPr="009138E1">
        <w:rPr>
          <w:rFonts w:ascii="Arial" w:hAnsi="Arial"/>
        </w:rPr>
        <w:t xml:space="preserve">, </w:t>
      </w:r>
      <w:proofErr w:type="spellStart"/>
      <w:r w:rsidR="004E705B" w:rsidRPr="009138E1">
        <w:rPr>
          <w:rFonts w:ascii="Arial" w:hAnsi="Arial"/>
        </w:rPr>
        <w:t>Liebherr's</w:t>
      </w:r>
      <w:proofErr w:type="spellEnd"/>
      <w:r w:rsidR="004E705B" w:rsidRPr="009138E1">
        <w:rPr>
          <w:rFonts w:ascii="Arial" w:hAnsi="Arial"/>
        </w:rPr>
        <w:t xml:space="preserve"> largest wheel loader, only requires two to three cycles to load a lorry. This ensures quick and resource-efficient handling of material. </w:t>
      </w:r>
    </w:p>
    <w:p w14:paraId="22120412" w14:textId="57B86CAC" w:rsidR="00B73A6D" w:rsidRPr="009138E1" w:rsidRDefault="004E705B">
      <w:pPr>
        <w:spacing w:after="300" w:line="300" w:lineRule="exact"/>
      </w:pPr>
      <w:r w:rsidRPr="009138E1">
        <w:rPr>
          <w:rFonts w:ascii="Arial" w:hAnsi="Arial"/>
          <w:b/>
          <w:bCs/>
        </w:rPr>
        <w:t xml:space="preserve">Economical and resource-efficient due to power-split </w:t>
      </w:r>
      <w:r w:rsidR="00631CC7" w:rsidRPr="009138E1">
        <w:rPr>
          <w:rFonts w:ascii="Arial" w:hAnsi="Arial"/>
          <w:b/>
          <w:bCs/>
        </w:rPr>
        <w:t>transmission</w:t>
      </w:r>
    </w:p>
    <w:p w14:paraId="2832DA15" w14:textId="4803D41A" w:rsidR="00B73A6D" w:rsidRPr="009138E1" w:rsidRDefault="004E705B">
      <w:pPr>
        <w:spacing w:after="300" w:line="300" w:lineRule="exact"/>
        <w:rPr>
          <w:rFonts w:ascii="Arial" w:hAnsi="Arial" w:cs="Arial"/>
        </w:rPr>
      </w:pPr>
      <w:r w:rsidRPr="009138E1">
        <w:rPr>
          <w:rFonts w:ascii="Arial" w:hAnsi="Arial"/>
        </w:rPr>
        <w:t xml:space="preserve">“Powerful, efficient and noticeably more fuel-efficient than the competition: these </w:t>
      </w:r>
      <w:r w:rsidR="00FF0BE4" w:rsidRPr="009138E1">
        <w:rPr>
          <w:rFonts w:ascii="Arial" w:hAnsi="Arial"/>
        </w:rPr>
        <w:t>were</w:t>
      </w:r>
      <w:r w:rsidRPr="009138E1">
        <w:rPr>
          <w:rFonts w:ascii="Arial" w:hAnsi="Arial"/>
        </w:rPr>
        <w:t xml:space="preserve"> the reasons behind our purchasing decision,” reveals BTB Group Berlin company owner Philip </w:t>
      </w:r>
      <w:proofErr w:type="spellStart"/>
      <w:r w:rsidRPr="009138E1">
        <w:rPr>
          <w:rFonts w:ascii="Arial" w:hAnsi="Arial"/>
        </w:rPr>
        <w:t>Breul</w:t>
      </w:r>
      <w:proofErr w:type="spellEnd"/>
      <w:r w:rsidRPr="009138E1">
        <w:rPr>
          <w:rFonts w:ascii="Arial" w:hAnsi="Arial"/>
        </w:rPr>
        <w:t>. The power-split drive concept of the XPower</w:t>
      </w:r>
      <w:r w:rsidR="00470940" w:rsidRPr="009138E1">
        <w:rPr>
          <w:rFonts w:ascii="Arial" w:hAnsi="Arial"/>
          <w:vertAlign w:val="superscript"/>
        </w:rPr>
        <w:t>®</w:t>
      </w:r>
      <w:r w:rsidRPr="009138E1">
        <w:rPr>
          <w:rFonts w:ascii="Arial" w:hAnsi="Arial"/>
        </w:rPr>
        <w:t xml:space="preserve"> wheel loaders is </w:t>
      </w:r>
      <w:r w:rsidR="00631CC7" w:rsidRPr="009138E1">
        <w:rPr>
          <w:rFonts w:ascii="Arial" w:hAnsi="Arial"/>
        </w:rPr>
        <w:t>what enables this</w:t>
      </w:r>
      <w:r w:rsidRPr="009138E1">
        <w:rPr>
          <w:rFonts w:ascii="Arial" w:hAnsi="Arial"/>
        </w:rPr>
        <w:t>. XPower</w:t>
      </w:r>
      <w:r w:rsidRPr="009138E1">
        <w:rPr>
          <w:rFonts w:ascii="Arial" w:hAnsi="Arial"/>
          <w:vertAlign w:val="superscript"/>
        </w:rPr>
        <w:t>®</w:t>
      </w:r>
      <w:r w:rsidRPr="009138E1">
        <w:rPr>
          <w:rFonts w:ascii="Arial" w:hAnsi="Arial"/>
        </w:rPr>
        <w:t xml:space="preserve"> provides a combination of hydrostatic and mechanical drives. The interaction </w:t>
      </w:r>
      <w:r w:rsidR="00FF0BE4" w:rsidRPr="009138E1">
        <w:rPr>
          <w:rFonts w:ascii="Arial" w:hAnsi="Arial"/>
        </w:rPr>
        <w:t>between the two</w:t>
      </w:r>
      <w:r w:rsidRPr="009138E1">
        <w:rPr>
          <w:rFonts w:ascii="Arial" w:hAnsi="Arial"/>
        </w:rPr>
        <w:t xml:space="preserve"> adapts automatically and continuously to the respective application. This, together with Liebherr Power Efficiency (LPE), ensures a fuel reduction of up to 30% compared with other wheel loaders in this size class.</w:t>
      </w:r>
    </w:p>
    <w:p w14:paraId="63BF2E38" w14:textId="77777777" w:rsidR="009A289E" w:rsidRDefault="009A289E">
      <w:pPr>
        <w:suppressAutoHyphens w:val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br w:type="page"/>
      </w:r>
    </w:p>
    <w:p w14:paraId="0E30A6A8" w14:textId="33EE9B0E" w:rsidR="00B73A6D" w:rsidRPr="009138E1" w:rsidRDefault="004E705B">
      <w:pPr>
        <w:spacing w:after="300" w:line="300" w:lineRule="exact"/>
        <w:rPr>
          <w:rFonts w:ascii="Arial" w:hAnsi="Arial" w:cs="Arial"/>
          <w:b/>
          <w:bCs/>
        </w:rPr>
      </w:pPr>
      <w:proofErr w:type="spellStart"/>
      <w:r w:rsidRPr="009138E1">
        <w:rPr>
          <w:rFonts w:ascii="Arial" w:hAnsi="Arial"/>
          <w:b/>
          <w:bCs/>
        </w:rPr>
        <w:lastRenderedPageBreak/>
        <w:t>Liebherr</w:t>
      </w:r>
      <w:proofErr w:type="spellEnd"/>
      <w:r w:rsidRPr="009138E1">
        <w:rPr>
          <w:rFonts w:ascii="Arial" w:hAnsi="Arial"/>
          <w:b/>
          <w:bCs/>
        </w:rPr>
        <w:t xml:space="preserve"> integrates special paintwork for wheel loaders directly in</w:t>
      </w:r>
      <w:r w:rsidR="00FF0BE4" w:rsidRPr="009138E1">
        <w:rPr>
          <w:rFonts w:ascii="Arial" w:hAnsi="Arial"/>
          <w:b/>
          <w:bCs/>
        </w:rPr>
        <w:t>to</w:t>
      </w:r>
      <w:r w:rsidRPr="009138E1">
        <w:rPr>
          <w:rFonts w:ascii="Arial" w:hAnsi="Arial"/>
          <w:b/>
          <w:bCs/>
        </w:rPr>
        <w:t xml:space="preserve"> the production process </w:t>
      </w:r>
    </w:p>
    <w:p w14:paraId="7B763120" w14:textId="299EFE5A" w:rsidR="00B73A6D" w:rsidRPr="009138E1" w:rsidRDefault="004E705B">
      <w:pPr>
        <w:spacing w:after="300" w:line="300" w:lineRule="exact"/>
        <w:rPr>
          <w:rFonts w:ascii="Arial" w:hAnsi="Arial" w:cs="Arial"/>
        </w:rPr>
      </w:pPr>
      <w:r w:rsidRPr="009138E1">
        <w:rPr>
          <w:rFonts w:ascii="Arial" w:hAnsi="Arial"/>
        </w:rPr>
        <w:t xml:space="preserve">Having </w:t>
      </w:r>
      <w:r w:rsidR="00FF0BE4" w:rsidRPr="009138E1">
        <w:rPr>
          <w:rFonts w:ascii="Arial" w:hAnsi="Arial"/>
        </w:rPr>
        <w:t>a</w:t>
      </w:r>
      <w:r w:rsidRPr="009138E1">
        <w:rPr>
          <w:rFonts w:ascii="Arial" w:hAnsi="Arial"/>
        </w:rPr>
        <w:t xml:space="preserve"> fleet painted in the company's own design </w:t>
      </w:r>
      <w:r w:rsidR="00CB4E86" w:rsidRPr="009138E1">
        <w:rPr>
          <w:rFonts w:ascii="Arial" w:hAnsi="Arial"/>
        </w:rPr>
        <w:t>is not only good marketing, but also a source of pride for</w:t>
      </w:r>
      <w:r w:rsidRPr="009138E1">
        <w:rPr>
          <w:rFonts w:ascii="Arial" w:hAnsi="Arial"/>
        </w:rPr>
        <w:t xml:space="preserve"> many </w:t>
      </w:r>
      <w:r w:rsidR="001B1B9A" w:rsidRPr="009138E1">
        <w:rPr>
          <w:rFonts w:ascii="Arial" w:hAnsi="Arial"/>
        </w:rPr>
        <w:t>organizations</w:t>
      </w:r>
      <w:r w:rsidRPr="009138E1">
        <w:rPr>
          <w:rFonts w:ascii="Arial" w:hAnsi="Arial"/>
        </w:rPr>
        <w:t xml:space="preserve">. For this reason, the BTB Group ordered the three new </w:t>
      </w:r>
      <w:r w:rsidR="00A22C3F">
        <w:rPr>
          <w:rFonts w:ascii="Arial" w:hAnsi="Arial"/>
        </w:rPr>
        <w:t>L 5</w:t>
      </w:r>
      <w:r w:rsidRPr="009138E1">
        <w:rPr>
          <w:rFonts w:ascii="Arial" w:hAnsi="Arial"/>
        </w:rPr>
        <w:t>86 XPower</w:t>
      </w:r>
      <w:r w:rsidRPr="009138E1">
        <w:rPr>
          <w:rFonts w:ascii="Arial" w:hAnsi="Arial"/>
          <w:vertAlign w:val="superscript"/>
        </w:rPr>
        <w:t>®</w:t>
      </w:r>
      <w:r w:rsidRPr="009138E1">
        <w:rPr>
          <w:rFonts w:ascii="Arial" w:hAnsi="Arial"/>
        </w:rPr>
        <w:t xml:space="preserve"> units from Liebherr in its company colours. The specialists at </w:t>
      </w:r>
      <w:proofErr w:type="spellStart"/>
      <w:r w:rsidRPr="009138E1">
        <w:rPr>
          <w:rFonts w:ascii="Arial" w:hAnsi="Arial"/>
        </w:rPr>
        <w:t>Liebherr's</w:t>
      </w:r>
      <w:proofErr w:type="spellEnd"/>
      <w:r w:rsidRPr="009138E1">
        <w:rPr>
          <w:rFonts w:ascii="Arial" w:hAnsi="Arial"/>
        </w:rPr>
        <w:t xml:space="preserve"> </w:t>
      </w:r>
      <w:proofErr w:type="spellStart"/>
      <w:r w:rsidRPr="009138E1">
        <w:rPr>
          <w:rFonts w:ascii="Arial" w:hAnsi="Arial"/>
        </w:rPr>
        <w:t>Bischofshofen</w:t>
      </w:r>
      <w:proofErr w:type="spellEnd"/>
      <w:r w:rsidRPr="009138E1">
        <w:rPr>
          <w:rFonts w:ascii="Arial" w:hAnsi="Arial"/>
        </w:rPr>
        <w:t xml:space="preserve"> plant implement special paintwork directly in the production process. This means that the individual components </w:t>
      </w:r>
      <w:proofErr w:type="gramStart"/>
      <w:r w:rsidRPr="009138E1">
        <w:rPr>
          <w:rFonts w:ascii="Arial" w:hAnsi="Arial"/>
        </w:rPr>
        <w:t>are painted before assembly and then incorporated into the regular production process</w:t>
      </w:r>
      <w:proofErr w:type="gramEnd"/>
      <w:r w:rsidRPr="009138E1">
        <w:rPr>
          <w:rFonts w:ascii="Arial" w:hAnsi="Arial"/>
        </w:rPr>
        <w:t>. This procedure saves subsequent painting and manual reworking. Liebherr thus achieves</w:t>
      </w:r>
      <w:r w:rsidR="00CB4E86" w:rsidRPr="009138E1">
        <w:rPr>
          <w:rFonts w:ascii="Arial" w:hAnsi="Arial"/>
        </w:rPr>
        <w:t xml:space="preserve"> a</w:t>
      </w:r>
      <w:r w:rsidRPr="009138E1">
        <w:rPr>
          <w:rFonts w:ascii="Arial" w:hAnsi="Arial"/>
        </w:rPr>
        <w:t xml:space="preserve"> higher</w:t>
      </w:r>
      <w:r w:rsidR="00CB4E86" w:rsidRPr="009138E1">
        <w:rPr>
          <w:rFonts w:ascii="Arial" w:hAnsi="Arial"/>
        </w:rPr>
        <w:t xml:space="preserve"> degree of</w:t>
      </w:r>
      <w:r w:rsidRPr="009138E1">
        <w:rPr>
          <w:rFonts w:ascii="Arial" w:hAnsi="Arial"/>
        </w:rPr>
        <w:t xml:space="preserve"> quality</w:t>
      </w:r>
      <w:r w:rsidR="00CB4E86" w:rsidRPr="009138E1">
        <w:rPr>
          <w:rFonts w:ascii="Arial" w:hAnsi="Arial"/>
        </w:rPr>
        <w:t xml:space="preserve"> with custom</w:t>
      </w:r>
      <w:r w:rsidRPr="009138E1">
        <w:rPr>
          <w:rFonts w:ascii="Arial" w:hAnsi="Arial"/>
        </w:rPr>
        <w:t xml:space="preserve"> paintwork</w:t>
      </w:r>
      <w:r w:rsidR="00CB4E86" w:rsidRPr="009138E1">
        <w:rPr>
          <w:rFonts w:ascii="Arial" w:hAnsi="Arial"/>
        </w:rPr>
        <w:t>s</w:t>
      </w:r>
      <w:r w:rsidRPr="009138E1">
        <w:rPr>
          <w:rFonts w:ascii="Arial" w:hAnsi="Arial"/>
        </w:rPr>
        <w:t xml:space="preserve">. </w:t>
      </w:r>
    </w:p>
    <w:p w14:paraId="00479E60" w14:textId="77777777" w:rsidR="00B73A6D" w:rsidRPr="009138E1" w:rsidRDefault="004E705B">
      <w:pPr>
        <w:spacing w:after="300" w:line="300" w:lineRule="exact"/>
        <w:rPr>
          <w:rFonts w:ascii="Arial" w:hAnsi="Arial" w:cs="Arial"/>
          <w:b/>
          <w:bCs/>
        </w:rPr>
      </w:pPr>
      <w:r w:rsidRPr="009138E1">
        <w:rPr>
          <w:rFonts w:ascii="Arial" w:hAnsi="Arial"/>
          <w:b/>
          <w:bCs/>
        </w:rPr>
        <w:t>Forward-looking and innovative: BTB Group Berlin as a growing family business</w:t>
      </w:r>
    </w:p>
    <w:p w14:paraId="56938531" w14:textId="378C95FD" w:rsidR="00B73A6D" w:rsidRPr="009138E1" w:rsidRDefault="004E705B">
      <w:pPr>
        <w:spacing w:after="300" w:line="300" w:lineRule="exact"/>
        <w:rPr>
          <w:rFonts w:ascii="Arial" w:hAnsi="Arial" w:cs="Arial"/>
        </w:rPr>
      </w:pPr>
      <w:r w:rsidRPr="009138E1">
        <w:rPr>
          <w:rFonts w:ascii="Arial" w:hAnsi="Arial"/>
        </w:rPr>
        <w:t xml:space="preserve">Like Liebherr, the BTB Group Berlin is a family-run company that stands for versatility in the construction industry. In 1990, </w:t>
      </w:r>
      <w:proofErr w:type="spellStart"/>
      <w:r w:rsidRPr="009138E1">
        <w:rPr>
          <w:rFonts w:ascii="Arial" w:hAnsi="Arial"/>
        </w:rPr>
        <w:t>Reimar</w:t>
      </w:r>
      <w:proofErr w:type="spellEnd"/>
      <w:r w:rsidRPr="009138E1">
        <w:rPr>
          <w:rFonts w:ascii="Arial" w:hAnsi="Arial"/>
        </w:rPr>
        <w:t xml:space="preserve"> </w:t>
      </w:r>
      <w:proofErr w:type="spellStart"/>
      <w:r w:rsidRPr="009138E1">
        <w:rPr>
          <w:rFonts w:ascii="Arial" w:hAnsi="Arial"/>
        </w:rPr>
        <w:t>Breul</w:t>
      </w:r>
      <w:proofErr w:type="spellEnd"/>
      <w:r w:rsidRPr="009138E1">
        <w:rPr>
          <w:rFonts w:ascii="Arial" w:hAnsi="Arial"/>
        </w:rPr>
        <w:t xml:space="preserve"> founded the </w:t>
      </w:r>
      <w:proofErr w:type="gramStart"/>
      <w:r w:rsidRPr="009138E1">
        <w:rPr>
          <w:rFonts w:ascii="Arial" w:hAnsi="Arial"/>
        </w:rPr>
        <w:t>steadily</w:t>
      </w:r>
      <w:r w:rsidR="00D7308E" w:rsidRPr="009138E1">
        <w:rPr>
          <w:rFonts w:ascii="Arial" w:hAnsi="Arial"/>
        </w:rPr>
        <w:t>-</w:t>
      </w:r>
      <w:r w:rsidRPr="009138E1">
        <w:rPr>
          <w:rFonts w:ascii="Arial" w:hAnsi="Arial"/>
        </w:rPr>
        <w:t>growing</w:t>
      </w:r>
      <w:proofErr w:type="gramEnd"/>
      <w:r w:rsidRPr="009138E1">
        <w:rPr>
          <w:rFonts w:ascii="Arial" w:hAnsi="Arial"/>
        </w:rPr>
        <w:t xml:space="preserve"> company, which now has over 100 employees. As a specialist in civil engineering, demolition, disposal</w:t>
      </w:r>
      <w:r w:rsidR="00CB4E86" w:rsidRPr="009138E1">
        <w:rPr>
          <w:rFonts w:ascii="Arial" w:hAnsi="Arial"/>
        </w:rPr>
        <w:t>,</w:t>
      </w:r>
      <w:r w:rsidRPr="009138E1">
        <w:rPr>
          <w:rFonts w:ascii="Arial" w:hAnsi="Arial"/>
        </w:rPr>
        <w:t xml:space="preserve"> and recycling, the BTB Group is in charge of numerous major construction sites in the Berlin area. The company is forward-looking in the field of recycling and uses innovative concepts to produce new building materials from what was once useless construction waste</w:t>
      </w:r>
      <w:r w:rsidR="00C3795B" w:rsidRPr="009138E1">
        <w:rPr>
          <w:rFonts w:ascii="Arial" w:hAnsi="Arial"/>
        </w:rPr>
        <w:t xml:space="preserve">, all of which </w:t>
      </w:r>
      <w:proofErr w:type="gramStart"/>
      <w:r w:rsidRPr="009138E1">
        <w:rPr>
          <w:rFonts w:ascii="Arial" w:hAnsi="Arial"/>
        </w:rPr>
        <w:t>is aided</w:t>
      </w:r>
      <w:proofErr w:type="gramEnd"/>
      <w:r w:rsidRPr="009138E1">
        <w:rPr>
          <w:rFonts w:ascii="Arial" w:hAnsi="Arial"/>
        </w:rPr>
        <w:t xml:space="preserve"> by numerous construction machines from Liebherr.</w:t>
      </w:r>
    </w:p>
    <w:p w14:paraId="74698B1B" w14:textId="77777777" w:rsidR="00B73A6D" w:rsidRPr="009138E1" w:rsidRDefault="004E705B">
      <w:pPr>
        <w:pStyle w:val="BoilerplateCopyhead9Pt"/>
        <w:rPr>
          <w:rFonts w:cs="Arial"/>
        </w:rPr>
      </w:pPr>
      <w:r w:rsidRPr="009138E1">
        <w:t xml:space="preserve">About </w:t>
      </w:r>
      <w:proofErr w:type="spellStart"/>
      <w:r w:rsidRPr="009138E1">
        <w:t>Liebherr-Werk</w:t>
      </w:r>
      <w:proofErr w:type="spellEnd"/>
      <w:r w:rsidRPr="009138E1">
        <w:t xml:space="preserve"> </w:t>
      </w:r>
      <w:proofErr w:type="spellStart"/>
      <w:r w:rsidRPr="009138E1">
        <w:t>Bischofshofen</w:t>
      </w:r>
      <w:proofErr w:type="spellEnd"/>
      <w:r w:rsidRPr="009138E1">
        <w:t xml:space="preserve"> GmbH</w:t>
      </w:r>
    </w:p>
    <w:p w14:paraId="100A7F07" w14:textId="4CEC3B47" w:rsidR="00B73A6D" w:rsidRPr="009138E1" w:rsidRDefault="004E705B">
      <w:pPr>
        <w:pStyle w:val="BoilerplateCopytext9Pt"/>
      </w:pPr>
      <w:proofErr w:type="spellStart"/>
      <w:r w:rsidRPr="009138E1">
        <w:t>Liebherr-Werk</w:t>
      </w:r>
      <w:proofErr w:type="spellEnd"/>
      <w:r w:rsidRPr="009138E1">
        <w:t xml:space="preserve"> </w:t>
      </w:r>
      <w:proofErr w:type="spellStart"/>
      <w:r w:rsidRPr="009138E1">
        <w:t>Bischofshofen</w:t>
      </w:r>
      <w:proofErr w:type="spellEnd"/>
      <w:r w:rsidRPr="009138E1">
        <w:t xml:space="preserve"> GmbH develops, produces and sells wheel loaders from the Liebherr Group. The plant</w:t>
      </w:r>
      <w:r w:rsidR="00C3795B" w:rsidRPr="009138E1">
        <w:t>,</w:t>
      </w:r>
      <w:r w:rsidRPr="009138E1">
        <w:t xml:space="preserve"> in the </w:t>
      </w:r>
      <w:r w:rsidR="00C3795B" w:rsidRPr="009138E1">
        <w:t xml:space="preserve">federal </w:t>
      </w:r>
      <w:r w:rsidRPr="009138E1">
        <w:t xml:space="preserve">state of </w:t>
      </w:r>
      <w:proofErr w:type="spellStart"/>
      <w:r w:rsidRPr="009138E1">
        <w:t>Salzburger</w:t>
      </w:r>
      <w:proofErr w:type="spellEnd"/>
      <w:r w:rsidRPr="009138E1">
        <w:t xml:space="preserve"> Land (Austria) has grown steadily over the decades thanks to sustainable innovations, creative solutions and </w:t>
      </w:r>
      <w:r w:rsidR="00AF33F8" w:rsidRPr="009138E1">
        <w:t>high-quality</w:t>
      </w:r>
      <w:r w:rsidRPr="009138E1">
        <w:t xml:space="preserve"> standards. The wheel loader range </w:t>
      </w:r>
      <w:proofErr w:type="gramStart"/>
      <w:r w:rsidRPr="009138E1">
        <w:t>is constantly being expanded</w:t>
      </w:r>
      <w:proofErr w:type="gramEnd"/>
      <w:r w:rsidRPr="009138E1">
        <w:t xml:space="preserve"> and includes different models in four different product groups: </w:t>
      </w:r>
      <w:r w:rsidR="00AF33F8" w:rsidRPr="009138E1">
        <w:t>C</w:t>
      </w:r>
      <w:r w:rsidRPr="009138E1">
        <w:t xml:space="preserve">ompact loaders, </w:t>
      </w:r>
      <w:proofErr w:type="spellStart"/>
      <w:r w:rsidR="00AF33F8" w:rsidRPr="009138E1">
        <w:t>Stereo</w:t>
      </w:r>
      <w:r w:rsidRPr="009138E1">
        <w:t>loaders</w:t>
      </w:r>
      <w:proofErr w:type="spellEnd"/>
      <w:r w:rsidRPr="009138E1">
        <w:t>,</w:t>
      </w:r>
      <w:r w:rsidR="00C3795B" w:rsidRPr="009138E1">
        <w:t xml:space="preserve"> midsized</w:t>
      </w:r>
      <w:r w:rsidRPr="009138E1">
        <w:t xml:space="preserve"> </w:t>
      </w:r>
      <w:r w:rsidR="00470940">
        <w:t>a</w:t>
      </w:r>
      <w:r w:rsidRPr="009138E1">
        <w:t>ll-round wheel loaders</w:t>
      </w:r>
      <w:r w:rsidR="00C3795B" w:rsidRPr="009138E1">
        <w:t xml:space="preserve">, </w:t>
      </w:r>
      <w:r w:rsidRPr="009138E1">
        <w:t xml:space="preserve">and </w:t>
      </w:r>
      <w:r w:rsidR="00C3795B" w:rsidRPr="009138E1">
        <w:t>l</w:t>
      </w:r>
      <w:r w:rsidRPr="009138E1">
        <w:t>arge wheel loaders, which impress with their innovative drive designs.</w:t>
      </w:r>
    </w:p>
    <w:p w14:paraId="7DB7D886" w14:textId="77777777" w:rsidR="00B73A6D" w:rsidRPr="009138E1" w:rsidRDefault="004E705B">
      <w:pPr>
        <w:pStyle w:val="BoilerplateCopyhead9Pt"/>
        <w:rPr>
          <w:rFonts w:cs="Arial"/>
        </w:rPr>
      </w:pPr>
      <w:r w:rsidRPr="009138E1">
        <w:t>About the Liebherr Group</w:t>
      </w:r>
    </w:p>
    <w:p w14:paraId="10FA9A99" w14:textId="77777777" w:rsidR="00B73A6D" w:rsidRPr="009138E1" w:rsidRDefault="004E705B">
      <w:pPr>
        <w:pStyle w:val="BoilerplateCopytext9Pt"/>
        <w:rPr>
          <w:rFonts w:cs="Arial"/>
        </w:rPr>
      </w:pPr>
      <w:r w:rsidRPr="009138E1">
        <w:t xml:space="preserve">The Liebherr Group is a family-run technology company with a highly diverse product portfolio. The company is not only one of the largest construction equipment manufacturers in the world, but also provides </w:t>
      </w:r>
      <w:proofErr w:type="gramStart"/>
      <w:r w:rsidRPr="009138E1">
        <w:t>high-quality</w:t>
      </w:r>
      <w:proofErr w:type="gramEnd"/>
      <w:r w:rsidRPr="009138E1">
        <w:t xml:space="preserve"> and user-oriented products and services in a wide range of other areas. </w:t>
      </w:r>
      <w:proofErr w:type="gramStart"/>
      <w:r w:rsidRPr="009138E1">
        <w:t>The Liebherr Group includes over 140 companies across all continents, employs around 48,000 staff and in 2020 achieved combined revenues of over 10.3 billion euros.</w:t>
      </w:r>
      <w:proofErr w:type="gramEnd"/>
      <w:r w:rsidRPr="009138E1">
        <w:t xml:space="preserve"> Since its foundation in 1949 in </w:t>
      </w:r>
      <w:proofErr w:type="spellStart"/>
      <w:r w:rsidRPr="009138E1">
        <w:t>Kirchdorf</w:t>
      </w:r>
      <w:proofErr w:type="spellEnd"/>
      <w:r w:rsidRPr="009138E1">
        <w:t xml:space="preserve"> </w:t>
      </w:r>
      <w:proofErr w:type="gramStart"/>
      <w:r w:rsidRPr="009138E1">
        <w:t>an</w:t>
      </w:r>
      <w:proofErr w:type="gramEnd"/>
      <w:r w:rsidRPr="009138E1">
        <w:t xml:space="preserve"> der </w:t>
      </w:r>
      <w:proofErr w:type="spellStart"/>
      <w:r w:rsidRPr="009138E1">
        <w:t>Iller</w:t>
      </w:r>
      <w:proofErr w:type="spellEnd"/>
      <w:r w:rsidRPr="009138E1">
        <w:t xml:space="preserve"> in Southern Germany, Liebherr has been pursuing the goal of achieving continuous technological innovation, and bringing industry-leading solutions to its customers.</w:t>
      </w:r>
    </w:p>
    <w:p w14:paraId="79099441" w14:textId="77777777" w:rsidR="00B73A6D" w:rsidRDefault="004E705B">
      <w:pPr>
        <w:suppressAutoHyphens w:val="0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Images</w:t>
      </w:r>
    </w:p>
    <w:p w14:paraId="7F89760C" w14:textId="77777777" w:rsidR="00B73A6D" w:rsidRDefault="004E705B" w:rsidP="009A289E">
      <w:pPr>
        <w:pStyle w:val="Caption9Pt"/>
      </w:pPr>
      <w:bookmarkStart w:id="1" w:name="_Hlk82758211"/>
      <w:r>
        <w:rPr>
          <w:noProof/>
          <w:lang w:eastAsia="de-DE"/>
        </w:rPr>
        <w:drawing>
          <wp:inline distT="0" distB="0" distL="0" distR="0" wp14:anchorId="7D612933" wp14:editId="13767C2C">
            <wp:extent cx="2696401" cy="1796402"/>
            <wp:effectExtent l="0" t="0" r="8699" b="0"/>
            <wp:docPr id="2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6401" cy="17964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C6895F4" w14:textId="79B5C09C" w:rsidR="00B73A6D" w:rsidRPr="00470940" w:rsidRDefault="00470940" w:rsidP="00470940">
      <w:pPr>
        <w:pStyle w:val="Caption9Pt"/>
        <w:rPr>
          <w:lang w:val="en-US"/>
        </w:rPr>
      </w:pPr>
      <w:proofErr w:type="gramStart"/>
      <w:r w:rsidRPr="00470940">
        <w:rPr>
          <w:lang w:val="en-US"/>
        </w:rPr>
        <w:t>liebherr-wheel-loader-l586-btb-gruppe.jpg</w:t>
      </w:r>
      <w:proofErr w:type="gramEnd"/>
      <w:r w:rsidRPr="00470940">
        <w:rPr>
          <w:lang w:val="en-US"/>
        </w:rPr>
        <w:br/>
      </w:r>
      <w:r w:rsidR="004E705B" w:rsidRPr="00470940">
        <w:rPr>
          <w:lang w:val="en-US"/>
        </w:rPr>
        <w:t xml:space="preserve">One of the new </w:t>
      </w:r>
      <w:r w:rsidR="00A22C3F" w:rsidRPr="00470940">
        <w:rPr>
          <w:lang w:val="en-US"/>
        </w:rPr>
        <w:t>L 5</w:t>
      </w:r>
      <w:r w:rsidR="004E705B" w:rsidRPr="00470940">
        <w:rPr>
          <w:lang w:val="en-US"/>
        </w:rPr>
        <w:t>86 </w:t>
      </w:r>
      <w:proofErr w:type="spellStart"/>
      <w:r w:rsidR="004E705B" w:rsidRPr="00470940">
        <w:rPr>
          <w:lang w:val="en-US"/>
        </w:rPr>
        <w:t>XPower</w:t>
      </w:r>
      <w:proofErr w:type="spellEnd"/>
      <w:r w:rsidR="004E705B" w:rsidRPr="00470940">
        <w:rPr>
          <w:vertAlign w:val="superscript"/>
          <w:lang w:val="en-US"/>
        </w:rPr>
        <w:t>®</w:t>
      </w:r>
      <w:r w:rsidR="004E705B" w:rsidRPr="00470940">
        <w:rPr>
          <w:lang w:val="en-US"/>
        </w:rPr>
        <w:t xml:space="preserve"> units at BTB Group Berlin.</w:t>
      </w:r>
    </w:p>
    <w:p w14:paraId="31AD56B1" w14:textId="77777777" w:rsidR="00B73A6D" w:rsidRDefault="004E705B" w:rsidP="009A289E">
      <w:pPr>
        <w:pStyle w:val="Caption9Pt"/>
      </w:pPr>
      <w:r>
        <w:rPr>
          <w:noProof/>
          <w:lang w:eastAsia="de-DE"/>
        </w:rPr>
        <w:lastRenderedPageBreak/>
        <w:drawing>
          <wp:inline distT="0" distB="0" distL="0" distR="0" wp14:anchorId="4386542A" wp14:editId="1357A13B">
            <wp:extent cx="2696401" cy="1519202"/>
            <wp:effectExtent l="0" t="0" r="8699" b="4798"/>
            <wp:docPr id="3" name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6401" cy="15192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3030A96" w14:textId="1875AD41" w:rsidR="00B73A6D" w:rsidRPr="00470940" w:rsidRDefault="00470940" w:rsidP="00470940">
      <w:pPr>
        <w:pStyle w:val="Caption9Pt"/>
        <w:rPr>
          <w:lang w:val="en-US"/>
        </w:rPr>
      </w:pPr>
      <w:proofErr w:type="gramStart"/>
      <w:r w:rsidRPr="00470940">
        <w:rPr>
          <w:lang w:val="en-US"/>
        </w:rPr>
        <w:t>liebherr-three-new-wheel-loaders-l586-for-btb-gruppe.jpg</w:t>
      </w:r>
      <w:proofErr w:type="gramEnd"/>
      <w:r w:rsidRPr="00470940">
        <w:rPr>
          <w:lang w:val="en-US"/>
        </w:rPr>
        <w:br/>
      </w:r>
      <w:r w:rsidR="004E705B" w:rsidRPr="00470940">
        <w:rPr>
          <w:lang w:val="en-US"/>
        </w:rPr>
        <w:t xml:space="preserve">The three new Liebherr wheel loaders in the corporate </w:t>
      </w:r>
      <w:proofErr w:type="spellStart"/>
      <w:r w:rsidR="004E705B" w:rsidRPr="00470940">
        <w:rPr>
          <w:lang w:val="en-US"/>
        </w:rPr>
        <w:t>colours</w:t>
      </w:r>
      <w:proofErr w:type="spellEnd"/>
      <w:r w:rsidR="004E705B" w:rsidRPr="00470940">
        <w:rPr>
          <w:lang w:val="en-US"/>
        </w:rPr>
        <w:t xml:space="preserve"> of the BTB Group. </w:t>
      </w:r>
    </w:p>
    <w:p w14:paraId="56BA08D6" w14:textId="77777777" w:rsidR="00B73A6D" w:rsidRDefault="00B73A6D">
      <w:pPr>
        <w:jc w:val="both"/>
        <w:rPr>
          <w:rFonts w:ascii="Arial" w:hAnsi="Arial" w:cs="Arial"/>
        </w:rPr>
      </w:pPr>
    </w:p>
    <w:p w14:paraId="39F1ECC2" w14:textId="77777777" w:rsidR="00B73A6D" w:rsidRDefault="004E705B" w:rsidP="009A289E">
      <w:pPr>
        <w:pStyle w:val="Caption9Pt"/>
      </w:pPr>
      <w:r>
        <w:rPr>
          <w:noProof/>
          <w:lang w:eastAsia="de-DE"/>
        </w:rPr>
        <w:drawing>
          <wp:inline distT="0" distB="0" distL="0" distR="0" wp14:anchorId="23D12356" wp14:editId="0C3A2BAC">
            <wp:extent cx="2696401" cy="1798798"/>
            <wp:effectExtent l="0" t="0" r="8699" b="0"/>
            <wp:docPr id="4" name="Grafi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6401" cy="17987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5F7EA920" w14:textId="1EFAA835" w:rsidR="00B73A6D" w:rsidRPr="00470940" w:rsidRDefault="00470940" w:rsidP="00470940">
      <w:pPr>
        <w:pStyle w:val="Caption9Pt"/>
        <w:rPr>
          <w:lang w:val="en-US"/>
        </w:rPr>
      </w:pPr>
      <w:proofErr w:type="gramStart"/>
      <w:r w:rsidRPr="00470940">
        <w:rPr>
          <w:lang w:val="en-US"/>
        </w:rPr>
        <w:t>liebherr-wheel-loaders-l586-xpower-machine-handover-btb-gruppe.jpg</w:t>
      </w:r>
      <w:proofErr w:type="gramEnd"/>
      <w:r w:rsidRPr="00470940">
        <w:rPr>
          <w:lang w:val="en-US"/>
        </w:rPr>
        <w:br/>
      </w:r>
      <w:r w:rsidR="004E705B" w:rsidRPr="00470940">
        <w:rPr>
          <w:lang w:val="en-US"/>
        </w:rPr>
        <w:t xml:space="preserve">Oliver </w:t>
      </w:r>
      <w:proofErr w:type="spellStart"/>
      <w:r w:rsidR="004E705B" w:rsidRPr="00470940">
        <w:rPr>
          <w:lang w:val="en-US"/>
        </w:rPr>
        <w:t>Hanneck</w:t>
      </w:r>
      <w:proofErr w:type="spellEnd"/>
      <w:r w:rsidR="004E705B" w:rsidRPr="00470940">
        <w:rPr>
          <w:lang w:val="en-US"/>
        </w:rPr>
        <w:t xml:space="preserve"> (</w:t>
      </w:r>
      <w:proofErr w:type="spellStart"/>
      <w:r w:rsidR="004E705B" w:rsidRPr="00470940">
        <w:rPr>
          <w:lang w:val="en-US"/>
        </w:rPr>
        <w:t>centre</w:t>
      </w:r>
      <w:proofErr w:type="spellEnd"/>
      <w:r w:rsidR="004E705B" w:rsidRPr="00470940">
        <w:rPr>
          <w:lang w:val="en-US"/>
        </w:rPr>
        <w:t xml:space="preserve">) hands over the </w:t>
      </w:r>
      <w:r w:rsidR="00A22C3F" w:rsidRPr="00470940">
        <w:rPr>
          <w:lang w:val="en-US"/>
        </w:rPr>
        <w:t>L 5</w:t>
      </w:r>
      <w:r w:rsidR="004E705B" w:rsidRPr="00470940">
        <w:rPr>
          <w:lang w:val="en-US"/>
        </w:rPr>
        <w:t>86 </w:t>
      </w:r>
      <w:proofErr w:type="spellStart"/>
      <w:r w:rsidR="004E705B" w:rsidRPr="00470940">
        <w:rPr>
          <w:lang w:val="en-US"/>
        </w:rPr>
        <w:t>XPower</w:t>
      </w:r>
      <w:proofErr w:type="spellEnd"/>
      <w:r w:rsidR="004E705B" w:rsidRPr="00470940">
        <w:rPr>
          <w:vertAlign w:val="superscript"/>
          <w:lang w:val="en-US"/>
        </w:rPr>
        <w:t>®</w:t>
      </w:r>
      <w:r w:rsidR="004E705B" w:rsidRPr="00470940">
        <w:rPr>
          <w:lang w:val="en-US"/>
        </w:rPr>
        <w:t xml:space="preserve"> wheel loaders to the machine operators.</w:t>
      </w:r>
      <w:r w:rsidR="00D76585">
        <w:rPr>
          <w:lang w:val="en-US"/>
        </w:rPr>
        <w:t xml:space="preserve"> </w:t>
      </w:r>
      <w:r w:rsidR="00D76585" w:rsidRPr="00FF0178">
        <w:rPr>
          <w:rFonts w:eastAsia="Times New Roman"/>
          <w:lang w:val="en-US"/>
        </w:rPr>
        <w:t xml:space="preserve">The locally applicable Corona specifications </w:t>
      </w:r>
      <w:proofErr w:type="gramStart"/>
      <w:r w:rsidR="00D76585" w:rsidRPr="00FF0178">
        <w:rPr>
          <w:rFonts w:eastAsia="Times New Roman"/>
          <w:lang w:val="en-US"/>
        </w:rPr>
        <w:t>were complied</w:t>
      </w:r>
      <w:proofErr w:type="gramEnd"/>
      <w:r w:rsidR="00D76585" w:rsidRPr="00FF0178">
        <w:rPr>
          <w:rFonts w:eastAsia="Times New Roman"/>
          <w:lang w:val="en-US"/>
        </w:rPr>
        <w:t xml:space="preserve"> with.</w:t>
      </w:r>
    </w:p>
    <w:bookmarkEnd w:id="1"/>
    <w:p w14:paraId="192B09A4" w14:textId="77777777" w:rsidR="00B73A6D" w:rsidRDefault="00B73A6D">
      <w:pPr>
        <w:rPr>
          <w:rFonts w:ascii="Arial" w:hAnsi="Arial" w:cs="Arial"/>
        </w:rPr>
      </w:pPr>
    </w:p>
    <w:p w14:paraId="231DAA54" w14:textId="77777777" w:rsidR="00B73A6D" w:rsidRDefault="004E705B">
      <w:pPr>
        <w:pStyle w:val="Copyhead11Pt"/>
        <w:rPr>
          <w:rFonts w:cs="Arial"/>
        </w:rPr>
      </w:pPr>
      <w:r>
        <w:t>Contact person</w:t>
      </w:r>
    </w:p>
    <w:p w14:paraId="441C1283" w14:textId="7DB9B375" w:rsidR="00B73A6D" w:rsidRPr="007C792B" w:rsidRDefault="004E705B">
      <w:pPr>
        <w:pStyle w:val="Copytext11Pt"/>
      </w:pPr>
      <w:r>
        <w:t>Martin Koller</w:t>
      </w:r>
      <w:r>
        <w:br/>
        <w:t>Marketing and Public Relations</w:t>
      </w:r>
      <w:r>
        <w:br/>
        <w:t>Phone: +</w:t>
      </w:r>
      <w:r>
        <w:rPr>
          <w:color w:val="000000"/>
          <w:szCs w:val="22"/>
        </w:rPr>
        <w:t>43 50809 11475</w:t>
      </w:r>
      <w:r>
        <w:br/>
      </w:r>
      <w:r w:rsidR="00AF33F8">
        <w:t>email</w:t>
      </w:r>
      <w:r>
        <w:t xml:space="preserve">: </w:t>
      </w:r>
      <w:r w:rsidR="00D76585" w:rsidRPr="00EB75BC">
        <w:t>martin.koller.lbh@liebherr.com</w:t>
      </w:r>
    </w:p>
    <w:p w14:paraId="03FEF5B3" w14:textId="77777777" w:rsidR="00B73A6D" w:rsidRDefault="004E705B">
      <w:pPr>
        <w:pStyle w:val="Copyhead11Pt"/>
        <w:rPr>
          <w:rFonts w:cs="Arial"/>
        </w:rPr>
      </w:pPr>
      <w:r>
        <w:t>Published by</w:t>
      </w:r>
    </w:p>
    <w:p w14:paraId="672479CA" w14:textId="58268C55" w:rsidR="00B73A6D" w:rsidRPr="009A289E" w:rsidRDefault="004E705B">
      <w:pPr>
        <w:pStyle w:val="Copytext11Pt"/>
        <w:rPr>
          <w:lang w:val="en-US"/>
        </w:rPr>
      </w:pPr>
      <w:proofErr w:type="spellStart"/>
      <w:r w:rsidRPr="009A289E">
        <w:rPr>
          <w:lang w:val="en-US"/>
        </w:rPr>
        <w:t>Liebherr-Werk</w:t>
      </w:r>
      <w:proofErr w:type="spellEnd"/>
      <w:r w:rsidRPr="009A289E">
        <w:rPr>
          <w:lang w:val="en-US"/>
        </w:rPr>
        <w:t xml:space="preserve"> </w:t>
      </w:r>
      <w:proofErr w:type="spellStart"/>
      <w:r w:rsidRPr="009A289E">
        <w:rPr>
          <w:lang w:val="en-US"/>
        </w:rPr>
        <w:t>Bischofshofen</w:t>
      </w:r>
      <w:proofErr w:type="spellEnd"/>
      <w:r w:rsidRPr="009A289E">
        <w:rPr>
          <w:lang w:val="en-US"/>
        </w:rPr>
        <w:t xml:space="preserve"> GmbH</w:t>
      </w:r>
      <w:r w:rsidRPr="009A289E">
        <w:rPr>
          <w:lang w:val="en-US"/>
        </w:rPr>
        <w:br/>
      </w:r>
      <w:proofErr w:type="spellStart"/>
      <w:r w:rsidRPr="009A289E">
        <w:rPr>
          <w:lang w:val="en-US"/>
        </w:rPr>
        <w:t>Bischofshofen</w:t>
      </w:r>
      <w:proofErr w:type="spellEnd"/>
      <w:r w:rsidRPr="009A289E">
        <w:rPr>
          <w:lang w:val="en-US"/>
        </w:rPr>
        <w:t>/Austria</w:t>
      </w:r>
      <w:r w:rsidRPr="009A289E">
        <w:rPr>
          <w:lang w:val="en-US"/>
        </w:rPr>
        <w:br/>
      </w:r>
      <w:r w:rsidR="00D76585" w:rsidRPr="009A289E">
        <w:rPr>
          <w:lang w:val="en-US"/>
        </w:rPr>
        <w:t>www.liebherr.com</w:t>
      </w:r>
    </w:p>
    <w:sectPr w:rsidR="00B73A6D" w:rsidRPr="009A289E">
      <w:headerReference w:type="default" r:id="rId14"/>
      <w:headerReference w:type="first" r:id="rId15"/>
      <w:pgSz w:w="11906" w:h="16838"/>
      <w:pgMar w:top="851" w:right="851" w:bottom="851" w:left="851" w:header="850" w:footer="8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C914C" w14:textId="77777777" w:rsidR="00D5797A" w:rsidRDefault="00D5797A">
      <w:pPr>
        <w:spacing w:after="0" w:line="240" w:lineRule="auto"/>
      </w:pPr>
      <w:r>
        <w:separator/>
      </w:r>
    </w:p>
  </w:endnote>
  <w:endnote w:type="continuationSeparator" w:id="0">
    <w:p w14:paraId="1B78761B" w14:textId="77777777" w:rsidR="00D5797A" w:rsidRDefault="00D5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32034" w14:textId="77777777" w:rsidR="00D5797A" w:rsidRDefault="00D5797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F649C28" w14:textId="77777777" w:rsidR="00D5797A" w:rsidRDefault="00D57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93790" w14:textId="77777777" w:rsidR="00BE5258" w:rsidRDefault="004E705B">
    <w:pPr>
      <w:pStyle w:val="Kopfzeile"/>
      <w:ind w:firstLine="708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AA856" w14:textId="77777777" w:rsidR="00BE5258" w:rsidRDefault="004E705B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6F47AD31" wp14:editId="2BCC16DB">
          <wp:simplePos x="0" y="0"/>
          <wp:positionH relativeFrom="margin">
            <wp:align>right</wp:align>
          </wp:positionH>
          <wp:positionV relativeFrom="paragraph">
            <wp:posOffset>-103500</wp:posOffset>
          </wp:positionV>
          <wp:extent cx="2166615" cy="269876"/>
          <wp:effectExtent l="0" t="0" r="5085" b="0"/>
          <wp:wrapSquare wrapText="bothSides"/>
          <wp:docPr id="1" name="Grafik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6615" cy="26987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7463"/>
    <w:multiLevelType w:val="multilevel"/>
    <w:tmpl w:val="75D25526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367466C"/>
    <w:multiLevelType w:val="multilevel"/>
    <w:tmpl w:val="C708F352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6D"/>
    <w:rsid w:val="000C1D0C"/>
    <w:rsid w:val="001B1B9A"/>
    <w:rsid w:val="00470940"/>
    <w:rsid w:val="00477674"/>
    <w:rsid w:val="004E705B"/>
    <w:rsid w:val="00631CC7"/>
    <w:rsid w:val="006F3736"/>
    <w:rsid w:val="007C792B"/>
    <w:rsid w:val="009138E1"/>
    <w:rsid w:val="0094170B"/>
    <w:rsid w:val="009A289E"/>
    <w:rsid w:val="00A22C3F"/>
    <w:rsid w:val="00AD76F8"/>
    <w:rsid w:val="00AF33F8"/>
    <w:rsid w:val="00B35CFB"/>
    <w:rsid w:val="00B7398B"/>
    <w:rsid w:val="00B73A6D"/>
    <w:rsid w:val="00C3795B"/>
    <w:rsid w:val="00C80C5D"/>
    <w:rsid w:val="00CB4E86"/>
    <w:rsid w:val="00CC035A"/>
    <w:rsid w:val="00D5797A"/>
    <w:rsid w:val="00D7308E"/>
    <w:rsid w:val="00D76585"/>
    <w:rsid w:val="00D876EF"/>
    <w:rsid w:val="00DF2E50"/>
    <w:rsid w:val="00E76DC9"/>
    <w:rsid w:val="00EB75BC"/>
    <w:rsid w:val="00FF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B278F"/>
  <w15:docId w15:val="{171FDC9B-B694-4E3F-B5BD-B63E4104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paragraph" w:customStyle="1" w:styleId="HeadlineH233Pt">
    <w:name w:val="Headline H2 33Pt"/>
    <w:basedOn w:val="Standard"/>
    <w:pPr>
      <w:keepNext/>
      <w:keepLines/>
      <w:spacing w:after="0"/>
      <w:outlineLvl w:val="0"/>
    </w:pPr>
    <w:rPr>
      <w:rFonts w:ascii="Arial" w:eastAsia="Times New Roman" w:hAnsi="Arial"/>
      <w:b/>
      <w:sz w:val="66"/>
      <w:szCs w:val="32"/>
    </w:rPr>
  </w:style>
  <w:style w:type="character" w:customStyle="1" w:styleId="HeadlineH233PtZchn">
    <w:name w:val="Headline H2 33Pt Zchn"/>
    <w:basedOn w:val="Absatz-Standardschriftart"/>
    <w:rPr>
      <w:rFonts w:ascii="Arial" w:eastAsia="Times New Roman" w:hAnsi="Arial" w:cs="Times New Roman"/>
      <w:b/>
      <w:sz w:val="66"/>
      <w:szCs w:val="32"/>
    </w:rPr>
  </w:style>
  <w:style w:type="paragraph" w:customStyle="1" w:styleId="Topline16Pt">
    <w:name w:val="Topline 16Pt"/>
    <w:pPr>
      <w:suppressAutoHyphens/>
      <w:spacing w:after="0" w:line="240" w:lineRule="auto"/>
    </w:pPr>
    <w:rPr>
      <w:rFonts w:ascii="Arial" w:hAnsi="Arial"/>
      <w:sz w:val="33"/>
      <w:szCs w:val="33"/>
    </w:rPr>
  </w:style>
  <w:style w:type="character" w:customStyle="1" w:styleId="Topline16PtZchn">
    <w:name w:val="Topline 16Pt Zchn"/>
    <w:basedOn w:val="Absatz-Standardschriftart"/>
    <w:rPr>
      <w:rFonts w:ascii="Arial" w:hAnsi="Arial"/>
      <w:sz w:val="33"/>
      <w:szCs w:val="33"/>
      <w:lang w:val="en-GB"/>
    </w:rPr>
  </w:style>
  <w:style w:type="paragraph" w:styleId="Listenabsatz">
    <w:name w:val="List Paragraph"/>
    <w:basedOn w:val="Standard"/>
    <w:pPr>
      <w:ind w:left="720"/>
    </w:pPr>
  </w:style>
  <w:style w:type="paragraph" w:customStyle="1" w:styleId="Copyhead11Pt">
    <w:name w:val="Copyhead 11Pt"/>
    <w:basedOn w:val="Standard"/>
    <w:pPr>
      <w:spacing w:after="300" w:line="300" w:lineRule="exact"/>
    </w:pPr>
    <w:rPr>
      <w:rFonts w:ascii="Arial" w:eastAsia="Times New Roman" w:hAnsi="Arial"/>
      <w:b/>
      <w:szCs w:val="18"/>
      <w:lang w:eastAsia="de-DE"/>
    </w:rPr>
  </w:style>
  <w:style w:type="character" w:customStyle="1" w:styleId="Copyhead11PtZchn">
    <w:name w:val="Copyhead 11Pt Zchn"/>
    <w:basedOn w:val="Absatz-Standardschriftart"/>
    <w:rPr>
      <w:rFonts w:ascii="Arial" w:eastAsia="Times New Roman" w:hAnsi="Arial" w:cs="Times New Roman"/>
      <w:b/>
      <w:szCs w:val="18"/>
      <w:lang w:val="en-GB" w:eastAsia="de-DE"/>
    </w:rPr>
  </w:style>
  <w:style w:type="paragraph" w:customStyle="1" w:styleId="BoilerplateCopyhead9Pt">
    <w:name w:val="Boilerplate Copyhead 9Pt"/>
    <w:pPr>
      <w:spacing w:after="240" w:line="240" w:lineRule="exact"/>
      <w:textAlignment w:val="auto"/>
    </w:pPr>
    <w:rPr>
      <w:rFonts w:ascii="Arial" w:eastAsia="Times New Roman" w:hAnsi="Arial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Absatz-Standardschriftart"/>
    <w:rPr>
      <w:rFonts w:ascii="Arial" w:eastAsia="Times New Roman" w:hAnsi="Arial"/>
      <w:b/>
      <w:sz w:val="18"/>
      <w:szCs w:val="18"/>
      <w:lang w:val="en-GB" w:eastAsia="de-DE"/>
    </w:rPr>
  </w:style>
  <w:style w:type="paragraph" w:customStyle="1" w:styleId="BoilerplateCopytext9Pt">
    <w:name w:val="Boilerplate Copytext 9Pt"/>
    <w:pPr>
      <w:spacing w:after="240" w:line="240" w:lineRule="exact"/>
      <w:textAlignment w:val="auto"/>
    </w:pPr>
    <w:rPr>
      <w:rFonts w:ascii="Arial" w:eastAsia="Times New Roman" w:hAnsi="Arial"/>
      <w:sz w:val="18"/>
      <w:szCs w:val="18"/>
      <w:lang w:eastAsia="de-DE"/>
    </w:rPr>
  </w:style>
  <w:style w:type="character" w:customStyle="1" w:styleId="BoilerplateCopytext9PtZchn">
    <w:name w:val="Boilerplate Copytext 9Pt Zchn"/>
    <w:basedOn w:val="Absatz-Standardschriftart"/>
    <w:rPr>
      <w:rFonts w:ascii="Arial" w:eastAsia="Times New Roman" w:hAnsi="Arial"/>
      <w:sz w:val="18"/>
      <w:szCs w:val="18"/>
      <w:lang w:val="en-GB" w:eastAsia="de-DE"/>
    </w:rPr>
  </w:style>
  <w:style w:type="paragraph" w:customStyle="1" w:styleId="Copytext11Pt">
    <w:name w:val="Copytext 11Pt"/>
    <w:basedOn w:val="Standard"/>
    <w:pPr>
      <w:suppressAutoHyphens w:val="0"/>
      <w:spacing w:after="300" w:line="300" w:lineRule="exact"/>
      <w:textAlignment w:val="auto"/>
    </w:pPr>
    <w:rPr>
      <w:rFonts w:ascii="Arial" w:eastAsia="Times New Roman" w:hAnsi="Arial"/>
      <w:szCs w:val="18"/>
      <w:lang w:eastAsia="de-DE"/>
    </w:rPr>
  </w:style>
  <w:style w:type="character" w:customStyle="1" w:styleId="Copytext11PtZchn">
    <w:name w:val="Copytext 11Pt Zchn"/>
    <w:basedOn w:val="Absatz-Standardschriftart"/>
    <w:rPr>
      <w:rFonts w:ascii="Arial" w:eastAsia="Times New Roman" w:hAnsi="Arial"/>
      <w:szCs w:val="18"/>
      <w:lang w:val="en-GB" w:eastAsia="de-DE"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417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17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170B"/>
    <w:rPr>
      <w:sz w:val="20"/>
      <w:szCs w:val="20"/>
    </w:rPr>
  </w:style>
  <w:style w:type="paragraph" w:customStyle="1" w:styleId="Caption9Pt">
    <w:name w:val="Caption 9Pt"/>
    <w:basedOn w:val="Standard"/>
    <w:link w:val="Caption9PtZchn"/>
    <w:qFormat/>
    <w:rsid w:val="00470940"/>
    <w:pPr>
      <w:suppressAutoHyphens w:val="0"/>
      <w:autoSpaceDN/>
      <w:spacing w:line="259" w:lineRule="auto"/>
      <w:textAlignment w:val="auto"/>
    </w:pPr>
    <w:rPr>
      <w:rFonts w:ascii="Arial" w:eastAsiaTheme="minorHAnsi" w:hAnsi="Arial" w:cs="Arial"/>
      <w:sz w:val="18"/>
      <w:szCs w:val="18"/>
      <w:lang w:val="de-DE"/>
    </w:rPr>
  </w:style>
  <w:style w:type="character" w:customStyle="1" w:styleId="Caption9PtZchn">
    <w:name w:val="Caption 9Pt Zchn"/>
    <w:basedOn w:val="Absatz-Standardschriftart"/>
    <w:link w:val="Caption9Pt"/>
    <w:rsid w:val="00470940"/>
    <w:rPr>
      <w:rFonts w:ascii="Arial" w:eastAsiaTheme="minorHAnsi" w:hAnsi="Arial" w:cs="Arial"/>
      <w:sz w:val="18"/>
      <w:szCs w:val="18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5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73EEE-3CCD-4993-BAC8-7B2B507AF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A91598-84F4-4957-967C-18C6A8106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9751DB-A10F-46F5-85D3-E044D03CCCA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02A319A-F983-4878-AEA7-9E277CC46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5019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Eggenhofer Katja (LBH)</dc:creator>
  <dc:description/>
  <cp:lastModifiedBy>Kuzia Astrid (LHO)</cp:lastModifiedBy>
  <cp:revision>7</cp:revision>
  <cp:lastPrinted>2021-09-13T11:46:00Z</cp:lastPrinted>
  <dcterms:created xsi:type="dcterms:W3CDTF">2021-10-05T08:00:00Z</dcterms:created>
  <dcterms:modified xsi:type="dcterms:W3CDTF">2021-11-03T07:46:00Z</dcterms:modified>
</cp:coreProperties>
</file>