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CE29BD" w14:textId="77777777" w:rsidR="00B81ED6" w:rsidRDefault="00B81ED6" w:rsidP="00033002">
      <w:pPr>
        <w:pStyle w:val="TitleLogotoprightLH"/>
        <w:framePr w:h="1021" w:hRule="exact" w:wrap="notBeside"/>
      </w:pPr>
      <w:r>
        <w:rPr>
          <w:noProof/>
          <w:lang w:val="de-DE" w:eastAsia="de-DE"/>
        </w:rPr>
        <w:drawing>
          <wp:inline distT="0" distB="0" distL="0" distR="0" wp14:anchorId="2F7719ED" wp14:editId="072A60E2">
            <wp:extent cx="2167200" cy="27000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67200" cy="270000"/>
                    </a:xfrm>
                    <a:prstGeom prst="rect">
                      <a:avLst/>
                    </a:prstGeom>
                  </pic:spPr>
                </pic:pic>
              </a:graphicData>
            </a:graphic>
          </wp:inline>
        </w:drawing>
      </w:r>
    </w:p>
    <w:p w14:paraId="11241446" w14:textId="77777777" w:rsidR="00B81ED6" w:rsidRPr="00E32363" w:rsidRDefault="007C2E61" w:rsidP="00EA26F3">
      <w:pPr>
        <w:pStyle w:val="Topline16"/>
        <w:rPr>
          <w:lang w:val="de-DE"/>
        </w:rPr>
      </w:pPr>
      <w:sdt>
        <w:sdtPr>
          <w:rPr>
            <w:lang w:val="de-DE"/>
          </w:rPr>
          <w:alias w:val="Category"/>
          <w:tag w:val=""/>
          <w:id w:val="-76220485"/>
          <w:placeholder>
            <w:docPart w:val="832D8E68428B422EA668CB81D7B29564"/>
          </w:placeholder>
          <w:dataBinding w:prefixMappings="xmlns:ns0='http://purl.org/dc/elements/1.1/' xmlns:ns1='http://schemas.openxmlformats.org/package/2006/metadata/core-properties' " w:xpath="/ns1:coreProperties[1]/ns1:category[1]" w:storeItemID="{6C3C8BC8-F283-45AE-878A-BAB7291924A1}"/>
          <w:text/>
        </w:sdtPr>
        <w:sdtEndPr/>
        <w:sdtContent>
          <w:r w:rsidR="00B81ED6" w:rsidRPr="00E32363">
            <w:rPr>
              <w:lang w:val="de-DE"/>
            </w:rPr>
            <w:t>Presseinformation</w:t>
          </w:r>
        </w:sdtContent>
      </w:sdt>
      <w:r w:rsidR="00B81ED6" w:rsidRPr="00E32363">
        <w:rPr>
          <w:lang w:val="de-DE"/>
        </w:rPr>
        <w:t xml:space="preserve"> </w:t>
      </w:r>
    </w:p>
    <w:p w14:paraId="302A8863" w14:textId="7BBAFFEF" w:rsidR="00F62892" w:rsidRPr="00B81ED6" w:rsidRDefault="007C2E61" w:rsidP="00AC2129">
      <w:pPr>
        <w:pStyle w:val="Titel"/>
        <w:spacing w:line="660" w:lineRule="exact"/>
        <w:rPr>
          <w:lang w:val="de-DE"/>
        </w:rPr>
      </w:pPr>
      <w:sdt>
        <w:sdtPr>
          <w:rPr>
            <w:lang w:val="de-DE"/>
          </w:rPr>
          <w:alias w:val="Title"/>
          <w:tag w:val=""/>
          <w:id w:val="1012880580"/>
          <w:placeholder>
            <w:docPart w:val="9437367755C64089B3004519B02E8B76"/>
          </w:placeholder>
          <w:dataBinding w:prefixMappings="xmlns:ns0='http://purl.org/dc/elements/1.1/' xmlns:ns1='http://schemas.openxmlformats.org/package/2006/metadata/core-properties' " w:xpath="/ns1:coreProperties[1]/ns0:title[1]" w:storeItemID="{6C3C8BC8-F283-45AE-878A-BAB7291924A1}"/>
          <w:text w:multiLine="1"/>
        </w:sdtPr>
        <w:sdtEndPr/>
        <w:sdtContent>
          <w:r w:rsidR="00DE1E00" w:rsidRPr="003101FF">
            <w:rPr>
              <w:lang w:val="de-DE"/>
            </w:rPr>
            <w:t>L</w:t>
          </w:r>
          <w:r w:rsidR="00DE1E00">
            <w:rPr>
              <w:lang w:val="de-DE"/>
            </w:rPr>
            <w:t>iebherr-L</w:t>
          </w:r>
          <w:r w:rsidR="00DE1E00" w:rsidRPr="003101FF">
            <w:rPr>
              <w:lang w:val="de-DE"/>
            </w:rPr>
            <w:t>ösungen zur H2-Direkteinblasung für Heavy-</w:t>
          </w:r>
          <w:proofErr w:type="spellStart"/>
          <w:r w:rsidR="00DE1E00" w:rsidRPr="003101FF">
            <w:rPr>
              <w:lang w:val="de-DE"/>
            </w:rPr>
            <w:t>Duty</w:t>
          </w:r>
          <w:proofErr w:type="spellEnd"/>
          <w:r w:rsidR="00DE1E00" w:rsidRPr="003101FF">
            <w:rPr>
              <w:lang w:val="de-DE"/>
            </w:rPr>
            <w:t>-Motoren</w:t>
          </w:r>
        </w:sdtContent>
      </w:sdt>
    </w:p>
    <w:p w14:paraId="6ABF1853" w14:textId="77777777" w:rsidR="00B81ED6" w:rsidRPr="001F6805" w:rsidRDefault="00B81ED6" w:rsidP="00B81ED6">
      <w:pPr>
        <w:pStyle w:val="HeadlineH233Pt"/>
        <w:spacing w:before="240" w:after="240" w:line="140" w:lineRule="exact"/>
        <w:rPr>
          <w:rFonts w:ascii="Tahoma" w:hAnsi="Tahoma" w:cs="Tahoma"/>
        </w:rPr>
      </w:pPr>
      <w:r w:rsidRPr="008F5F17">
        <w:rPr>
          <w:rFonts w:ascii="Tahoma" w:hAnsi="Tahoma" w:cs="Tahoma"/>
        </w:rPr>
        <w:t>⸺</w:t>
      </w:r>
    </w:p>
    <w:p w14:paraId="40152A9A" w14:textId="289F1687" w:rsidR="009A3D17" w:rsidRPr="000045E7" w:rsidRDefault="00DE1E00" w:rsidP="009A3D17">
      <w:pPr>
        <w:pStyle w:val="Bulletpoints11Pt"/>
        <w:rPr>
          <w:lang w:val="de-DE"/>
        </w:rPr>
      </w:pPr>
      <w:r>
        <w:rPr>
          <w:lang w:val="de-DE"/>
        </w:rPr>
        <w:t xml:space="preserve">Liebherr bietet </w:t>
      </w:r>
      <w:r w:rsidR="007D2C38">
        <w:rPr>
          <w:lang w:val="de-DE"/>
        </w:rPr>
        <w:t>H</w:t>
      </w:r>
      <w:r w:rsidR="007D2C38" w:rsidRPr="002E1C46">
        <w:rPr>
          <w:vertAlign w:val="subscript"/>
          <w:lang w:val="de-DE"/>
        </w:rPr>
        <w:t>2</w:t>
      </w:r>
      <w:r w:rsidR="007D2C38">
        <w:rPr>
          <w:lang w:val="de-DE"/>
        </w:rPr>
        <w:t>-D</w:t>
      </w:r>
      <w:r w:rsidR="007D2C38" w:rsidRPr="000045E7">
        <w:rPr>
          <w:lang w:val="de-DE"/>
        </w:rPr>
        <w:t xml:space="preserve">irekteinblasung </w:t>
      </w:r>
      <w:r w:rsidR="000045E7" w:rsidRPr="000045E7">
        <w:rPr>
          <w:lang w:val="de-DE"/>
        </w:rPr>
        <w:t xml:space="preserve">als Antriebsform für </w:t>
      </w:r>
      <w:r w:rsidR="00AF1209">
        <w:rPr>
          <w:lang w:val="de-DE"/>
        </w:rPr>
        <w:t xml:space="preserve">On- und </w:t>
      </w:r>
      <w:r w:rsidR="000045E7" w:rsidRPr="000045E7">
        <w:rPr>
          <w:lang w:val="de-DE"/>
        </w:rPr>
        <w:t>Off-Highway-Anwendungen</w:t>
      </w:r>
      <w:r>
        <w:rPr>
          <w:lang w:val="de-DE"/>
        </w:rPr>
        <w:t xml:space="preserve"> an</w:t>
      </w:r>
      <w:r w:rsidR="00F95433">
        <w:rPr>
          <w:lang w:val="de-DE"/>
        </w:rPr>
        <w:t>.</w:t>
      </w:r>
    </w:p>
    <w:p w14:paraId="071038DB" w14:textId="57598C8B" w:rsidR="009A3D17" w:rsidRPr="000045E7" w:rsidRDefault="00DE1E00" w:rsidP="009A3D17">
      <w:pPr>
        <w:pStyle w:val="Bulletpoints11Pt"/>
        <w:rPr>
          <w:lang w:val="de-DE"/>
        </w:rPr>
      </w:pPr>
      <w:r>
        <w:rPr>
          <w:lang w:val="de-DE"/>
        </w:rPr>
        <w:t xml:space="preserve">Liebherr stellt </w:t>
      </w:r>
      <w:r w:rsidR="000045E7">
        <w:rPr>
          <w:lang w:val="de-DE"/>
        </w:rPr>
        <w:t xml:space="preserve">Verbrennungskonzepte für </w:t>
      </w:r>
      <w:r w:rsidR="002E1C46">
        <w:rPr>
          <w:lang w:val="de-DE"/>
        </w:rPr>
        <w:t>H</w:t>
      </w:r>
      <w:r w:rsidR="002E1C46" w:rsidRPr="002E1C46">
        <w:rPr>
          <w:vertAlign w:val="subscript"/>
          <w:lang w:val="de-DE"/>
        </w:rPr>
        <w:t>2</w:t>
      </w:r>
      <w:r w:rsidR="002E1C46">
        <w:rPr>
          <w:lang w:val="de-DE"/>
        </w:rPr>
        <w:t>-M</w:t>
      </w:r>
      <w:r w:rsidR="000045E7">
        <w:rPr>
          <w:lang w:val="de-DE"/>
        </w:rPr>
        <w:t>otoren im Bereich von 6</w:t>
      </w:r>
      <w:r w:rsidR="002E1C46">
        <w:rPr>
          <w:lang w:val="de-DE"/>
        </w:rPr>
        <w:t xml:space="preserve"> </w:t>
      </w:r>
      <w:r w:rsidR="000045E7">
        <w:rPr>
          <w:lang w:val="de-DE"/>
        </w:rPr>
        <w:t>-</w:t>
      </w:r>
      <w:r w:rsidR="002E1C46">
        <w:rPr>
          <w:lang w:val="de-DE"/>
        </w:rPr>
        <w:t xml:space="preserve"> </w:t>
      </w:r>
      <w:r w:rsidR="000045E7">
        <w:rPr>
          <w:lang w:val="de-DE"/>
        </w:rPr>
        <w:t>16 Litern Hubraum</w:t>
      </w:r>
      <w:r w:rsidR="007D2C38">
        <w:rPr>
          <w:lang w:val="de-DE"/>
        </w:rPr>
        <w:t xml:space="preserve"> und 200 -</w:t>
      </w:r>
      <w:r w:rsidR="002E1C46">
        <w:rPr>
          <w:lang w:val="de-DE"/>
        </w:rPr>
        <w:t xml:space="preserve"> </w:t>
      </w:r>
      <w:r w:rsidR="007D2C38">
        <w:rPr>
          <w:lang w:val="de-DE"/>
        </w:rPr>
        <w:t>450 kW</w:t>
      </w:r>
      <w:r>
        <w:rPr>
          <w:lang w:val="de-DE"/>
        </w:rPr>
        <w:t xml:space="preserve"> vor</w:t>
      </w:r>
      <w:r w:rsidR="00F95433">
        <w:rPr>
          <w:lang w:val="de-DE"/>
        </w:rPr>
        <w:t>.</w:t>
      </w:r>
    </w:p>
    <w:p w14:paraId="1461D40C" w14:textId="27040A98" w:rsidR="009A3D17" w:rsidRPr="000045E7" w:rsidRDefault="00DE1E00" w:rsidP="009A3D17">
      <w:pPr>
        <w:pStyle w:val="Bulletpoints11Pt"/>
        <w:rPr>
          <w:lang w:val="de-DE"/>
        </w:rPr>
      </w:pPr>
      <w:r>
        <w:rPr>
          <w:lang w:val="de-DE"/>
        </w:rPr>
        <w:t>Liebherr-</w:t>
      </w:r>
      <w:r w:rsidR="000045E7" w:rsidRPr="000045E7">
        <w:rPr>
          <w:lang w:val="de-DE"/>
        </w:rPr>
        <w:t>Injektor für</w:t>
      </w:r>
      <w:r w:rsidR="002E1C46">
        <w:rPr>
          <w:lang w:val="de-DE"/>
        </w:rPr>
        <w:t xml:space="preserve"> </w:t>
      </w:r>
      <w:r w:rsidR="006F1299">
        <w:rPr>
          <w:lang w:val="de-DE"/>
        </w:rPr>
        <w:t>H</w:t>
      </w:r>
      <w:r w:rsidR="006F1299" w:rsidRPr="006F1299">
        <w:rPr>
          <w:vertAlign w:val="subscript"/>
          <w:lang w:val="de-DE"/>
        </w:rPr>
        <w:t>2</w:t>
      </w:r>
      <w:r w:rsidR="006F1299">
        <w:rPr>
          <w:lang w:val="de-DE"/>
        </w:rPr>
        <w:t>-</w:t>
      </w:r>
      <w:r w:rsidR="002E1C46">
        <w:rPr>
          <w:lang w:val="de-DE"/>
        </w:rPr>
        <w:t>Direktein</w:t>
      </w:r>
      <w:r w:rsidR="006F1299">
        <w:rPr>
          <w:lang w:val="de-DE"/>
        </w:rPr>
        <w:t>blasung</w:t>
      </w:r>
      <w:r>
        <w:rPr>
          <w:lang w:val="de-DE"/>
        </w:rPr>
        <w:t xml:space="preserve"> ist</w:t>
      </w:r>
      <w:r w:rsidR="002D0840">
        <w:rPr>
          <w:lang w:val="de-DE"/>
        </w:rPr>
        <w:t xml:space="preserve"> auf</w:t>
      </w:r>
      <w:r w:rsidR="000045E7" w:rsidRPr="000045E7">
        <w:rPr>
          <w:lang w:val="de-DE"/>
        </w:rPr>
        <w:t xml:space="preserve"> Systemdrücke</w:t>
      </w:r>
      <w:r w:rsidR="00AF1209">
        <w:rPr>
          <w:lang w:val="de-DE"/>
        </w:rPr>
        <w:t xml:space="preserve"> von</w:t>
      </w:r>
      <w:r w:rsidR="000045E7" w:rsidRPr="000045E7">
        <w:rPr>
          <w:lang w:val="de-DE"/>
        </w:rPr>
        <w:t xml:space="preserve"> </w:t>
      </w:r>
      <w:r w:rsidR="00AF1209">
        <w:rPr>
          <w:lang w:val="de-DE"/>
        </w:rPr>
        <w:t>bis zu</w:t>
      </w:r>
      <w:r w:rsidR="000045E7" w:rsidRPr="000045E7">
        <w:rPr>
          <w:lang w:val="de-DE"/>
        </w:rPr>
        <w:t xml:space="preserve"> 60 bar</w:t>
      </w:r>
      <w:r w:rsidRPr="00DE1E00">
        <w:rPr>
          <w:lang w:val="de-DE"/>
        </w:rPr>
        <w:t xml:space="preserve"> </w:t>
      </w:r>
      <w:r>
        <w:rPr>
          <w:lang w:val="de-DE"/>
        </w:rPr>
        <w:t>ausgelegt</w:t>
      </w:r>
      <w:r w:rsidR="00F95433">
        <w:rPr>
          <w:lang w:val="de-DE"/>
        </w:rPr>
        <w:t>.</w:t>
      </w:r>
    </w:p>
    <w:p w14:paraId="08108377" w14:textId="3AB16B50" w:rsidR="009A3D17" w:rsidRPr="00287ECF" w:rsidRDefault="00DE1E00" w:rsidP="009A3D17">
      <w:pPr>
        <w:pStyle w:val="Teaser11Pt"/>
        <w:rPr>
          <w:lang w:val="de-DE"/>
        </w:rPr>
      </w:pPr>
      <w:r>
        <w:rPr>
          <w:lang w:val="de-DE"/>
        </w:rPr>
        <w:t>D</w:t>
      </w:r>
      <w:r w:rsidR="00AC6F9F">
        <w:rPr>
          <w:lang w:val="de-DE"/>
        </w:rPr>
        <w:t>ie</w:t>
      </w:r>
      <w:r w:rsidR="009E0CDB">
        <w:rPr>
          <w:lang w:val="de-DE"/>
        </w:rPr>
        <w:t xml:space="preserve"> Mobilitätsindustrie</w:t>
      </w:r>
      <w:r w:rsidR="00AC6F9F">
        <w:rPr>
          <w:lang w:val="de-DE"/>
        </w:rPr>
        <w:t xml:space="preserve"> </w:t>
      </w:r>
      <w:r>
        <w:rPr>
          <w:lang w:val="de-DE"/>
        </w:rPr>
        <w:t xml:space="preserve">setzt sich aktuell sehr </w:t>
      </w:r>
      <w:r w:rsidR="002D0840">
        <w:rPr>
          <w:lang w:val="de-DE"/>
        </w:rPr>
        <w:t xml:space="preserve">intensiv </w:t>
      </w:r>
      <w:r>
        <w:rPr>
          <w:lang w:val="de-DE"/>
        </w:rPr>
        <w:t xml:space="preserve">mit der Reduktion von </w:t>
      </w:r>
      <w:r w:rsidRPr="001510B8">
        <w:rPr>
          <w:lang w:val="de-DE"/>
        </w:rPr>
        <w:t>CO</w:t>
      </w:r>
      <w:r w:rsidRPr="002D0840">
        <w:rPr>
          <w:vertAlign w:val="subscript"/>
          <w:lang w:val="de-DE"/>
        </w:rPr>
        <w:t>2</w:t>
      </w:r>
      <w:r>
        <w:rPr>
          <w:vertAlign w:val="subscript"/>
          <w:lang w:val="de-DE"/>
        </w:rPr>
        <w:t>-</w:t>
      </w:r>
      <w:r w:rsidRPr="00010E3A">
        <w:rPr>
          <w:lang w:val="de-DE"/>
        </w:rPr>
        <w:t>Emissionen auseinander</w:t>
      </w:r>
      <w:r w:rsidR="009E0CDB">
        <w:rPr>
          <w:lang w:val="de-DE"/>
        </w:rPr>
        <w:t>. F</w:t>
      </w:r>
      <w:r w:rsidR="001510B8" w:rsidRPr="001510B8">
        <w:rPr>
          <w:lang w:val="de-DE"/>
        </w:rPr>
        <w:t>ür On-Highway-Fahrzeuge, vom Pkw bis zum Schwerlastkraftwagen,</w:t>
      </w:r>
      <w:r w:rsidR="009E0CDB">
        <w:rPr>
          <w:lang w:val="de-DE"/>
        </w:rPr>
        <w:t xml:space="preserve"> sind</w:t>
      </w:r>
      <w:r w:rsidR="001510B8" w:rsidRPr="001510B8">
        <w:rPr>
          <w:lang w:val="de-DE"/>
        </w:rPr>
        <w:t xml:space="preserve"> </w:t>
      </w:r>
      <w:r w:rsidR="009E0CDB">
        <w:rPr>
          <w:lang w:val="de-DE"/>
        </w:rPr>
        <w:t xml:space="preserve">international </w:t>
      </w:r>
      <w:r w:rsidR="006717FF">
        <w:rPr>
          <w:lang w:val="de-DE"/>
        </w:rPr>
        <w:t xml:space="preserve">bereits </w:t>
      </w:r>
      <w:r w:rsidR="001510B8" w:rsidRPr="001510B8">
        <w:rPr>
          <w:lang w:val="de-DE"/>
        </w:rPr>
        <w:t>klar</w:t>
      </w:r>
      <w:r w:rsidR="009E0CDB">
        <w:rPr>
          <w:lang w:val="de-DE"/>
        </w:rPr>
        <w:t xml:space="preserve">e Ziele </w:t>
      </w:r>
      <w:r w:rsidR="001510B8" w:rsidRPr="001510B8">
        <w:rPr>
          <w:lang w:val="de-DE"/>
        </w:rPr>
        <w:t>definiert.</w:t>
      </w:r>
      <w:r w:rsidR="009E0CDB">
        <w:rPr>
          <w:lang w:val="de-DE"/>
        </w:rPr>
        <w:t xml:space="preserve"> </w:t>
      </w:r>
      <w:r w:rsidR="007D2C38">
        <w:rPr>
          <w:lang w:val="de-DE"/>
        </w:rPr>
        <w:t>B</w:t>
      </w:r>
      <w:r w:rsidR="001510B8" w:rsidRPr="001510B8">
        <w:rPr>
          <w:lang w:val="de-DE"/>
        </w:rPr>
        <w:t>ei Off-Highway-Anwendungen</w:t>
      </w:r>
      <w:r w:rsidR="007D2C38">
        <w:rPr>
          <w:lang w:val="de-DE"/>
        </w:rPr>
        <w:t xml:space="preserve"> hingegen</w:t>
      </w:r>
      <w:r w:rsidR="001510B8" w:rsidRPr="001510B8">
        <w:rPr>
          <w:lang w:val="de-DE"/>
        </w:rPr>
        <w:t xml:space="preserve"> sind </w:t>
      </w:r>
      <w:r w:rsidR="007D2C38">
        <w:rPr>
          <w:lang w:val="de-DE"/>
        </w:rPr>
        <w:t xml:space="preserve">noch keine verbindlichen </w:t>
      </w:r>
      <w:r w:rsidR="002D0840">
        <w:rPr>
          <w:lang w:val="de-DE"/>
        </w:rPr>
        <w:t>Pläne</w:t>
      </w:r>
      <w:r w:rsidR="007D2C38">
        <w:rPr>
          <w:lang w:val="de-DE"/>
        </w:rPr>
        <w:t xml:space="preserve"> festgelegt</w:t>
      </w:r>
      <w:r w:rsidR="001510B8" w:rsidRPr="001510B8">
        <w:rPr>
          <w:lang w:val="de-DE"/>
        </w:rPr>
        <w:t>. Die weltweite De</w:t>
      </w:r>
      <w:r w:rsidR="00287ECF">
        <w:rPr>
          <w:lang w:val="de-DE"/>
        </w:rPr>
        <w:t>k</w:t>
      </w:r>
      <w:r w:rsidR="001510B8" w:rsidRPr="001510B8">
        <w:rPr>
          <w:lang w:val="de-DE"/>
        </w:rPr>
        <w:t>arbonisierungsstrategie zeigt aber auch bei OEM's und Motorenhersteller</w:t>
      </w:r>
      <w:r w:rsidR="00AC6F9F">
        <w:rPr>
          <w:lang w:val="de-DE"/>
        </w:rPr>
        <w:t>n</w:t>
      </w:r>
      <w:r w:rsidR="001510B8" w:rsidRPr="001510B8">
        <w:rPr>
          <w:lang w:val="de-DE"/>
        </w:rPr>
        <w:t xml:space="preserve"> aus dem </w:t>
      </w:r>
      <w:r w:rsidR="00AF1209">
        <w:rPr>
          <w:lang w:val="de-DE"/>
        </w:rPr>
        <w:t xml:space="preserve">On- und </w:t>
      </w:r>
      <w:r w:rsidR="001510B8" w:rsidRPr="001510B8">
        <w:rPr>
          <w:lang w:val="de-DE"/>
        </w:rPr>
        <w:t xml:space="preserve">Off-Highway-Bereich </w:t>
      </w:r>
      <w:r>
        <w:rPr>
          <w:lang w:val="de-DE"/>
        </w:rPr>
        <w:t>gestiegenes</w:t>
      </w:r>
      <w:r w:rsidRPr="001510B8">
        <w:rPr>
          <w:lang w:val="de-DE"/>
        </w:rPr>
        <w:t xml:space="preserve"> </w:t>
      </w:r>
      <w:r w:rsidR="001510B8" w:rsidRPr="001510B8">
        <w:rPr>
          <w:lang w:val="de-DE"/>
        </w:rPr>
        <w:t xml:space="preserve">Interesse an Wasserstoff als </w:t>
      </w:r>
      <w:r w:rsidR="009B60D8">
        <w:rPr>
          <w:lang w:val="de-DE"/>
        </w:rPr>
        <w:t>Kraft</w:t>
      </w:r>
      <w:r w:rsidR="009B60D8" w:rsidRPr="001510B8">
        <w:rPr>
          <w:lang w:val="de-DE"/>
        </w:rPr>
        <w:t>stoff</w:t>
      </w:r>
      <w:r w:rsidR="001510B8" w:rsidRPr="001510B8">
        <w:rPr>
          <w:lang w:val="de-DE"/>
        </w:rPr>
        <w:t xml:space="preserve">. Als Entwicklungspartner </w:t>
      </w:r>
      <w:r w:rsidR="007D2C38">
        <w:rPr>
          <w:lang w:val="de-DE"/>
        </w:rPr>
        <w:t xml:space="preserve">und Systemlieferant </w:t>
      </w:r>
      <w:r w:rsidR="001510B8" w:rsidRPr="001510B8">
        <w:rPr>
          <w:lang w:val="de-DE"/>
        </w:rPr>
        <w:t xml:space="preserve">für </w:t>
      </w:r>
      <w:r w:rsidR="00287ECF">
        <w:rPr>
          <w:lang w:val="de-DE"/>
        </w:rPr>
        <w:t xml:space="preserve">klimafreundliche </w:t>
      </w:r>
      <w:r w:rsidR="001510B8" w:rsidRPr="001510B8">
        <w:rPr>
          <w:lang w:val="de-DE"/>
        </w:rPr>
        <w:t>Einspritz</w:t>
      </w:r>
      <w:r w:rsidR="00287ECF">
        <w:rPr>
          <w:lang w:val="de-DE"/>
        </w:rPr>
        <w:t xml:space="preserve">technik </w:t>
      </w:r>
      <w:r w:rsidR="001510B8" w:rsidRPr="001510B8">
        <w:rPr>
          <w:lang w:val="de-DE"/>
        </w:rPr>
        <w:t>bietet Liebherr</w:t>
      </w:r>
      <w:r w:rsidR="007D2C38">
        <w:rPr>
          <w:lang w:val="de-DE"/>
        </w:rPr>
        <w:t xml:space="preserve"> </w:t>
      </w:r>
      <w:r w:rsidR="001510B8" w:rsidRPr="001510B8">
        <w:rPr>
          <w:lang w:val="de-DE"/>
        </w:rPr>
        <w:t>Lösungen</w:t>
      </w:r>
      <w:r w:rsidR="00287ECF">
        <w:rPr>
          <w:lang w:val="de-DE"/>
        </w:rPr>
        <w:t xml:space="preserve"> für Wasserstoffverbrennungsmotoren</w:t>
      </w:r>
      <w:r w:rsidR="001510B8" w:rsidRPr="001510B8">
        <w:rPr>
          <w:lang w:val="de-DE"/>
        </w:rPr>
        <w:t>, die in On- und Off-Highway-</w:t>
      </w:r>
      <w:r w:rsidR="00287ECF">
        <w:rPr>
          <w:lang w:val="de-DE"/>
        </w:rPr>
        <w:t>Anwendungen</w:t>
      </w:r>
      <w:r w:rsidR="001510B8" w:rsidRPr="001510B8">
        <w:rPr>
          <w:lang w:val="de-DE"/>
        </w:rPr>
        <w:t xml:space="preserve"> </w:t>
      </w:r>
      <w:r w:rsidR="002D0840">
        <w:rPr>
          <w:lang w:val="de-DE"/>
        </w:rPr>
        <w:t>zum Einsatz kommen</w:t>
      </w:r>
      <w:r w:rsidR="001510B8" w:rsidRPr="001510B8">
        <w:rPr>
          <w:lang w:val="de-DE"/>
        </w:rPr>
        <w:t xml:space="preserve"> können.</w:t>
      </w:r>
    </w:p>
    <w:p w14:paraId="7C901B0F" w14:textId="07B7347A" w:rsidR="009A3D17" w:rsidRPr="001510B8" w:rsidRDefault="00EA3FF4" w:rsidP="009A3D17">
      <w:pPr>
        <w:pStyle w:val="Copytext11Pt"/>
        <w:rPr>
          <w:lang w:val="de-DE"/>
        </w:rPr>
      </w:pPr>
      <w:r>
        <w:rPr>
          <w:lang w:val="de-DE"/>
        </w:rPr>
        <w:t>Nussbaumen</w:t>
      </w:r>
      <w:r w:rsidRPr="001510B8">
        <w:rPr>
          <w:lang w:val="de-DE"/>
        </w:rPr>
        <w:t xml:space="preserve"> </w:t>
      </w:r>
      <w:r w:rsidR="009A3D17" w:rsidRPr="001510B8">
        <w:rPr>
          <w:lang w:val="de-DE"/>
        </w:rPr>
        <w:t>(</w:t>
      </w:r>
      <w:r>
        <w:rPr>
          <w:lang w:val="de-DE"/>
        </w:rPr>
        <w:t>Schweiz</w:t>
      </w:r>
      <w:r w:rsidR="009A3D17" w:rsidRPr="001510B8">
        <w:rPr>
          <w:lang w:val="de-DE"/>
        </w:rPr>
        <w:t xml:space="preserve">), </w:t>
      </w:r>
      <w:r>
        <w:rPr>
          <w:lang w:val="de-DE"/>
        </w:rPr>
        <w:t>2. November, 2021</w:t>
      </w:r>
      <w:r w:rsidR="009A3D17" w:rsidRPr="001510B8">
        <w:rPr>
          <w:lang w:val="de-DE"/>
        </w:rPr>
        <w:t xml:space="preserve"> – </w:t>
      </w:r>
      <w:r w:rsidR="00FB008F">
        <w:rPr>
          <w:lang w:val="de-DE"/>
        </w:rPr>
        <w:t xml:space="preserve">Die Mobilitätsindustrie setzt sich aktuell sehr intensiv mit der Reduktion von </w:t>
      </w:r>
      <w:r w:rsidR="00FB008F" w:rsidRPr="001510B8">
        <w:rPr>
          <w:lang w:val="de-DE"/>
        </w:rPr>
        <w:t>CO</w:t>
      </w:r>
      <w:r w:rsidR="00FB008F" w:rsidRPr="002D0840">
        <w:rPr>
          <w:vertAlign w:val="subscript"/>
          <w:lang w:val="de-DE"/>
        </w:rPr>
        <w:t>2</w:t>
      </w:r>
      <w:r w:rsidR="00FB008F">
        <w:rPr>
          <w:vertAlign w:val="subscript"/>
          <w:lang w:val="de-DE"/>
        </w:rPr>
        <w:t>-</w:t>
      </w:r>
      <w:r w:rsidR="00FB008F" w:rsidRPr="00010E3A">
        <w:rPr>
          <w:lang w:val="de-DE"/>
        </w:rPr>
        <w:t>Emissionen auseinander</w:t>
      </w:r>
      <w:r w:rsidR="00AC6F9F" w:rsidRPr="00AC6F9F">
        <w:rPr>
          <w:lang w:val="de-DE"/>
        </w:rPr>
        <w:t xml:space="preserve">. Für On-Highway-Fahrzeuge, vom Pkw bis zum Schwerlastkraftwagen, sind international bereits klare Ziele definiert. </w:t>
      </w:r>
      <w:r w:rsidR="007D2C38">
        <w:rPr>
          <w:lang w:val="de-DE"/>
        </w:rPr>
        <w:t>B</w:t>
      </w:r>
      <w:r w:rsidR="00AC6F9F" w:rsidRPr="00AC6F9F">
        <w:rPr>
          <w:lang w:val="de-DE"/>
        </w:rPr>
        <w:t xml:space="preserve">ei Off-Highway-Anwendungen </w:t>
      </w:r>
      <w:r w:rsidR="007D2C38">
        <w:rPr>
          <w:lang w:val="de-DE"/>
        </w:rPr>
        <w:t xml:space="preserve">hingegen </w:t>
      </w:r>
      <w:r w:rsidR="00AC6F9F" w:rsidRPr="00AC6F9F">
        <w:rPr>
          <w:lang w:val="de-DE"/>
        </w:rPr>
        <w:t xml:space="preserve">sind </w:t>
      </w:r>
      <w:r w:rsidR="007D2C38">
        <w:rPr>
          <w:lang w:val="de-DE"/>
        </w:rPr>
        <w:t xml:space="preserve">noch keine verbindlichen </w:t>
      </w:r>
      <w:r w:rsidR="002D0840">
        <w:rPr>
          <w:lang w:val="de-DE"/>
        </w:rPr>
        <w:t>Pläne</w:t>
      </w:r>
      <w:r w:rsidR="007D2C38">
        <w:rPr>
          <w:lang w:val="de-DE"/>
        </w:rPr>
        <w:t xml:space="preserve"> festgelegt</w:t>
      </w:r>
      <w:r w:rsidR="00AC6F9F" w:rsidRPr="00AC6F9F">
        <w:rPr>
          <w:lang w:val="de-DE"/>
        </w:rPr>
        <w:t xml:space="preserve">. Die weltweite </w:t>
      </w:r>
      <w:proofErr w:type="spellStart"/>
      <w:r w:rsidR="00AC6F9F" w:rsidRPr="00AC6F9F">
        <w:rPr>
          <w:lang w:val="de-DE"/>
        </w:rPr>
        <w:t>Dekarbonisierungsstrategie</w:t>
      </w:r>
      <w:proofErr w:type="spellEnd"/>
      <w:r w:rsidR="00AC6F9F" w:rsidRPr="00AC6F9F">
        <w:rPr>
          <w:lang w:val="de-DE"/>
        </w:rPr>
        <w:t xml:space="preserve"> zeigt aber auch bei OEMs und Motorenhersteller</w:t>
      </w:r>
      <w:r w:rsidR="00AC6F9F">
        <w:rPr>
          <w:lang w:val="de-DE"/>
        </w:rPr>
        <w:t>n</w:t>
      </w:r>
      <w:r w:rsidR="00AC6F9F" w:rsidRPr="00AC6F9F">
        <w:rPr>
          <w:lang w:val="de-DE"/>
        </w:rPr>
        <w:t xml:space="preserve"> aus dem Off-Highway-Bereich </w:t>
      </w:r>
      <w:r w:rsidR="006E14C6">
        <w:rPr>
          <w:lang w:val="de-DE"/>
        </w:rPr>
        <w:t>gestiegenes</w:t>
      </w:r>
      <w:r w:rsidR="006E14C6" w:rsidRPr="00AC6F9F">
        <w:rPr>
          <w:lang w:val="de-DE"/>
        </w:rPr>
        <w:t xml:space="preserve"> </w:t>
      </w:r>
      <w:r w:rsidR="00AC6F9F" w:rsidRPr="00AC6F9F">
        <w:rPr>
          <w:lang w:val="de-DE"/>
        </w:rPr>
        <w:t>Interesse an Wasserstoff als Antriebsstoff. Als Entwicklungspartner</w:t>
      </w:r>
      <w:r w:rsidR="007D2C38">
        <w:rPr>
          <w:lang w:val="de-DE"/>
        </w:rPr>
        <w:t xml:space="preserve"> und Systemlieferant</w:t>
      </w:r>
      <w:r w:rsidR="00AC6F9F" w:rsidRPr="00AC6F9F">
        <w:rPr>
          <w:lang w:val="de-DE"/>
        </w:rPr>
        <w:t xml:space="preserve"> für klimafreundliche Einspritztechnik bietet Liebherr Lösungen für Wasserstoffverbrennungsmotoren, die in On- und Off-Highway-Anwendungen eingesetzt werden können.</w:t>
      </w:r>
      <w:r w:rsidR="001510B8" w:rsidRPr="001510B8">
        <w:rPr>
          <w:lang w:val="de-DE"/>
        </w:rPr>
        <w:t xml:space="preserve"> </w:t>
      </w:r>
      <w:r w:rsidR="00FB008F">
        <w:rPr>
          <w:lang w:val="de-DE"/>
        </w:rPr>
        <w:t>A</w:t>
      </w:r>
      <w:r w:rsidR="006E14C6">
        <w:rPr>
          <w:lang w:val="de-DE"/>
        </w:rPr>
        <w:t xml:space="preserve">m </w:t>
      </w:r>
      <w:r w:rsidR="007D2C38" w:rsidRPr="002D0840">
        <w:rPr>
          <w:lang w:val="de-DE"/>
        </w:rPr>
        <w:t xml:space="preserve">Standort </w:t>
      </w:r>
      <w:r w:rsidR="0069216E" w:rsidRPr="002D0840">
        <w:rPr>
          <w:lang w:val="de-DE"/>
        </w:rPr>
        <w:t xml:space="preserve">in </w:t>
      </w:r>
      <w:r w:rsidR="001510B8" w:rsidRPr="002D0840">
        <w:rPr>
          <w:lang w:val="de-DE"/>
        </w:rPr>
        <w:t>Deggendorf</w:t>
      </w:r>
      <w:r w:rsidR="0069216E" w:rsidRPr="002D0840">
        <w:rPr>
          <w:lang w:val="de-DE"/>
        </w:rPr>
        <w:t xml:space="preserve"> </w:t>
      </w:r>
      <w:r w:rsidR="006E14C6">
        <w:rPr>
          <w:lang w:val="de-DE"/>
        </w:rPr>
        <w:t xml:space="preserve">(Deutschland) </w:t>
      </w:r>
      <w:r w:rsidR="0069216E" w:rsidRPr="002D0840">
        <w:rPr>
          <w:lang w:val="de-DE"/>
        </w:rPr>
        <w:t xml:space="preserve">entwickelt </w:t>
      </w:r>
      <w:r w:rsidR="00FB008F">
        <w:rPr>
          <w:lang w:val="de-DE"/>
        </w:rPr>
        <w:t xml:space="preserve">Liebherr-Components </w:t>
      </w:r>
      <w:r w:rsidR="0069216E" w:rsidRPr="002D0840">
        <w:rPr>
          <w:lang w:val="de-DE"/>
        </w:rPr>
        <w:t xml:space="preserve">bereits seit </w:t>
      </w:r>
      <w:r w:rsidR="002D0840" w:rsidRPr="002D0840">
        <w:rPr>
          <w:lang w:val="de-DE"/>
        </w:rPr>
        <w:t>längerem klimafreundliche Einspritzkonzepte für Heavy-</w:t>
      </w:r>
      <w:proofErr w:type="spellStart"/>
      <w:r w:rsidR="002D0840" w:rsidRPr="002D0840">
        <w:rPr>
          <w:lang w:val="de-DE"/>
        </w:rPr>
        <w:t>Duty</w:t>
      </w:r>
      <w:proofErr w:type="spellEnd"/>
      <w:r w:rsidR="002D0840" w:rsidRPr="002D0840">
        <w:rPr>
          <w:lang w:val="de-DE"/>
        </w:rPr>
        <w:t xml:space="preserve">-Motoren im Bereich von 6 - 16 Litern Hubraum </w:t>
      </w:r>
      <w:r w:rsidR="006E14C6">
        <w:rPr>
          <w:lang w:val="de-DE"/>
        </w:rPr>
        <w:t>bei</w:t>
      </w:r>
      <w:r w:rsidR="006E14C6" w:rsidRPr="002D0840">
        <w:rPr>
          <w:lang w:val="de-DE"/>
        </w:rPr>
        <w:t xml:space="preserve"> </w:t>
      </w:r>
      <w:r w:rsidR="002D0840" w:rsidRPr="002D0840">
        <w:rPr>
          <w:lang w:val="de-DE"/>
        </w:rPr>
        <w:t xml:space="preserve">200 - 450 kW </w:t>
      </w:r>
      <w:r w:rsidR="006E14C6">
        <w:rPr>
          <w:lang w:val="de-DE"/>
        </w:rPr>
        <w:t>Leistung</w:t>
      </w:r>
      <w:r w:rsidR="00FB008F">
        <w:rPr>
          <w:lang w:val="de-DE"/>
        </w:rPr>
        <w:t>. Dabei</w:t>
      </w:r>
      <w:r w:rsidR="006E14C6">
        <w:rPr>
          <w:lang w:val="de-DE"/>
        </w:rPr>
        <w:t xml:space="preserve"> </w:t>
      </w:r>
      <w:r w:rsidR="002D0840" w:rsidRPr="002D0840">
        <w:rPr>
          <w:lang w:val="de-DE"/>
        </w:rPr>
        <w:t xml:space="preserve">steht </w:t>
      </w:r>
      <w:r w:rsidR="00FB008F">
        <w:rPr>
          <w:lang w:val="de-DE"/>
        </w:rPr>
        <w:t>das Liebherr-Team</w:t>
      </w:r>
      <w:r w:rsidR="00FB008F" w:rsidRPr="002D0840">
        <w:rPr>
          <w:lang w:val="de-DE"/>
        </w:rPr>
        <w:t xml:space="preserve"> </w:t>
      </w:r>
      <w:r w:rsidR="001510B8" w:rsidRPr="002D0840">
        <w:rPr>
          <w:lang w:val="de-DE"/>
        </w:rPr>
        <w:t xml:space="preserve">in engem Kontakt </w:t>
      </w:r>
      <w:proofErr w:type="gramStart"/>
      <w:r w:rsidR="001510B8" w:rsidRPr="002D0840">
        <w:rPr>
          <w:lang w:val="de-DE"/>
        </w:rPr>
        <w:t xml:space="preserve">mit </w:t>
      </w:r>
      <w:r w:rsidR="002D0840" w:rsidRPr="002D0840">
        <w:rPr>
          <w:lang w:val="de-DE"/>
        </w:rPr>
        <w:t>führenden</w:t>
      </w:r>
      <w:proofErr w:type="gramEnd"/>
      <w:r w:rsidR="002D0840" w:rsidRPr="002D0840">
        <w:rPr>
          <w:lang w:val="de-DE"/>
        </w:rPr>
        <w:t xml:space="preserve"> </w:t>
      </w:r>
      <w:r w:rsidR="001510B8" w:rsidRPr="002D0840">
        <w:rPr>
          <w:lang w:val="de-DE"/>
        </w:rPr>
        <w:t>OEMs</w:t>
      </w:r>
      <w:r w:rsidR="002D0840" w:rsidRPr="002D0840">
        <w:rPr>
          <w:lang w:val="de-DE"/>
        </w:rPr>
        <w:t>.</w:t>
      </w:r>
      <w:r w:rsidR="009A3D17" w:rsidRPr="001510B8">
        <w:rPr>
          <w:lang w:val="de-DE"/>
        </w:rPr>
        <w:t xml:space="preserve"> </w:t>
      </w:r>
    </w:p>
    <w:p w14:paraId="06636DC5" w14:textId="60E95F3F" w:rsidR="009A3D17" w:rsidRPr="00F37758" w:rsidRDefault="001510B8" w:rsidP="009A3D17">
      <w:pPr>
        <w:pStyle w:val="Copyhead11Pt"/>
        <w:rPr>
          <w:lang w:val="de-DE"/>
        </w:rPr>
      </w:pPr>
      <w:r w:rsidRPr="00F37758">
        <w:rPr>
          <w:lang w:val="de-DE"/>
        </w:rPr>
        <w:t>Niederdruck-</w:t>
      </w:r>
      <w:proofErr w:type="spellStart"/>
      <w:r w:rsidRPr="00F37758">
        <w:rPr>
          <w:lang w:val="de-DE"/>
        </w:rPr>
        <w:t>Direkteinblasung</w:t>
      </w:r>
      <w:proofErr w:type="spellEnd"/>
      <w:r w:rsidR="003101FF">
        <w:rPr>
          <w:lang w:val="de-DE"/>
        </w:rPr>
        <w:t xml:space="preserve"> im Fokus</w:t>
      </w:r>
    </w:p>
    <w:p w14:paraId="2F76D591" w14:textId="69A773C6" w:rsidR="009A3D17" w:rsidRPr="00F37758" w:rsidRDefault="00F37758" w:rsidP="009A3D17">
      <w:pPr>
        <w:pStyle w:val="Copytext11Pt"/>
        <w:rPr>
          <w:lang w:val="de-DE"/>
        </w:rPr>
      </w:pPr>
      <w:r w:rsidRPr="00F37758">
        <w:rPr>
          <w:lang w:val="de-DE"/>
        </w:rPr>
        <w:t>Im Fokus der Entwicklungsarbeiten</w:t>
      </w:r>
      <w:r w:rsidR="00A43A03">
        <w:rPr>
          <w:lang w:val="de-DE"/>
        </w:rPr>
        <w:t xml:space="preserve"> im Produktbereich Einspritzsysteme</w:t>
      </w:r>
      <w:r w:rsidRPr="00F37758">
        <w:rPr>
          <w:lang w:val="de-DE"/>
        </w:rPr>
        <w:t xml:space="preserve"> </w:t>
      </w:r>
      <w:r w:rsidR="006E14C6">
        <w:rPr>
          <w:lang w:val="de-DE"/>
        </w:rPr>
        <w:t xml:space="preserve">von Liebherr </w:t>
      </w:r>
      <w:r w:rsidRPr="00F37758">
        <w:rPr>
          <w:lang w:val="de-DE"/>
        </w:rPr>
        <w:t xml:space="preserve">steht </w:t>
      </w:r>
      <w:r w:rsidR="00676511">
        <w:rPr>
          <w:lang w:val="de-DE"/>
        </w:rPr>
        <w:t>das</w:t>
      </w:r>
      <w:r w:rsidRPr="00F37758">
        <w:rPr>
          <w:lang w:val="de-DE"/>
        </w:rPr>
        <w:t xml:space="preserve"> Niederdruck-</w:t>
      </w:r>
      <w:proofErr w:type="spellStart"/>
      <w:r w:rsidRPr="00F37758">
        <w:rPr>
          <w:lang w:val="de-DE"/>
        </w:rPr>
        <w:t>Direkteinblasung</w:t>
      </w:r>
      <w:r w:rsidR="00676511">
        <w:rPr>
          <w:lang w:val="de-DE"/>
        </w:rPr>
        <w:t>sverfahren</w:t>
      </w:r>
      <w:proofErr w:type="spellEnd"/>
      <w:r w:rsidRPr="00F37758">
        <w:rPr>
          <w:lang w:val="de-DE"/>
        </w:rPr>
        <w:t xml:space="preserve"> (LPDI</w:t>
      </w:r>
      <w:r w:rsidR="002D0840">
        <w:rPr>
          <w:lang w:val="de-DE"/>
        </w:rPr>
        <w:t xml:space="preserve"> -</w:t>
      </w:r>
      <w:r w:rsidR="0069216E">
        <w:rPr>
          <w:lang w:val="de-DE"/>
        </w:rPr>
        <w:t xml:space="preserve"> Low </w:t>
      </w:r>
      <w:proofErr w:type="spellStart"/>
      <w:r w:rsidR="0069216E">
        <w:rPr>
          <w:lang w:val="de-DE"/>
        </w:rPr>
        <w:t>Pressure</w:t>
      </w:r>
      <w:proofErr w:type="spellEnd"/>
      <w:r w:rsidR="0069216E">
        <w:rPr>
          <w:lang w:val="de-DE"/>
        </w:rPr>
        <w:t xml:space="preserve"> </w:t>
      </w:r>
      <w:proofErr w:type="spellStart"/>
      <w:r w:rsidR="0069216E">
        <w:rPr>
          <w:lang w:val="de-DE"/>
        </w:rPr>
        <w:t>Direct</w:t>
      </w:r>
      <w:proofErr w:type="spellEnd"/>
      <w:r w:rsidR="0069216E">
        <w:rPr>
          <w:lang w:val="de-DE"/>
        </w:rPr>
        <w:t xml:space="preserve"> </w:t>
      </w:r>
      <w:proofErr w:type="spellStart"/>
      <w:r w:rsidR="0069216E">
        <w:rPr>
          <w:lang w:val="de-DE"/>
        </w:rPr>
        <w:t>Injection</w:t>
      </w:r>
      <w:proofErr w:type="spellEnd"/>
      <w:r w:rsidRPr="00F37758">
        <w:rPr>
          <w:lang w:val="de-DE"/>
        </w:rPr>
        <w:t xml:space="preserve">). </w:t>
      </w:r>
      <w:r w:rsidR="004E14BD">
        <w:rPr>
          <w:lang w:val="de-DE"/>
        </w:rPr>
        <w:t>„</w:t>
      </w:r>
      <w:r>
        <w:rPr>
          <w:lang w:val="de-DE"/>
        </w:rPr>
        <w:t xml:space="preserve">Die größten </w:t>
      </w:r>
      <w:r w:rsidRPr="00F37758">
        <w:rPr>
          <w:lang w:val="de-DE"/>
        </w:rPr>
        <w:t>Herausforderungen</w:t>
      </w:r>
      <w:r>
        <w:rPr>
          <w:lang w:val="de-DE"/>
        </w:rPr>
        <w:t xml:space="preserve"> stellen hierbei </w:t>
      </w:r>
      <w:r w:rsidR="00676511">
        <w:rPr>
          <w:lang w:val="de-DE"/>
        </w:rPr>
        <w:t>u</w:t>
      </w:r>
      <w:r>
        <w:rPr>
          <w:lang w:val="de-DE"/>
        </w:rPr>
        <w:t>nterschied</w:t>
      </w:r>
      <w:r w:rsidR="00676511">
        <w:rPr>
          <w:lang w:val="de-DE"/>
        </w:rPr>
        <w:t>liche</w:t>
      </w:r>
      <w:r>
        <w:rPr>
          <w:lang w:val="de-DE"/>
        </w:rPr>
        <w:t xml:space="preserve"> Verbrennungsprozess</w:t>
      </w:r>
      <w:r w:rsidR="00676511">
        <w:rPr>
          <w:lang w:val="de-DE"/>
        </w:rPr>
        <w:t>e</w:t>
      </w:r>
      <w:r>
        <w:rPr>
          <w:lang w:val="de-DE"/>
        </w:rPr>
        <w:t xml:space="preserve"> und </w:t>
      </w:r>
      <w:r w:rsidR="00676511">
        <w:rPr>
          <w:lang w:val="de-DE"/>
        </w:rPr>
        <w:t xml:space="preserve">das </w:t>
      </w:r>
      <w:r w:rsidRPr="00F37758">
        <w:rPr>
          <w:lang w:val="de-DE"/>
        </w:rPr>
        <w:t xml:space="preserve">Verhalten des Mediums Wasserstoff </w:t>
      </w:r>
      <w:r>
        <w:rPr>
          <w:lang w:val="de-DE"/>
        </w:rPr>
        <w:t>dar</w:t>
      </w:r>
      <w:r w:rsidR="00994232">
        <w:rPr>
          <w:lang w:val="de-DE"/>
        </w:rPr>
        <w:t>,“</w:t>
      </w:r>
      <w:r w:rsidR="004E14BD">
        <w:rPr>
          <w:lang w:val="de-DE"/>
        </w:rPr>
        <w:t xml:space="preserve"> erklärt </w:t>
      </w:r>
      <w:r w:rsidR="005305FE">
        <w:rPr>
          <w:lang w:val="de-DE"/>
        </w:rPr>
        <w:t>Richard Pirkl, technischer Geschäftsführer bei der Liebherr-Components Deggendorf GmbH</w:t>
      </w:r>
      <w:r>
        <w:rPr>
          <w:lang w:val="de-DE"/>
        </w:rPr>
        <w:t>.</w:t>
      </w:r>
      <w:r w:rsidRPr="00F37758">
        <w:rPr>
          <w:lang w:val="de-DE"/>
        </w:rPr>
        <w:t xml:space="preserve"> </w:t>
      </w:r>
      <w:r w:rsidR="005305FE">
        <w:rPr>
          <w:lang w:val="de-DE"/>
        </w:rPr>
        <w:t>"</w:t>
      </w:r>
      <w:r>
        <w:rPr>
          <w:lang w:val="de-DE"/>
        </w:rPr>
        <w:t>Da</w:t>
      </w:r>
      <w:r w:rsidR="006F1299">
        <w:rPr>
          <w:lang w:val="de-DE"/>
        </w:rPr>
        <w:t>s</w:t>
      </w:r>
      <w:r>
        <w:rPr>
          <w:lang w:val="de-DE"/>
        </w:rPr>
        <w:t xml:space="preserve"> Konzept des H</w:t>
      </w:r>
      <w:r w:rsidRPr="006F1299">
        <w:rPr>
          <w:vertAlign w:val="subscript"/>
          <w:lang w:val="de-DE"/>
        </w:rPr>
        <w:t>2</w:t>
      </w:r>
      <w:r>
        <w:rPr>
          <w:lang w:val="de-DE"/>
        </w:rPr>
        <w:t xml:space="preserve">-Injektors </w:t>
      </w:r>
      <w:r w:rsidR="006F1299">
        <w:rPr>
          <w:lang w:val="de-DE"/>
        </w:rPr>
        <w:t xml:space="preserve">muss </w:t>
      </w:r>
      <w:r>
        <w:rPr>
          <w:lang w:val="de-DE"/>
        </w:rPr>
        <w:t>eine</w:t>
      </w:r>
      <w:r w:rsidRPr="00F37758">
        <w:rPr>
          <w:lang w:val="de-DE"/>
        </w:rPr>
        <w:t xml:space="preserve"> stabile</w:t>
      </w:r>
      <w:r w:rsidR="00213731">
        <w:rPr>
          <w:lang w:val="de-DE"/>
        </w:rPr>
        <w:t>, präzise</w:t>
      </w:r>
      <w:r w:rsidRPr="00F37758">
        <w:rPr>
          <w:lang w:val="de-DE"/>
        </w:rPr>
        <w:t xml:space="preserve"> und </w:t>
      </w:r>
      <w:proofErr w:type="spellStart"/>
      <w:r w:rsidR="007D2C38">
        <w:rPr>
          <w:lang w:val="de-DE"/>
        </w:rPr>
        <w:lastRenderedPageBreak/>
        <w:t>leckagefreie</w:t>
      </w:r>
      <w:proofErr w:type="spellEnd"/>
      <w:r w:rsidR="007D2C38" w:rsidRPr="00F37758">
        <w:rPr>
          <w:lang w:val="de-DE"/>
        </w:rPr>
        <w:t xml:space="preserve"> </w:t>
      </w:r>
      <w:proofErr w:type="spellStart"/>
      <w:r w:rsidRPr="00F37758">
        <w:rPr>
          <w:lang w:val="de-DE"/>
        </w:rPr>
        <w:t>Ein</w:t>
      </w:r>
      <w:r w:rsidR="004B45FE">
        <w:rPr>
          <w:lang w:val="de-DE"/>
        </w:rPr>
        <w:t>blas</w:t>
      </w:r>
      <w:r w:rsidRPr="00F37758">
        <w:rPr>
          <w:lang w:val="de-DE"/>
        </w:rPr>
        <w:t>ung</w:t>
      </w:r>
      <w:proofErr w:type="spellEnd"/>
      <w:r>
        <w:rPr>
          <w:lang w:val="de-DE"/>
        </w:rPr>
        <w:t xml:space="preserve"> gewährleisten. Um dies zu erreichen legen </w:t>
      </w:r>
      <w:r w:rsidR="00B44209">
        <w:rPr>
          <w:lang w:val="de-DE"/>
        </w:rPr>
        <w:t>unsere</w:t>
      </w:r>
      <w:r w:rsidR="00B44209" w:rsidRPr="00F37758">
        <w:rPr>
          <w:lang w:val="de-DE"/>
        </w:rPr>
        <w:t xml:space="preserve"> </w:t>
      </w:r>
      <w:r w:rsidRPr="00F37758">
        <w:rPr>
          <w:lang w:val="de-DE"/>
        </w:rPr>
        <w:t xml:space="preserve">Experten </w:t>
      </w:r>
      <w:r>
        <w:rPr>
          <w:lang w:val="de-DE"/>
        </w:rPr>
        <w:t>in</w:t>
      </w:r>
      <w:r w:rsidRPr="00F37758">
        <w:rPr>
          <w:lang w:val="de-DE"/>
        </w:rPr>
        <w:t xml:space="preserve"> Deggendorf besonders </w:t>
      </w:r>
      <w:r w:rsidR="00A43A03">
        <w:rPr>
          <w:lang w:val="de-DE"/>
        </w:rPr>
        <w:t>großen</w:t>
      </w:r>
      <w:r w:rsidRPr="00F37758">
        <w:rPr>
          <w:lang w:val="de-DE"/>
        </w:rPr>
        <w:t xml:space="preserve"> Wert auf eine maximale </w:t>
      </w:r>
      <w:r w:rsidR="006F1299">
        <w:rPr>
          <w:lang w:val="de-DE"/>
        </w:rPr>
        <w:t>Wasserstoffd</w:t>
      </w:r>
      <w:r w:rsidRPr="00F37758">
        <w:rPr>
          <w:lang w:val="de-DE"/>
        </w:rPr>
        <w:t>ichtheit</w:t>
      </w:r>
      <w:r w:rsidR="00994232">
        <w:rPr>
          <w:lang w:val="de-DE"/>
        </w:rPr>
        <w:t>,“</w:t>
      </w:r>
      <w:r w:rsidR="004E14BD">
        <w:rPr>
          <w:lang w:val="de-DE"/>
        </w:rPr>
        <w:t xml:space="preserve"> so </w:t>
      </w:r>
      <w:r w:rsidR="005305FE">
        <w:rPr>
          <w:lang w:val="de-DE"/>
        </w:rPr>
        <w:t>Pirkl</w:t>
      </w:r>
      <w:r w:rsidRPr="00F37758">
        <w:rPr>
          <w:lang w:val="de-DE"/>
        </w:rPr>
        <w:t xml:space="preserve">. </w:t>
      </w:r>
      <w:r>
        <w:rPr>
          <w:lang w:val="de-DE"/>
        </w:rPr>
        <w:t>E</w:t>
      </w:r>
      <w:r w:rsidRPr="00F37758">
        <w:rPr>
          <w:lang w:val="de-DE"/>
        </w:rPr>
        <w:t>in 2-Ventil-Konzept</w:t>
      </w:r>
      <w:r>
        <w:rPr>
          <w:lang w:val="de-DE"/>
        </w:rPr>
        <w:t xml:space="preserve"> sorgt dafür, dass </w:t>
      </w:r>
      <w:r w:rsidR="00676511">
        <w:rPr>
          <w:lang w:val="de-DE"/>
        </w:rPr>
        <w:t xml:space="preserve">die </w:t>
      </w:r>
      <w:r w:rsidR="006F1299">
        <w:rPr>
          <w:lang w:val="de-DE"/>
        </w:rPr>
        <w:t>H</w:t>
      </w:r>
      <w:r w:rsidR="006F1299" w:rsidRPr="006F1299">
        <w:rPr>
          <w:vertAlign w:val="subscript"/>
          <w:lang w:val="de-DE"/>
        </w:rPr>
        <w:t>2</w:t>
      </w:r>
      <w:r w:rsidR="00676511">
        <w:rPr>
          <w:lang w:val="de-DE"/>
        </w:rPr>
        <w:t>-Leckage so gering wie möglich gehalten wird.</w:t>
      </w:r>
      <w:r w:rsidRPr="00F37758">
        <w:rPr>
          <w:lang w:val="de-DE"/>
        </w:rPr>
        <w:t xml:space="preserve"> </w:t>
      </w:r>
      <w:r w:rsidR="00436079">
        <w:rPr>
          <w:lang w:val="de-DE"/>
        </w:rPr>
        <w:t xml:space="preserve">Abhängig von der </w:t>
      </w:r>
      <w:r w:rsidR="006F1299">
        <w:rPr>
          <w:lang w:val="de-DE"/>
        </w:rPr>
        <w:t xml:space="preserve">jeweiligen </w:t>
      </w:r>
      <w:r w:rsidR="00436079">
        <w:rPr>
          <w:lang w:val="de-DE"/>
        </w:rPr>
        <w:t>Konfiguration ist d</w:t>
      </w:r>
      <w:r w:rsidRPr="00F37758">
        <w:rPr>
          <w:lang w:val="de-DE"/>
        </w:rPr>
        <w:t xml:space="preserve">er </w:t>
      </w:r>
      <w:r w:rsidR="00676511">
        <w:rPr>
          <w:lang w:val="de-DE"/>
        </w:rPr>
        <w:t>LPDI-</w:t>
      </w:r>
      <w:r w:rsidRPr="00F37758">
        <w:rPr>
          <w:lang w:val="de-DE"/>
        </w:rPr>
        <w:t xml:space="preserve">Injektor auf </w:t>
      </w:r>
      <w:r w:rsidR="00436079" w:rsidRPr="00F37758">
        <w:rPr>
          <w:lang w:val="de-DE"/>
        </w:rPr>
        <w:t>Systemdr</w:t>
      </w:r>
      <w:r w:rsidR="00436079">
        <w:rPr>
          <w:lang w:val="de-DE"/>
        </w:rPr>
        <w:t>ü</w:t>
      </w:r>
      <w:r w:rsidR="00436079" w:rsidRPr="00F37758">
        <w:rPr>
          <w:lang w:val="de-DE"/>
        </w:rPr>
        <w:t>ck</w:t>
      </w:r>
      <w:r w:rsidR="00436079">
        <w:rPr>
          <w:lang w:val="de-DE"/>
        </w:rPr>
        <w:t>e</w:t>
      </w:r>
      <w:r w:rsidR="00436079" w:rsidRPr="00F37758">
        <w:rPr>
          <w:lang w:val="de-DE"/>
        </w:rPr>
        <w:t xml:space="preserve"> </w:t>
      </w:r>
      <w:r w:rsidR="00AF1209">
        <w:rPr>
          <w:lang w:val="de-DE"/>
        </w:rPr>
        <w:t xml:space="preserve">von </w:t>
      </w:r>
      <w:r w:rsidR="00436079">
        <w:rPr>
          <w:lang w:val="de-DE"/>
        </w:rPr>
        <w:t>bis</w:t>
      </w:r>
      <w:r w:rsidR="00AF1209">
        <w:rPr>
          <w:lang w:val="de-DE"/>
        </w:rPr>
        <w:t xml:space="preserve"> zu</w:t>
      </w:r>
      <w:r w:rsidR="00436079">
        <w:rPr>
          <w:lang w:val="de-DE"/>
        </w:rPr>
        <w:t xml:space="preserve"> 60 </w:t>
      </w:r>
      <w:r w:rsidRPr="00F37758">
        <w:rPr>
          <w:lang w:val="de-DE"/>
        </w:rPr>
        <w:t xml:space="preserve">bar </w:t>
      </w:r>
      <w:r w:rsidR="00676511" w:rsidRPr="00F37758">
        <w:rPr>
          <w:lang w:val="de-DE"/>
        </w:rPr>
        <w:t>ausgelegt</w:t>
      </w:r>
      <w:r w:rsidR="00676511">
        <w:rPr>
          <w:lang w:val="de-DE"/>
        </w:rPr>
        <w:t>.</w:t>
      </w:r>
      <w:r w:rsidRPr="00F37758">
        <w:rPr>
          <w:lang w:val="de-DE"/>
        </w:rPr>
        <w:t xml:space="preserve"> </w:t>
      </w:r>
      <w:r w:rsidR="00AF1209">
        <w:rPr>
          <w:lang w:val="de-DE"/>
        </w:rPr>
        <w:t xml:space="preserve">Typische Anwendungsfälle liegen meist im Bereich von 30 bar. </w:t>
      </w:r>
      <w:r w:rsidR="00676511">
        <w:rPr>
          <w:lang w:val="de-DE"/>
        </w:rPr>
        <w:t>E</w:t>
      </w:r>
      <w:r w:rsidRPr="00F37758">
        <w:rPr>
          <w:lang w:val="de-DE"/>
        </w:rPr>
        <w:t xml:space="preserve">rste Testergebnisse </w:t>
      </w:r>
      <w:r w:rsidR="00676511">
        <w:rPr>
          <w:lang w:val="de-DE"/>
        </w:rPr>
        <w:t>zeigen</w:t>
      </w:r>
      <w:r w:rsidR="00A43A03">
        <w:rPr>
          <w:lang w:val="de-DE"/>
        </w:rPr>
        <w:t xml:space="preserve"> </w:t>
      </w:r>
      <w:r w:rsidR="00436079">
        <w:rPr>
          <w:lang w:val="de-DE"/>
        </w:rPr>
        <w:t xml:space="preserve">ein </w:t>
      </w:r>
      <w:r w:rsidR="00676511">
        <w:rPr>
          <w:lang w:val="de-DE"/>
        </w:rPr>
        <w:t>viel</w:t>
      </w:r>
      <w:r w:rsidRPr="00F37758">
        <w:rPr>
          <w:lang w:val="de-DE"/>
        </w:rPr>
        <w:t>versprechen</w:t>
      </w:r>
      <w:r w:rsidR="00676511">
        <w:rPr>
          <w:lang w:val="de-DE"/>
        </w:rPr>
        <w:t>de</w:t>
      </w:r>
      <w:r w:rsidR="00436079">
        <w:rPr>
          <w:lang w:val="de-DE"/>
        </w:rPr>
        <w:t>s</w:t>
      </w:r>
      <w:r w:rsidR="00676511">
        <w:rPr>
          <w:lang w:val="de-DE"/>
        </w:rPr>
        <w:t xml:space="preserve"> </w:t>
      </w:r>
      <w:r w:rsidR="00436079">
        <w:rPr>
          <w:lang w:val="de-DE"/>
        </w:rPr>
        <w:t xml:space="preserve">Verhalten des Injektors in Bezug auf Einspritzratenverläufe und Kleinstmengenfähigkeit. Damit </w:t>
      </w:r>
      <w:r w:rsidR="006F1299">
        <w:rPr>
          <w:lang w:val="de-DE"/>
        </w:rPr>
        <w:t>deckt die Komponente</w:t>
      </w:r>
      <w:r w:rsidR="00676511">
        <w:rPr>
          <w:lang w:val="de-DE"/>
        </w:rPr>
        <w:t xml:space="preserve"> </w:t>
      </w:r>
      <w:r w:rsidRPr="00F37758">
        <w:rPr>
          <w:lang w:val="de-DE"/>
        </w:rPr>
        <w:t xml:space="preserve">eine hohe Bandbreite </w:t>
      </w:r>
      <w:r w:rsidR="00436079">
        <w:rPr>
          <w:lang w:val="de-DE"/>
        </w:rPr>
        <w:t>an Anwendungen ab</w:t>
      </w:r>
      <w:r w:rsidRPr="00F37758">
        <w:rPr>
          <w:lang w:val="de-DE"/>
        </w:rPr>
        <w:t>. Die heutigen Prototypen ermöglichen kundenindividuelle Schraubeinsätz</w:t>
      </w:r>
      <w:r w:rsidR="00A43A03">
        <w:rPr>
          <w:lang w:val="de-DE"/>
        </w:rPr>
        <w:t>e</w:t>
      </w:r>
      <w:r w:rsidRPr="00F37758">
        <w:rPr>
          <w:lang w:val="de-DE"/>
        </w:rPr>
        <w:t xml:space="preserve"> als Schnittstelle zum Wasserstoffanschluss. Sie sind auf die gängigsten Anschlusstypen </w:t>
      </w:r>
      <w:r w:rsidR="006E14C6" w:rsidRPr="00F37758">
        <w:rPr>
          <w:lang w:val="de-DE"/>
        </w:rPr>
        <w:t xml:space="preserve">ausgerichtet </w:t>
      </w:r>
      <w:r w:rsidRPr="00F37758">
        <w:rPr>
          <w:lang w:val="de-DE"/>
        </w:rPr>
        <w:t xml:space="preserve">und erlauben </w:t>
      </w:r>
      <w:r w:rsidR="006E14C6">
        <w:rPr>
          <w:lang w:val="de-DE"/>
        </w:rPr>
        <w:t xml:space="preserve">dadurch </w:t>
      </w:r>
      <w:r w:rsidRPr="00F37758">
        <w:rPr>
          <w:lang w:val="de-DE"/>
        </w:rPr>
        <w:t xml:space="preserve">größtmögliche Flexibilität </w:t>
      </w:r>
      <w:r w:rsidR="006E14C6">
        <w:rPr>
          <w:lang w:val="de-DE"/>
        </w:rPr>
        <w:t>bei</w:t>
      </w:r>
      <w:r w:rsidR="006E14C6" w:rsidRPr="00F37758">
        <w:rPr>
          <w:lang w:val="de-DE"/>
        </w:rPr>
        <w:t xml:space="preserve"> </w:t>
      </w:r>
      <w:r w:rsidRPr="00F37758">
        <w:rPr>
          <w:lang w:val="de-DE"/>
        </w:rPr>
        <w:t xml:space="preserve">der </w:t>
      </w:r>
      <w:r w:rsidR="006E14C6">
        <w:rPr>
          <w:lang w:val="de-DE"/>
        </w:rPr>
        <w:t>Motor-</w:t>
      </w:r>
      <w:r w:rsidRPr="00F37758">
        <w:rPr>
          <w:lang w:val="de-DE"/>
        </w:rPr>
        <w:t>Entwicklung. Auch die Blaskappe verspricht ein flexibles Handling. Sie ist leicht auswechselbar</w:t>
      </w:r>
      <w:r w:rsidR="006E14C6">
        <w:rPr>
          <w:lang w:val="de-DE"/>
        </w:rPr>
        <w:t>,</w:t>
      </w:r>
      <w:r w:rsidRPr="00F37758">
        <w:rPr>
          <w:lang w:val="de-DE"/>
        </w:rPr>
        <w:t xml:space="preserve"> und ihre asymmetrische Geometrie </w:t>
      </w:r>
      <w:r w:rsidR="003B3D5F">
        <w:rPr>
          <w:lang w:val="de-DE"/>
        </w:rPr>
        <w:t>sorgt für</w:t>
      </w:r>
      <w:r w:rsidR="003B3D5F" w:rsidRPr="00F37758">
        <w:rPr>
          <w:lang w:val="de-DE"/>
        </w:rPr>
        <w:t xml:space="preserve"> </w:t>
      </w:r>
      <w:r w:rsidRPr="00F37758">
        <w:rPr>
          <w:lang w:val="de-DE"/>
        </w:rPr>
        <w:t>einen individuellen Ein</w:t>
      </w:r>
      <w:r w:rsidR="00D31784">
        <w:rPr>
          <w:lang w:val="de-DE"/>
        </w:rPr>
        <w:t>blas</w:t>
      </w:r>
      <w:r w:rsidR="00213731">
        <w:rPr>
          <w:lang w:val="de-DE"/>
        </w:rPr>
        <w:t>e</w:t>
      </w:r>
      <w:r w:rsidRPr="00F37758">
        <w:rPr>
          <w:lang w:val="de-DE"/>
        </w:rPr>
        <w:t>winkel im Brennraum</w:t>
      </w:r>
      <w:r w:rsidR="00436079">
        <w:rPr>
          <w:lang w:val="de-DE"/>
        </w:rPr>
        <w:t>.</w:t>
      </w:r>
      <w:r w:rsidRPr="00F37758">
        <w:rPr>
          <w:lang w:val="de-DE"/>
        </w:rPr>
        <w:t xml:space="preserve"> </w:t>
      </w:r>
      <w:r w:rsidR="006F1299">
        <w:rPr>
          <w:lang w:val="de-DE"/>
        </w:rPr>
        <w:t xml:space="preserve">Dies </w:t>
      </w:r>
      <w:r w:rsidR="003B3D5F">
        <w:rPr>
          <w:lang w:val="de-DE"/>
        </w:rPr>
        <w:t xml:space="preserve">macht </w:t>
      </w:r>
      <w:r w:rsidR="006F1299">
        <w:rPr>
          <w:lang w:val="de-DE"/>
        </w:rPr>
        <w:t>den</w:t>
      </w:r>
      <w:r w:rsidR="00436079" w:rsidRPr="002E1C46">
        <w:rPr>
          <w:lang w:val="de-DE"/>
        </w:rPr>
        <w:t xml:space="preserve"> Einsatz in unterschiedlichen Motoren mit teilweise stark unterschiedlichen Einbausituationen</w:t>
      </w:r>
      <w:r w:rsidR="003B3D5F">
        <w:rPr>
          <w:lang w:val="de-DE"/>
        </w:rPr>
        <w:t xml:space="preserve"> möglich</w:t>
      </w:r>
      <w:r w:rsidR="00436079" w:rsidRPr="002E1C46">
        <w:rPr>
          <w:lang w:val="de-DE"/>
        </w:rPr>
        <w:t>.</w:t>
      </w:r>
      <w:r w:rsidR="009A3D17" w:rsidRPr="00F37758">
        <w:rPr>
          <w:lang w:val="de-DE"/>
        </w:rPr>
        <w:t xml:space="preserve"> </w:t>
      </w:r>
      <w:r w:rsidR="00840978">
        <w:rPr>
          <w:lang w:val="de-DE"/>
        </w:rPr>
        <w:t>Mit seiner flexiblen Bauweise unterstützt der LPDI-Wasserstoffinjektor von Liebherr</w:t>
      </w:r>
      <w:r w:rsidR="00840978" w:rsidRPr="00840978">
        <w:rPr>
          <w:lang w:val="de-DE"/>
        </w:rPr>
        <w:t xml:space="preserve"> </w:t>
      </w:r>
      <w:r w:rsidR="00840978">
        <w:rPr>
          <w:lang w:val="de-DE"/>
        </w:rPr>
        <w:t>vielfältige</w:t>
      </w:r>
      <w:r w:rsidR="00840978" w:rsidRPr="00840978">
        <w:rPr>
          <w:lang w:val="de-DE"/>
        </w:rPr>
        <w:t xml:space="preserve"> kundenspezifische Anforderungen und Einbausituationen</w:t>
      </w:r>
      <w:r w:rsidR="00213731">
        <w:rPr>
          <w:lang w:val="de-DE"/>
        </w:rPr>
        <w:t xml:space="preserve">. Dabei kann </w:t>
      </w:r>
      <w:r w:rsidR="006F1299">
        <w:rPr>
          <w:lang w:val="de-DE"/>
        </w:rPr>
        <w:t xml:space="preserve">er </w:t>
      </w:r>
      <w:r w:rsidR="00840978">
        <w:rPr>
          <w:lang w:val="de-DE"/>
        </w:rPr>
        <w:t>zentrisch</w:t>
      </w:r>
      <w:r w:rsidR="004B45FE">
        <w:rPr>
          <w:lang w:val="de-DE"/>
        </w:rPr>
        <w:t>,</w:t>
      </w:r>
      <w:r w:rsidR="00840978">
        <w:rPr>
          <w:lang w:val="de-DE"/>
        </w:rPr>
        <w:t xml:space="preserve"> seitlich </w:t>
      </w:r>
      <w:r w:rsidR="009B60D8">
        <w:rPr>
          <w:lang w:val="de-DE"/>
        </w:rPr>
        <w:t xml:space="preserve">und </w:t>
      </w:r>
      <w:r w:rsidR="004B45FE">
        <w:rPr>
          <w:lang w:val="de-DE"/>
        </w:rPr>
        <w:t>in</w:t>
      </w:r>
      <w:r w:rsidR="00840978">
        <w:rPr>
          <w:lang w:val="de-DE"/>
        </w:rPr>
        <w:t xml:space="preserve"> unterschiedliche</w:t>
      </w:r>
      <w:r w:rsidR="004B45FE">
        <w:rPr>
          <w:lang w:val="de-DE"/>
        </w:rPr>
        <w:t>m</w:t>
      </w:r>
      <w:r w:rsidR="00840978">
        <w:rPr>
          <w:lang w:val="de-DE"/>
        </w:rPr>
        <w:t xml:space="preserve"> </w:t>
      </w:r>
      <w:r w:rsidR="004B45FE">
        <w:rPr>
          <w:lang w:val="de-DE"/>
        </w:rPr>
        <w:t>W</w:t>
      </w:r>
      <w:r w:rsidR="00840978">
        <w:rPr>
          <w:lang w:val="de-DE"/>
        </w:rPr>
        <w:t>inkel</w:t>
      </w:r>
      <w:r w:rsidR="004B45FE">
        <w:rPr>
          <w:lang w:val="de-DE"/>
        </w:rPr>
        <w:t xml:space="preserve"> eingebaut werden</w:t>
      </w:r>
      <w:r w:rsidR="00840978">
        <w:rPr>
          <w:lang w:val="de-DE"/>
        </w:rPr>
        <w:t xml:space="preserve">. </w:t>
      </w:r>
    </w:p>
    <w:p w14:paraId="7CEBDB96" w14:textId="50FA8289" w:rsidR="009A3D17" w:rsidRPr="00513EBB" w:rsidRDefault="00513EBB" w:rsidP="00513EBB">
      <w:pPr>
        <w:pStyle w:val="Copyhead11Pt"/>
        <w:rPr>
          <w:lang w:val="de-DE"/>
        </w:rPr>
      </w:pPr>
      <w:r w:rsidRPr="00513EBB">
        <w:rPr>
          <w:lang w:val="de-DE"/>
        </w:rPr>
        <w:t>Den Systemansatz weiterführen</w:t>
      </w:r>
    </w:p>
    <w:p w14:paraId="7F54075E" w14:textId="721D15AE" w:rsidR="009A3D17" w:rsidRDefault="00F40D12" w:rsidP="009A3D17">
      <w:pPr>
        <w:pStyle w:val="Copytext11Pt"/>
        <w:rPr>
          <w:lang w:val="de-DE"/>
        </w:rPr>
      </w:pPr>
      <w:r>
        <w:rPr>
          <w:lang w:val="de-DE"/>
        </w:rPr>
        <w:t xml:space="preserve">Gespräche mit </w:t>
      </w:r>
      <w:proofErr w:type="spellStart"/>
      <w:r>
        <w:rPr>
          <w:lang w:val="de-DE"/>
        </w:rPr>
        <w:t>OEM's</w:t>
      </w:r>
      <w:proofErr w:type="spellEnd"/>
      <w:r>
        <w:rPr>
          <w:lang w:val="de-DE"/>
        </w:rPr>
        <w:t xml:space="preserve"> sowie die Entwicklungen des</w:t>
      </w:r>
      <w:r w:rsidR="00513EBB" w:rsidRPr="00513EBB">
        <w:rPr>
          <w:lang w:val="de-DE"/>
        </w:rPr>
        <w:t xml:space="preserve"> Markt</w:t>
      </w:r>
      <w:r>
        <w:rPr>
          <w:lang w:val="de-DE"/>
        </w:rPr>
        <w:t>es</w:t>
      </w:r>
      <w:r w:rsidR="00513EBB" w:rsidRPr="00513EBB">
        <w:rPr>
          <w:lang w:val="de-DE"/>
        </w:rPr>
        <w:t xml:space="preserve"> </w:t>
      </w:r>
      <w:r w:rsidR="00513EBB">
        <w:rPr>
          <w:lang w:val="de-DE"/>
        </w:rPr>
        <w:t>zeigen</w:t>
      </w:r>
      <w:r w:rsidR="00513EBB" w:rsidRPr="00513EBB">
        <w:rPr>
          <w:lang w:val="de-DE"/>
        </w:rPr>
        <w:t>, dass verschieden</w:t>
      </w:r>
      <w:r>
        <w:rPr>
          <w:lang w:val="de-DE"/>
        </w:rPr>
        <w:t>ste</w:t>
      </w:r>
      <w:r w:rsidR="00513EBB" w:rsidRPr="00513EBB">
        <w:rPr>
          <w:lang w:val="de-DE"/>
        </w:rPr>
        <w:t xml:space="preserve"> Motorenhersteller komplet</w:t>
      </w:r>
      <w:r w:rsidR="00513EBB">
        <w:rPr>
          <w:lang w:val="de-DE"/>
        </w:rPr>
        <w:t>t</w:t>
      </w:r>
      <w:r w:rsidR="00513EBB" w:rsidRPr="00513EBB">
        <w:rPr>
          <w:lang w:val="de-DE"/>
        </w:rPr>
        <w:t xml:space="preserve"> integrierte</w:t>
      </w:r>
      <w:r>
        <w:rPr>
          <w:lang w:val="de-DE"/>
        </w:rPr>
        <w:t xml:space="preserve"> </w:t>
      </w:r>
      <w:r w:rsidR="006F1299">
        <w:rPr>
          <w:lang w:val="de-DE"/>
        </w:rPr>
        <w:t>H</w:t>
      </w:r>
      <w:r w:rsidR="006F1299" w:rsidRPr="006F1299">
        <w:rPr>
          <w:vertAlign w:val="subscript"/>
          <w:lang w:val="de-DE"/>
        </w:rPr>
        <w:t>2</w:t>
      </w:r>
      <w:r w:rsidR="006F1299">
        <w:rPr>
          <w:lang w:val="de-DE"/>
        </w:rPr>
        <w:t>-E</w:t>
      </w:r>
      <w:r w:rsidR="00513EBB" w:rsidRPr="00513EBB">
        <w:rPr>
          <w:lang w:val="de-DE"/>
        </w:rPr>
        <w:t>in</w:t>
      </w:r>
      <w:r w:rsidR="003A7CAF">
        <w:rPr>
          <w:lang w:val="de-DE"/>
        </w:rPr>
        <w:t>blas</w:t>
      </w:r>
      <w:r w:rsidR="00513EBB" w:rsidRPr="00513EBB">
        <w:rPr>
          <w:lang w:val="de-DE"/>
        </w:rPr>
        <w:t>system</w:t>
      </w:r>
      <w:r>
        <w:rPr>
          <w:lang w:val="de-DE"/>
        </w:rPr>
        <w:t>e</w:t>
      </w:r>
      <w:r w:rsidR="00213731">
        <w:rPr>
          <w:lang w:val="de-DE"/>
        </w:rPr>
        <w:t xml:space="preserve"> einer</w:t>
      </w:r>
      <w:r w:rsidR="00513EBB" w:rsidRPr="00513EBB">
        <w:rPr>
          <w:lang w:val="de-DE"/>
        </w:rPr>
        <w:t xml:space="preserve"> Einzelkomponenten</w:t>
      </w:r>
      <w:r w:rsidR="006F1299">
        <w:rPr>
          <w:lang w:val="de-DE"/>
        </w:rPr>
        <w:t>l</w:t>
      </w:r>
      <w:r w:rsidR="00513EBB" w:rsidRPr="00513EBB">
        <w:rPr>
          <w:lang w:val="de-DE"/>
        </w:rPr>
        <w:t xml:space="preserve">ösung </w:t>
      </w:r>
      <w:r>
        <w:rPr>
          <w:lang w:val="de-DE"/>
        </w:rPr>
        <w:t>vorziehen</w:t>
      </w:r>
      <w:r w:rsidR="00513EBB">
        <w:rPr>
          <w:lang w:val="de-DE"/>
        </w:rPr>
        <w:t>.</w:t>
      </w:r>
      <w:r w:rsidR="00513EBB" w:rsidRPr="00513EBB">
        <w:rPr>
          <w:lang w:val="de-DE"/>
        </w:rPr>
        <w:t xml:space="preserve"> Diesen Ansatz verfolgt </w:t>
      </w:r>
      <w:r w:rsidR="00210787">
        <w:rPr>
          <w:lang w:val="de-DE"/>
        </w:rPr>
        <w:t xml:space="preserve">das Liebherr-Team im </w:t>
      </w:r>
      <w:r w:rsidR="00513EBB" w:rsidRPr="00513EBB">
        <w:rPr>
          <w:lang w:val="de-DE"/>
        </w:rPr>
        <w:t xml:space="preserve">Produktbereich Einspritzsysteme </w:t>
      </w:r>
      <w:r w:rsidR="00513EBB">
        <w:rPr>
          <w:lang w:val="de-DE"/>
        </w:rPr>
        <w:t xml:space="preserve">bereits </w:t>
      </w:r>
      <w:r w:rsidR="00513EBB" w:rsidRPr="00513EBB">
        <w:rPr>
          <w:lang w:val="de-DE"/>
        </w:rPr>
        <w:t>bei seinen Common-Rail-Lösungen für Diesel</w:t>
      </w:r>
      <w:r w:rsidR="006F1299">
        <w:rPr>
          <w:lang w:val="de-DE"/>
        </w:rPr>
        <w:t>k</w:t>
      </w:r>
      <w:r w:rsidR="00513EBB" w:rsidRPr="00513EBB">
        <w:rPr>
          <w:lang w:val="de-DE"/>
        </w:rPr>
        <w:t>raftstoffe</w:t>
      </w:r>
      <w:r w:rsidR="003101FF">
        <w:rPr>
          <w:lang w:val="de-DE"/>
        </w:rPr>
        <w:t xml:space="preserve"> und führt i</w:t>
      </w:r>
      <w:r w:rsidR="00210787">
        <w:rPr>
          <w:lang w:val="de-DE"/>
        </w:rPr>
        <w:t>h</w:t>
      </w:r>
      <w:r w:rsidR="003101FF">
        <w:rPr>
          <w:lang w:val="de-DE"/>
        </w:rPr>
        <w:t xml:space="preserve">n </w:t>
      </w:r>
      <w:r w:rsidR="00513EBB" w:rsidRPr="00513EBB">
        <w:rPr>
          <w:lang w:val="de-DE"/>
        </w:rPr>
        <w:t xml:space="preserve">auch bei </w:t>
      </w:r>
      <w:r w:rsidR="003101FF">
        <w:rPr>
          <w:lang w:val="de-DE"/>
        </w:rPr>
        <w:t xml:space="preserve">den </w:t>
      </w:r>
      <w:r w:rsidR="00513EBB" w:rsidRPr="00513EBB">
        <w:rPr>
          <w:lang w:val="de-DE"/>
        </w:rPr>
        <w:t>alternativen Kraftstoffe</w:t>
      </w:r>
      <w:r w:rsidR="003101FF">
        <w:rPr>
          <w:lang w:val="de-DE"/>
        </w:rPr>
        <w:t>n weiter.</w:t>
      </w:r>
      <w:r w:rsidR="00513EBB" w:rsidRPr="00513EBB">
        <w:rPr>
          <w:lang w:val="de-DE"/>
        </w:rPr>
        <w:t xml:space="preserve"> Liebherr </w:t>
      </w:r>
      <w:r w:rsidR="003101FF" w:rsidRPr="00513EBB">
        <w:rPr>
          <w:lang w:val="de-DE"/>
        </w:rPr>
        <w:t xml:space="preserve">legt </w:t>
      </w:r>
      <w:r w:rsidR="003101FF">
        <w:rPr>
          <w:lang w:val="de-DE"/>
        </w:rPr>
        <w:t xml:space="preserve">hier </w:t>
      </w:r>
      <w:r w:rsidR="00513EBB" w:rsidRPr="00513EBB">
        <w:rPr>
          <w:lang w:val="de-DE"/>
        </w:rPr>
        <w:t xml:space="preserve">seinen Schwerpunkt auf die Dimensionierung und das Design eines </w:t>
      </w:r>
      <w:r w:rsidR="00513EBB">
        <w:rPr>
          <w:lang w:val="de-DE"/>
        </w:rPr>
        <w:t>vollumfänglichen</w:t>
      </w:r>
      <w:r w:rsidR="00513EBB" w:rsidRPr="00513EBB">
        <w:rPr>
          <w:lang w:val="de-DE"/>
        </w:rPr>
        <w:t xml:space="preserve"> </w:t>
      </w:r>
      <w:r w:rsidR="003101FF">
        <w:rPr>
          <w:lang w:val="de-DE"/>
        </w:rPr>
        <w:t>H</w:t>
      </w:r>
      <w:r w:rsidR="003101FF" w:rsidRPr="003101FF">
        <w:rPr>
          <w:vertAlign w:val="subscript"/>
          <w:lang w:val="de-DE"/>
        </w:rPr>
        <w:t>2</w:t>
      </w:r>
      <w:r w:rsidR="003101FF">
        <w:rPr>
          <w:lang w:val="de-DE"/>
        </w:rPr>
        <w:t>-E</w:t>
      </w:r>
      <w:r w:rsidR="00513EBB" w:rsidRPr="00513EBB">
        <w:rPr>
          <w:lang w:val="de-DE"/>
        </w:rPr>
        <w:t>inblassystems</w:t>
      </w:r>
      <w:r w:rsidR="00AF1209">
        <w:rPr>
          <w:lang w:val="de-DE"/>
        </w:rPr>
        <w:t xml:space="preserve"> inklusive Systemdruckregelung</w:t>
      </w:r>
      <w:r w:rsidR="003101FF">
        <w:rPr>
          <w:lang w:val="de-DE"/>
        </w:rPr>
        <w:t>, wodurch der Kunde</w:t>
      </w:r>
      <w:r w:rsidR="003101FF" w:rsidRPr="003101FF">
        <w:rPr>
          <w:lang w:val="de-DE"/>
        </w:rPr>
        <w:t xml:space="preserve"> </w:t>
      </w:r>
      <w:r w:rsidR="003101FF">
        <w:rPr>
          <w:lang w:val="de-DE"/>
        </w:rPr>
        <w:t xml:space="preserve">weiterhin die </w:t>
      </w:r>
      <w:r w:rsidR="003101FF" w:rsidRPr="00513EBB">
        <w:rPr>
          <w:lang w:val="de-DE"/>
        </w:rPr>
        <w:t xml:space="preserve">Vorteile einer </w:t>
      </w:r>
      <w:r w:rsidR="003101FF">
        <w:rPr>
          <w:lang w:val="de-DE"/>
        </w:rPr>
        <w:t>integrierten Lösung</w:t>
      </w:r>
      <w:r w:rsidR="003101FF" w:rsidRPr="003101FF">
        <w:rPr>
          <w:lang w:val="de-DE"/>
        </w:rPr>
        <w:t xml:space="preserve"> </w:t>
      </w:r>
      <w:r w:rsidR="003101FF">
        <w:rPr>
          <w:lang w:val="de-DE"/>
        </w:rPr>
        <w:t>genießt</w:t>
      </w:r>
      <w:r w:rsidR="00513EBB" w:rsidRPr="00513EBB">
        <w:rPr>
          <w:lang w:val="de-DE"/>
        </w:rPr>
        <w:t xml:space="preserve">. Neben dem Injektor arbeiten die Experten in Deggendorf derzeit an der Entwicklung </w:t>
      </w:r>
      <w:r w:rsidR="00436079">
        <w:rPr>
          <w:lang w:val="de-DE"/>
        </w:rPr>
        <w:t xml:space="preserve">und Integration </w:t>
      </w:r>
      <w:r w:rsidR="00513EBB">
        <w:rPr>
          <w:lang w:val="de-DE"/>
        </w:rPr>
        <w:t>weiterer</w:t>
      </w:r>
      <w:r w:rsidR="00513EBB" w:rsidRPr="00513EBB">
        <w:rPr>
          <w:lang w:val="de-DE"/>
        </w:rPr>
        <w:t xml:space="preserve"> </w:t>
      </w:r>
      <w:r w:rsidR="00436079">
        <w:rPr>
          <w:lang w:val="de-DE"/>
        </w:rPr>
        <w:t>K</w:t>
      </w:r>
      <w:r w:rsidR="00436079" w:rsidRPr="00513EBB">
        <w:rPr>
          <w:lang w:val="de-DE"/>
        </w:rPr>
        <w:t>omponenten</w:t>
      </w:r>
      <w:r w:rsidR="00210787">
        <w:rPr>
          <w:lang w:val="de-DE"/>
        </w:rPr>
        <w:t>,</w:t>
      </w:r>
      <w:r w:rsidR="00436079" w:rsidRPr="00513EBB">
        <w:rPr>
          <w:lang w:val="de-DE"/>
        </w:rPr>
        <w:t xml:space="preserve"> </w:t>
      </w:r>
      <w:r w:rsidR="00513EBB" w:rsidRPr="00513EBB">
        <w:rPr>
          <w:lang w:val="de-DE"/>
        </w:rPr>
        <w:t>die i</w:t>
      </w:r>
      <w:r w:rsidR="003A7CAF">
        <w:rPr>
          <w:lang w:val="de-DE"/>
        </w:rPr>
        <w:t>n</w:t>
      </w:r>
      <w:r w:rsidR="00513EBB" w:rsidRPr="00513EBB">
        <w:rPr>
          <w:lang w:val="de-DE"/>
        </w:rPr>
        <w:t xml:space="preserve"> </w:t>
      </w:r>
      <w:r w:rsidR="003A7CAF">
        <w:rPr>
          <w:lang w:val="de-DE"/>
        </w:rPr>
        <w:t>der S</w:t>
      </w:r>
      <w:r w:rsidR="00513EBB" w:rsidRPr="00513EBB">
        <w:rPr>
          <w:lang w:val="de-DE"/>
        </w:rPr>
        <w:t>ystem</w:t>
      </w:r>
      <w:r w:rsidR="003A7CAF">
        <w:rPr>
          <w:lang w:val="de-DE"/>
        </w:rPr>
        <w:t>lösung</w:t>
      </w:r>
      <w:r w:rsidR="00513EBB" w:rsidRPr="00513EBB">
        <w:rPr>
          <w:lang w:val="de-DE"/>
        </w:rPr>
        <w:t xml:space="preserve"> zum Einsatz kommen. </w:t>
      </w:r>
    </w:p>
    <w:p w14:paraId="2297758A" w14:textId="1BE8C87F" w:rsidR="003101FF" w:rsidRDefault="00AF1209" w:rsidP="003101FF">
      <w:pPr>
        <w:pStyle w:val="Copyhead11Pt"/>
        <w:rPr>
          <w:lang w:val="de-DE"/>
        </w:rPr>
      </w:pPr>
      <w:r>
        <w:rPr>
          <w:lang w:val="de-DE"/>
        </w:rPr>
        <w:t>Nutzungs</w:t>
      </w:r>
      <w:r w:rsidR="003101FF">
        <w:rPr>
          <w:lang w:val="de-DE"/>
        </w:rPr>
        <w:t>eigenschaften gleichen Dieselantrieb</w:t>
      </w:r>
    </w:p>
    <w:p w14:paraId="34129255" w14:textId="3CDDC172" w:rsidR="00513EBB" w:rsidRDefault="00513EBB" w:rsidP="00634D72">
      <w:pPr>
        <w:spacing w:after="300" w:line="300" w:lineRule="exact"/>
        <w:rPr>
          <w:rFonts w:ascii="Arial" w:eastAsia="Times New Roman" w:hAnsi="Arial" w:cs="Times New Roman"/>
          <w:szCs w:val="18"/>
          <w:lang w:eastAsia="de-DE"/>
        </w:rPr>
      </w:pPr>
      <w:r w:rsidRPr="00634D72">
        <w:rPr>
          <w:rFonts w:ascii="Arial" w:eastAsia="Times New Roman" w:hAnsi="Arial" w:cs="Times New Roman"/>
          <w:szCs w:val="18"/>
          <w:lang w:eastAsia="de-DE"/>
        </w:rPr>
        <w:t>Das Ziel</w:t>
      </w:r>
      <w:r w:rsidR="00634D72">
        <w:rPr>
          <w:rFonts w:ascii="Arial" w:eastAsia="Times New Roman" w:hAnsi="Arial" w:cs="Times New Roman"/>
          <w:szCs w:val="18"/>
          <w:lang w:eastAsia="de-DE"/>
        </w:rPr>
        <w:t xml:space="preserve"> der</w:t>
      </w:r>
      <w:r w:rsidRPr="00634D72">
        <w:rPr>
          <w:rFonts w:ascii="Arial" w:eastAsia="Times New Roman" w:hAnsi="Arial" w:cs="Times New Roman"/>
          <w:szCs w:val="18"/>
          <w:lang w:eastAsia="de-DE"/>
        </w:rPr>
        <w:t xml:space="preserve"> </w:t>
      </w:r>
      <w:r w:rsidR="003A7CAF">
        <w:rPr>
          <w:rFonts w:ascii="Arial" w:eastAsia="Times New Roman" w:hAnsi="Arial" w:cs="Times New Roman"/>
          <w:szCs w:val="18"/>
          <w:lang w:eastAsia="de-DE"/>
        </w:rPr>
        <w:t>Wasserstoffe</w:t>
      </w:r>
      <w:r w:rsidR="00634D72">
        <w:rPr>
          <w:rFonts w:ascii="Arial" w:eastAsia="Times New Roman" w:hAnsi="Arial" w:cs="Times New Roman"/>
          <w:szCs w:val="18"/>
          <w:lang w:eastAsia="de-DE"/>
        </w:rPr>
        <w:t>in</w:t>
      </w:r>
      <w:r w:rsidR="003A7CAF">
        <w:rPr>
          <w:rFonts w:ascii="Arial" w:eastAsia="Times New Roman" w:hAnsi="Arial" w:cs="Times New Roman"/>
          <w:szCs w:val="18"/>
          <w:lang w:eastAsia="de-DE"/>
        </w:rPr>
        <w:t>blas</w:t>
      </w:r>
      <w:r w:rsidR="00634D72">
        <w:rPr>
          <w:rFonts w:ascii="Arial" w:eastAsia="Times New Roman" w:hAnsi="Arial" w:cs="Times New Roman"/>
          <w:szCs w:val="18"/>
          <w:lang w:eastAsia="de-DE"/>
        </w:rPr>
        <w:t xml:space="preserve">technik </w:t>
      </w:r>
      <w:r w:rsidR="003A7CAF">
        <w:rPr>
          <w:rFonts w:ascii="Arial" w:eastAsia="Times New Roman" w:hAnsi="Arial" w:cs="Times New Roman"/>
          <w:szCs w:val="18"/>
          <w:lang w:eastAsia="de-DE"/>
        </w:rPr>
        <w:t xml:space="preserve">von Liebherr </w:t>
      </w:r>
      <w:r w:rsidRPr="00634D72">
        <w:rPr>
          <w:rFonts w:ascii="Arial" w:eastAsia="Times New Roman" w:hAnsi="Arial" w:cs="Times New Roman"/>
          <w:szCs w:val="18"/>
          <w:lang w:eastAsia="de-DE"/>
        </w:rPr>
        <w:t xml:space="preserve">ist es, </w:t>
      </w:r>
      <w:r w:rsidR="00436079">
        <w:rPr>
          <w:rFonts w:ascii="Arial" w:eastAsia="Times New Roman" w:hAnsi="Arial" w:cs="Times New Roman"/>
          <w:szCs w:val="18"/>
          <w:lang w:eastAsia="de-DE"/>
        </w:rPr>
        <w:t>die Eignung</w:t>
      </w:r>
      <w:r w:rsidR="003101FF">
        <w:rPr>
          <w:rFonts w:ascii="Arial" w:eastAsia="Times New Roman" w:hAnsi="Arial" w:cs="Times New Roman"/>
          <w:szCs w:val="18"/>
          <w:lang w:eastAsia="de-DE"/>
        </w:rPr>
        <w:t xml:space="preserve"> des</w:t>
      </w:r>
      <w:r w:rsidR="003101FF" w:rsidRPr="00634D72">
        <w:rPr>
          <w:rFonts w:ascii="Arial" w:eastAsia="Times New Roman" w:hAnsi="Arial" w:cs="Times New Roman"/>
          <w:szCs w:val="18"/>
          <w:lang w:eastAsia="de-DE"/>
        </w:rPr>
        <w:t xml:space="preserve"> Gasein</w:t>
      </w:r>
      <w:r w:rsidR="003101FF">
        <w:rPr>
          <w:rFonts w:ascii="Arial" w:eastAsia="Times New Roman" w:hAnsi="Arial" w:cs="Times New Roman"/>
          <w:szCs w:val="18"/>
          <w:lang w:eastAsia="de-DE"/>
        </w:rPr>
        <w:t>blas</w:t>
      </w:r>
      <w:r w:rsidR="003101FF" w:rsidRPr="00634D72">
        <w:rPr>
          <w:rFonts w:ascii="Arial" w:eastAsia="Times New Roman" w:hAnsi="Arial" w:cs="Times New Roman"/>
          <w:szCs w:val="18"/>
          <w:lang w:eastAsia="de-DE"/>
        </w:rPr>
        <w:t>systems</w:t>
      </w:r>
      <w:r w:rsidR="00634D72">
        <w:rPr>
          <w:rFonts w:ascii="Arial" w:eastAsia="Times New Roman" w:hAnsi="Arial" w:cs="Times New Roman"/>
          <w:szCs w:val="18"/>
          <w:lang w:eastAsia="de-DE"/>
        </w:rPr>
        <w:t xml:space="preserve"> (</w:t>
      </w:r>
      <w:r w:rsidRPr="00634D72">
        <w:rPr>
          <w:rFonts w:ascii="Arial" w:eastAsia="Times New Roman" w:hAnsi="Arial" w:cs="Times New Roman"/>
          <w:szCs w:val="18"/>
          <w:lang w:eastAsia="de-DE"/>
        </w:rPr>
        <w:t>GIS</w:t>
      </w:r>
      <w:r w:rsidR="00634D72">
        <w:rPr>
          <w:rFonts w:ascii="Arial" w:eastAsia="Times New Roman" w:hAnsi="Arial" w:cs="Times New Roman"/>
          <w:szCs w:val="18"/>
          <w:lang w:eastAsia="de-DE"/>
        </w:rPr>
        <w:t>)</w:t>
      </w:r>
      <w:r w:rsidR="00436079">
        <w:rPr>
          <w:rFonts w:ascii="Arial" w:eastAsia="Times New Roman" w:hAnsi="Arial" w:cs="Times New Roman"/>
          <w:szCs w:val="18"/>
          <w:lang w:eastAsia="de-DE"/>
        </w:rPr>
        <w:t xml:space="preserve"> zu gewährleisten</w:t>
      </w:r>
      <w:r w:rsidR="00210787">
        <w:rPr>
          <w:rFonts w:ascii="Arial" w:eastAsia="Times New Roman" w:hAnsi="Arial" w:cs="Times New Roman"/>
          <w:szCs w:val="18"/>
          <w:lang w:eastAsia="de-DE"/>
        </w:rPr>
        <w:t>,</w:t>
      </w:r>
      <w:r w:rsidR="00436079">
        <w:rPr>
          <w:rFonts w:ascii="Arial" w:eastAsia="Times New Roman" w:hAnsi="Arial" w:cs="Times New Roman"/>
          <w:szCs w:val="18"/>
          <w:lang w:eastAsia="de-DE"/>
        </w:rPr>
        <w:t xml:space="preserve"> mit dem</w:t>
      </w:r>
      <w:r w:rsidRPr="00634D72">
        <w:rPr>
          <w:rFonts w:ascii="Arial" w:eastAsia="Times New Roman" w:hAnsi="Arial" w:cs="Times New Roman"/>
          <w:szCs w:val="18"/>
          <w:lang w:eastAsia="de-DE"/>
        </w:rPr>
        <w:t xml:space="preserve"> die transienten Anforderungen </w:t>
      </w:r>
      <w:r w:rsidR="00436079">
        <w:rPr>
          <w:rFonts w:ascii="Arial" w:eastAsia="Times New Roman" w:hAnsi="Arial" w:cs="Times New Roman"/>
          <w:szCs w:val="18"/>
          <w:lang w:eastAsia="de-DE"/>
        </w:rPr>
        <w:t xml:space="preserve">des Motors </w:t>
      </w:r>
      <w:r w:rsidRPr="00634D72">
        <w:rPr>
          <w:rFonts w:ascii="Arial" w:eastAsia="Times New Roman" w:hAnsi="Arial" w:cs="Times New Roman"/>
          <w:szCs w:val="18"/>
          <w:lang w:eastAsia="de-DE"/>
        </w:rPr>
        <w:t>erfüll</w:t>
      </w:r>
      <w:r w:rsidR="00436079">
        <w:rPr>
          <w:rFonts w:ascii="Arial" w:eastAsia="Times New Roman" w:hAnsi="Arial" w:cs="Times New Roman"/>
          <w:szCs w:val="18"/>
          <w:lang w:eastAsia="de-DE"/>
        </w:rPr>
        <w:t>t werden können</w:t>
      </w:r>
      <w:r w:rsidRPr="00634D72">
        <w:rPr>
          <w:rFonts w:ascii="Arial" w:eastAsia="Times New Roman" w:hAnsi="Arial" w:cs="Times New Roman"/>
          <w:szCs w:val="18"/>
          <w:lang w:eastAsia="de-DE"/>
        </w:rPr>
        <w:t xml:space="preserve">. </w:t>
      </w:r>
      <w:r w:rsidR="00210787">
        <w:rPr>
          <w:rFonts w:ascii="Arial" w:eastAsia="Times New Roman" w:hAnsi="Arial" w:cs="Times New Roman"/>
          <w:szCs w:val="18"/>
          <w:lang w:eastAsia="de-DE"/>
        </w:rPr>
        <w:t>Dieser</w:t>
      </w:r>
      <w:r w:rsidRPr="00634D72">
        <w:rPr>
          <w:rFonts w:ascii="Arial" w:eastAsia="Times New Roman" w:hAnsi="Arial" w:cs="Times New Roman"/>
          <w:szCs w:val="18"/>
          <w:lang w:eastAsia="de-DE"/>
        </w:rPr>
        <w:t xml:space="preserve"> </w:t>
      </w:r>
      <w:r w:rsidR="00BB16AB" w:rsidRPr="00634D72">
        <w:rPr>
          <w:rFonts w:ascii="Arial" w:eastAsia="Times New Roman" w:hAnsi="Arial" w:cs="Times New Roman"/>
          <w:szCs w:val="18"/>
          <w:lang w:eastAsia="de-DE"/>
        </w:rPr>
        <w:t>systemorientierte</w:t>
      </w:r>
      <w:r w:rsidR="00BB16AB">
        <w:rPr>
          <w:rFonts w:ascii="Arial" w:eastAsia="Times New Roman" w:hAnsi="Arial" w:cs="Times New Roman"/>
          <w:szCs w:val="18"/>
          <w:lang w:eastAsia="de-DE"/>
        </w:rPr>
        <w:t>-</w:t>
      </w:r>
      <w:r w:rsidR="00BB16AB" w:rsidRPr="00634D72">
        <w:rPr>
          <w:rFonts w:ascii="Arial" w:eastAsia="Times New Roman" w:hAnsi="Arial" w:cs="Times New Roman"/>
          <w:szCs w:val="18"/>
          <w:lang w:eastAsia="de-DE"/>
        </w:rPr>
        <w:t xml:space="preserve"> </w:t>
      </w:r>
      <w:r w:rsidRPr="00634D72">
        <w:rPr>
          <w:rFonts w:ascii="Arial" w:eastAsia="Times New Roman" w:hAnsi="Arial" w:cs="Times New Roman"/>
          <w:szCs w:val="18"/>
          <w:lang w:eastAsia="de-DE"/>
        </w:rPr>
        <w:t xml:space="preserve">Ansatz </w:t>
      </w:r>
      <w:r w:rsidR="00210787">
        <w:rPr>
          <w:rFonts w:ascii="Arial" w:eastAsia="Times New Roman" w:hAnsi="Arial" w:cs="Times New Roman"/>
          <w:szCs w:val="18"/>
          <w:lang w:eastAsia="de-DE"/>
        </w:rPr>
        <w:t>kombiniert</w:t>
      </w:r>
      <w:r w:rsidR="00210787" w:rsidRPr="00634D72">
        <w:rPr>
          <w:rFonts w:ascii="Arial" w:eastAsia="Times New Roman" w:hAnsi="Arial" w:cs="Times New Roman"/>
          <w:szCs w:val="18"/>
          <w:lang w:eastAsia="de-DE"/>
        </w:rPr>
        <w:t xml:space="preserve"> </w:t>
      </w:r>
      <w:r w:rsidRPr="00634D72">
        <w:rPr>
          <w:rFonts w:ascii="Arial" w:eastAsia="Times New Roman" w:hAnsi="Arial" w:cs="Times New Roman"/>
          <w:szCs w:val="18"/>
          <w:lang w:eastAsia="de-DE"/>
        </w:rPr>
        <w:t>verschiedene Komponenten zur Steuerung von Druck und Durchfluss</w:t>
      </w:r>
      <w:r w:rsidR="00210787">
        <w:rPr>
          <w:rFonts w:ascii="Arial" w:eastAsia="Times New Roman" w:hAnsi="Arial" w:cs="Times New Roman"/>
          <w:szCs w:val="18"/>
          <w:lang w:eastAsia="de-DE"/>
        </w:rPr>
        <w:t xml:space="preserve"> und zwar so, </w:t>
      </w:r>
      <w:r w:rsidRPr="00634D72">
        <w:rPr>
          <w:rFonts w:ascii="Arial" w:eastAsia="Times New Roman" w:hAnsi="Arial" w:cs="Times New Roman"/>
          <w:szCs w:val="18"/>
          <w:lang w:eastAsia="de-DE"/>
        </w:rPr>
        <w:t xml:space="preserve">dass die </w:t>
      </w:r>
      <w:r w:rsidR="00AF1209">
        <w:rPr>
          <w:rFonts w:ascii="Arial" w:eastAsia="Times New Roman" w:hAnsi="Arial" w:cs="Times New Roman"/>
          <w:szCs w:val="18"/>
          <w:lang w:eastAsia="de-DE"/>
        </w:rPr>
        <w:t>Nutzungs</w:t>
      </w:r>
      <w:r w:rsidR="00634D72">
        <w:rPr>
          <w:rFonts w:ascii="Arial" w:eastAsia="Times New Roman" w:hAnsi="Arial" w:cs="Times New Roman"/>
          <w:szCs w:val="18"/>
          <w:lang w:eastAsia="de-DE"/>
        </w:rPr>
        <w:t xml:space="preserve">eigenschaften </w:t>
      </w:r>
      <w:r w:rsidR="00AF1209">
        <w:rPr>
          <w:rFonts w:ascii="Arial" w:eastAsia="Times New Roman" w:hAnsi="Arial" w:cs="Times New Roman"/>
          <w:szCs w:val="18"/>
          <w:lang w:eastAsia="de-DE"/>
        </w:rPr>
        <w:t xml:space="preserve">nahezu </w:t>
      </w:r>
      <w:r w:rsidR="00634D72">
        <w:rPr>
          <w:rFonts w:ascii="Arial" w:eastAsia="Times New Roman" w:hAnsi="Arial" w:cs="Times New Roman"/>
          <w:szCs w:val="18"/>
          <w:lang w:eastAsia="de-DE"/>
        </w:rPr>
        <w:t>einem</w:t>
      </w:r>
      <w:r w:rsidRPr="00634D72">
        <w:rPr>
          <w:rFonts w:ascii="Arial" w:eastAsia="Times New Roman" w:hAnsi="Arial" w:cs="Times New Roman"/>
          <w:szCs w:val="18"/>
          <w:lang w:eastAsia="de-DE"/>
        </w:rPr>
        <w:t xml:space="preserve"> Diesel</w:t>
      </w:r>
      <w:r w:rsidR="003101FF">
        <w:rPr>
          <w:rFonts w:ascii="Arial" w:eastAsia="Times New Roman" w:hAnsi="Arial" w:cs="Times New Roman"/>
          <w:szCs w:val="18"/>
          <w:lang w:eastAsia="de-DE"/>
        </w:rPr>
        <w:t>a</w:t>
      </w:r>
      <w:r w:rsidR="00634D72">
        <w:rPr>
          <w:rFonts w:ascii="Arial" w:eastAsia="Times New Roman" w:hAnsi="Arial" w:cs="Times New Roman"/>
          <w:szCs w:val="18"/>
          <w:lang w:eastAsia="de-DE"/>
        </w:rPr>
        <w:t xml:space="preserve">ntrieb </w:t>
      </w:r>
      <w:r w:rsidR="00210787">
        <w:rPr>
          <w:rFonts w:ascii="Arial" w:eastAsia="Times New Roman" w:hAnsi="Arial" w:cs="Times New Roman"/>
          <w:szCs w:val="18"/>
          <w:lang w:eastAsia="de-DE"/>
        </w:rPr>
        <w:t>kommen</w:t>
      </w:r>
      <w:r w:rsidR="00210787" w:rsidRPr="00634D72">
        <w:rPr>
          <w:rFonts w:ascii="Arial" w:eastAsia="Times New Roman" w:hAnsi="Arial" w:cs="Times New Roman"/>
          <w:szCs w:val="18"/>
          <w:lang w:eastAsia="de-DE"/>
        </w:rPr>
        <w:t xml:space="preserve"> </w:t>
      </w:r>
      <w:r w:rsidR="00632767">
        <w:rPr>
          <w:rFonts w:ascii="Arial" w:eastAsia="Times New Roman" w:hAnsi="Arial" w:cs="Times New Roman"/>
          <w:szCs w:val="18"/>
          <w:lang w:eastAsia="de-DE"/>
        </w:rPr>
        <w:t xml:space="preserve">und </w:t>
      </w:r>
      <w:r w:rsidR="00210787">
        <w:rPr>
          <w:rFonts w:ascii="Arial" w:eastAsia="Times New Roman" w:hAnsi="Arial" w:cs="Times New Roman"/>
          <w:szCs w:val="18"/>
          <w:lang w:eastAsia="de-DE"/>
        </w:rPr>
        <w:t xml:space="preserve">zugleich </w:t>
      </w:r>
      <w:r w:rsidR="00632767">
        <w:rPr>
          <w:rFonts w:ascii="Arial" w:eastAsia="Times New Roman" w:hAnsi="Arial" w:cs="Times New Roman"/>
          <w:szCs w:val="18"/>
          <w:lang w:eastAsia="de-DE"/>
        </w:rPr>
        <w:t xml:space="preserve">ein </w:t>
      </w:r>
      <w:r w:rsidRPr="00634D72">
        <w:rPr>
          <w:rFonts w:ascii="Arial" w:eastAsia="Times New Roman" w:hAnsi="Arial" w:cs="Times New Roman"/>
          <w:szCs w:val="18"/>
          <w:lang w:eastAsia="de-DE"/>
        </w:rPr>
        <w:t>robustes Systemdesign</w:t>
      </w:r>
      <w:r w:rsidR="00210787">
        <w:rPr>
          <w:rFonts w:ascii="Arial" w:eastAsia="Times New Roman" w:hAnsi="Arial" w:cs="Times New Roman"/>
          <w:szCs w:val="18"/>
          <w:lang w:eastAsia="de-DE"/>
        </w:rPr>
        <w:t xml:space="preserve"> aufweisen</w:t>
      </w:r>
      <w:r w:rsidRPr="00634D72">
        <w:rPr>
          <w:rFonts w:ascii="Arial" w:eastAsia="Times New Roman" w:hAnsi="Arial" w:cs="Times New Roman"/>
          <w:szCs w:val="18"/>
          <w:lang w:eastAsia="de-DE"/>
        </w:rPr>
        <w:t>.</w:t>
      </w:r>
    </w:p>
    <w:p w14:paraId="06542B20" w14:textId="77777777" w:rsidR="002E230B" w:rsidRDefault="002E230B" w:rsidP="00210787">
      <w:pPr>
        <w:pStyle w:val="BoilerplateCopytext9Pt"/>
        <w:rPr>
          <w:b/>
          <w:lang w:val="de-DE"/>
        </w:rPr>
      </w:pPr>
    </w:p>
    <w:p w14:paraId="06774B56" w14:textId="646EB64A" w:rsidR="00210787" w:rsidRPr="00573600" w:rsidRDefault="00210787" w:rsidP="00210787">
      <w:pPr>
        <w:pStyle w:val="BoilerplateCopytext9Pt"/>
        <w:rPr>
          <w:b/>
          <w:lang w:val="de-DE"/>
        </w:rPr>
      </w:pPr>
      <w:r w:rsidRPr="00573600">
        <w:rPr>
          <w:b/>
          <w:lang w:val="de-DE"/>
        </w:rPr>
        <w:t>Über die Liebherr-Components AG</w:t>
      </w:r>
    </w:p>
    <w:p w14:paraId="2991C7DC" w14:textId="77777777" w:rsidR="00210787" w:rsidRPr="00573600" w:rsidRDefault="00210787" w:rsidP="00210787">
      <w:pPr>
        <w:pStyle w:val="BoilerplateCopytext9Pt"/>
        <w:rPr>
          <w:lang w:val="de-DE"/>
        </w:rPr>
      </w:pPr>
      <w:r w:rsidRPr="00573600">
        <w:rPr>
          <w:lang w:val="de-DE"/>
        </w:rPr>
        <w:t>Die Firmengruppe Liebherr ist in diesem Segment auf die Entwicklung, Konstruktion, Fertigung und Aufarbeitung leistungsfähiger Komponenten auf dem Gebiet der mechanischen, hydraulischen und elektrischen Antriebs- und Steuerungstechnik spezialisiert. Zuständig für die Koordination aller Aktivitäten des Produktsegments Komponenten ist die Liebherr-</w:t>
      </w:r>
      <w:proofErr w:type="spellStart"/>
      <w:r w:rsidRPr="00573600">
        <w:rPr>
          <w:lang w:val="de-DE"/>
        </w:rPr>
        <w:t>Component</w:t>
      </w:r>
      <w:proofErr w:type="spellEnd"/>
      <w:r w:rsidRPr="00573600">
        <w:rPr>
          <w:lang w:val="de-DE"/>
        </w:rPr>
        <w:t xml:space="preserve"> Technologies AG mit Sitz in Bulle (Schweiz).</w:t>
      </w:r>
    </w:p>
    <w:p w14:paraId="58ACFD71" w14:textId="77777777" w:rsidR="00210787" w:rsidRPr="00573600" w:rsidRDefault="00210787" w:rsidP="00210787">
      <w:pPr>
        <w:pStyle w:val="BoilerplateCopytext9Pt"/>
        <w:rPr>
          <w:lang w:val="de-DE"/>
        </w:rPr>
      </w:pPr>
      <w:r w:rsidRPr="00573600">
        <w:rPr>
          <w:lang w:val="de-DE"/>
        </w:rPr>
        <w:t xml:space="preserve">Das umfangreiche Programm umfasst Diesel- und Gasmotoren, Einspritzsysteme, Motorsteuergeräte, Axialkolbenpumpen und -motoren, Hydraulikzylinder, Großwälzlager, Getriebe und Seilwinden, Schaltanlagen, Komponenten der Elektronik und Leistungselektronik sowie Software. Die qualitativ hochwertigen Komponenten kommen in Kranen und Erdbewegungsmaschinen, in der Minenindustrie, maritimen Anwendungen, Windkraftanlagen, in der Fahrzeugtechnik oder in der Luftfahrt und Verkehrstechnik zum Einsatz. Synergieeffekte aus den anderen Produktsegmenten der Firmengruppe Liebherr werden genutzt, um die stetige technologische Weiterentwicklung voranzutreiben. </w:t>
      </w:r>
    </w:p>
    <w:p w14:paraId="7F83AC91" w14:textId="77777777" w:rsidR="00210787" w:rsidRPr="00DE6E5C" w:rsidRDefault="00210787" w:rsidP="00210787">
      <w:pPr>
        <w:pStyle w:val="BoilerplateCopyhead9Pt"/>
        <w:rPr>
          <w:lang w:val="de-DE"/>
        </w:rPr>
      </w:pPr>
      <w:r w:rsidRPr="00DE6E5C">
        <w:rPr>
          <w:lang w:val="de-DE"/>
        </w:rPr>
        <w:lastRenderedPageBreak/>
        <w:t>Über die Firmengruppe Liebherr</w:t>
      </w:r>
    </w:p>
    <w:p w14:paraId="5479AC11" w14:textId="5BCCFDDA" w:rsidR="00634D72" w:rsidRPr="001305E5" w:rsidRDefault="00210787" w:rsidP="00010E3A">
      <w:pPr>
        <w:pStyle w:val="BoilerplateCopytext9Pt"/>
        <w:rPr>
          <w:lang w:val="de-DE"/>
        </w:rPr>
      </w:pPr>
      <w:r w:rsidRPr="00DE6E5C">
        <w:rPr>
          <w:lang w:val="de-DE"/>
        </w:rPr>
        <w:t>Die Firmengruppe Liebherr ist ein familiengeführtes Technologieunternehmen mit breit diversifiziertem Produktprogramm. Das Unternehmen zählt zu den größten Baumaschinenherstellern der Welt, bietet aber auch auf vielen anderen Gebieten hochwertige, nutzenorientierte Produkte und Dienstleistungen an. Die Firmengruppe umfasst heute über 140 Gesellschaften auf allen Kontinenten, beschäftigt rund 48.000 Mitarbeiterinnen und Mitarbeiter und erwirtschaftete in 2020 einen konsolidierten Gesamtumsatz von über 10,3 Milliarden Euro. Seit seiner Gründung im Jahr 1949 im süddeutschen Kirchdorf an der Iller verfolgt Liebherr das Ziel, seine Kunden mit anspruchsvollen Lösungen zu überzeugen und zum technologischen Fortschritt beizutragen.</w:t>
      </w:r>
    </w:p>
    <w:p w14:paraId="7D2DDCE5" w14:textId="72EEC66B" w:rsidR="009A3D17" w:rsidRPr="008B5AF8" w:rsidRDefault="009A3D17" w:rsidP="009A3D17">
      <w:pPr>
        <w:pStyle w:val="Copyhead11Pt"/>
        <w:rPr>
          <w:lang w:val="de-DE"/>
        </w:rPr>
      </w:pPr>
      <w:r w:rsidRPr="008B5AF8">
        <w:rPr>
          <w:lang w:val="de-DE"/>
        </w:rPr>
        <w:t>Bilder</w:t>
      </w:r>
    </w:p>
    <w:p w14:paraId="4753395F" w14:textId="13B2B28B" w:rsidR="009A3D17" w:rsidRPr="008B5AF8" w:rsidRDefault="002B3D0D" w:rsidP="009A3D17">
      <w:r w:rsidRPr="002B3D0D">
        <w:rPr>
          <w:noProof/>
          <w:lang w:eastAsia="de-DE"/>
        </w:rPr>
        <w:drawing>
          <wp:inline distT="0" distB="0" distL="0" distR="0" wp14:anchorId="49784BBF" wp14:editId="5192F6F2">
            <wp:extent cx="2019300" cy="166665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22903" cy="1669629"/>
                    </a:xfrm>
                    <a:prstGeom prst="rect">
                      <a:avLst/>
                    </a:prstGeom>
                  </pic:spPr>
                </pic:pic>
              </a:graphicData>
            </a:graphic>
          </wp:inline>
        </w:drawing>
      </w:r>
    </w:p>
    <w:p w14:paraId="18C3A5F1" w14:textId="09C7F9A2" w:rsidR="00F672E6" w:rsidRDefault="00210787" w:rsidP="002E230B">
      <w:pPr>
        <w:pStyle w:val="Caption9Pt"/>
      </w:pPr>
      <w:r>
        <w:t>liebherr-injection-concepts-for-alternative-fuels</w:t>
      </w:r>
      <w:r w:rsidR="00BD6AF7" w:rsidRPr="005618E9">
        <w:t>.jpg</w:t>
      </w:r>
      <w:r w:rsidR="009A3D17" w:rsidRPr="005618E9">
        <w:br/>
      </w:r>
      <w:proofErr w:type="spellStart"/>
      <w:r w:rsidR="00BD6AF7">
        <w:t>reThink&amp;reFuel</w:t>
      </w:r>
      <w:proofErr w:type="spellEnd"/>
      <w:r w:rsidR="00BD6AF7">
        <w:t>: Liebherr entwickelt Ein</w:t>
      </w:r>
      <w:r w:rsidR="00AF1209">
        <w:t>blas</w:t>
      </w:r>
      <w:r w:rsidR="00BD6AF7">
        <w:t xml:space="preserve">konzepte </w:t>
      </w:r>
      <w:r w:rsidR="00AF1209">
        <w:t>für</w:t>
      </w:r>
      <w:r w:rsidR="00BD6AF7">
        <w:t xml:space="preserve"> H</w:t>
      </w:r>
      <w:r w:rsidR="00BD6AF7" w:rsidRPr="00FD4C36">
        <w:rPr>
          <w:vertAlign w:val="subscript"/>
        </w:rPr>
        <w:t>2</w:t>
      </w:r>
      <w:r w:rsidR="00AF1209" w:rsidRPr="00AF1209">
        <w:t>-Verbrennungsmotoren</w:t>
      </w:r>
      <w:r>
        <w:t>.</w:t>
      </w:r>
    </w:p>
    <w:p w14:paraId="1BC23A9C" w14:textId="0CD58788" w:rsidR="009A3D17" w:rsidRPr="005618E9" w:rsidRDefault="009925AF" w:rsidP="009A3D17">
      <w:r w:rsidRPr="009925AF">
        <w:rPr>
          <w:noProof/>
          <w:lang w:eastAsia="de-DE"/>
        </w:rPr>
        <w:drawing>
          <wp:inline distT="0" distB="0" distL="0" distR="0" wp14:anchorId="76BD2B0B" wp14:editId="52293F81">
            <wp:extent cx="1668925" cy="1112616"/>
            <wp:effectExtent l="0" t="0" r="762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668925" cy="1112616"/>
                    </a:xfrm>
                    <a:prstGeom prst="rect">
                      <a:avLst/>
                    </a:prstGeom>
                  </pic:spPr>
                </pic:pic>
              </a:graphicData>
            </a:graphic>
          </wp:inline>
        </w:drawing>
      </w:r>
    </w:p>
    <w:p w14:paraId="3AA17977" w14:textId="3DB5A675" w:rsidR="009A3D17" w:rsidRPr="005618E9" w:rsidRDefault="00210787" w:rsidP="009A3D17">
      <w:pPr>
        <w:pStyle w:val="Caption9Pt"/>
      </w:pPr>
      <w:r>
        <w:t>liebherr-</w:t>
      </w:r>
      <w:r w:rsidR="00BD6AF7">
        <w:t>LPDI</w:t>
      </w:r>
      <w:r>
        <w:t>-</w:t>
      </w:r>
      <w:r w:rsidR="00BD6AF7">
        <w:t>hydrogen</w:t>
      </w:r>
      <w:r>
        <w:t>-</w:t>
      </w:r>
      <w:r w:rsidR="00BD6AF7">
        <w:t>injector</w:t>
      </w:r>
      <w:r w:rsidR="009A3D17" w:rsidRPr="005618E9">
        <w:t>.jpg</w:t>
      </w:r>
      <w:r w:rsidR="009A3D17" w:rsidRPr="005618E9">
        <w:br/>
      </w:r>
      <w:r w:rsidR="002B3D0D">
        <w:t xml:space="preserve">Der LPDI-Wasserstoffinjektor ist auf Systemdrücke von </w:t>
      </w:r>
      <w:r w:rsidR="00AF1209">
        <w:t>bis zu</w:t>
      </w:r>
      <w:r w:rsidR="002B3D0D">
        <w:t xml:space="preserve"> 60 bar ausgelegt. </w:t>
      </w:r>
    </w:p>
    <w:p w14:paraId="1D764DF0" w14:textId="327304C1" w:rsidR="009925AF" w:rsidRPr="005618E9" w:rsidRDefault="009925AF" w:rsidP="009925AF">
      <w:r w:rsidRPr="009925AF">
        <w:rPr>
          <w:noProof/>
          <w:lang w:eastAsia="de-DE"/>
        </w:rPr>
        <w:drawing>
          <wp:inline distT="0" distB="0" distL="0" distR="0" wp14:anchorId="018A3589" wp14:editId="2E347EF2">
            <wp:extent cx="1790855" cy="1226926"/>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90855" cy="1226926"/>
                    </a:xfrm>
                    <a:prstGeom prst="rect">
                      <a:avLst/>
                    </a:prstGeom>
                  </pic:spPr>
                </pic:pic>
              </a:graphicData>
            </a:graphic>
          </wp:inline>
        </w:drawing>
      </w:r>
    </w:p>
    <w:p w14:paraId="5E98AB4E" w14:textId="059F309C" w:rsidR="009925AF" w:rsidRPr="005618E9" w:rsidRDefault="002E230B" w:rsidP="009925AF">
      <w:pPr>
        <w:pStyle w:val="Caption9Pt"/>
      </w:pPr>
      <w:r>
        <w:t>liebherr</w:t>
      </w:r>
      <w:r w:rsidR="009925AF">
        <w:t>-hydrogen-</w:t>
      </w:r>
      <w:r>
        <w:t>direct-injection-system</w:t>
      </w:r>
      <w:r w:rsidR="009925AF" w:rsidRPr="005618E9">
        <w:t>.jpg</w:t>
      </w:r>
      <w:r w:rsidR="009925AF" w:rsidRPr="005618E9">
        <w:br/>
      </w:r>
      <w:r w:rsidR="009925AF">
        <w:t>H2</w:t>
      </w:r>
      <w:r w:rsidR="009925AF" w:rsidRPr="009925AF">
        <w:t>-</w:t>
      </w:r>
      <w:r w:rsidR="009925AF">
        <w:t>E</w:t>
      </w:r>
      <w:r w:rsidR="009925AF" w:rsidRPr="009925AF">
        <w:t xml:space="preserve">inspritzsystem </w:t>
      </w:r>
      <w:r w:rsidR="007C2E61">
        <w:t xml:space="preserve">eignet sich für </w:t>
      </w:r>
      <w:r w:rsidR="009925AF">
        <w:t>Heavy-</w:t>
      </w:r>
      <w:proofErr w:type="spellStart"/>
      <w:r w:rsidR="009925AF">
        <w:t>Duty</w:t>
      </w:r>
      <w:proofErr w:type="spellEnd"/>
      <w:r w:rsidR="009925AF">
        <w:t>-</w:t>
      </w:r>
      <w:r w:rsidR="009925AF" w:rsidRPr="009925AF">
        <w:t>Verbrennungsmotoren</w:t>
      </w:r>
      <w:r>
        <w:t xml:space="preserve"> </w:t>
      </w:r>
      <w:r w:rsidR="009925AF" w:rsidRPr="009925AF">
        <w:t>im transienten On- und Off-Highway-Betrieb</w:t>
      </w:r>
      <w:bookmarkStart w:id="0" w:name="_GoBack"/>
      <w:bookmarkEnd w:id="0"/>
      <w:r w:rsidR="009925AF" w:rsidRPr="009925AF">
        <w:t>.</w:t>
      </w:r>
    </w:p>
    <w:p w14:paraId="2987103D" w14:textId="2BD60E37" w:rsidR="009925AF" w:rsidRDefault="009925AF" w:rsidP="009A3D17">
      <w:pPr>
        <w:pStyle w:val="Copyhead11Pt"/>
        <w:rPr>
          <w:b w:val="0"/>
          <w:lang w:val="de-DE"/>
        </w:rPr>
      </w:pPr>
    </w:p>
    <w:p w14:paraId="4787E338" w14:textId="56164923" w:rsidR="009A3D17" w:rsidRPr="00994232" w:rsidRDefault="009A3D17" w:rsidP="009A3D17">
      <w:pPr>
        <w:pStyle w:val="Copyhead11Pt"/>
        <w:rPr>
          <w:lang w:val="it-IT"/>
        </w:rPr>
      </w:pPr>
      <w:proofErr w:type="spellStart"/>
      <w:r w:rsidRPr="00994232">
        <w:rPr>
          <w:lang w:val="it-IT"/>
        </w:rPr>
        <w:t>Ansprechpartner</w:t>
      </w:r>
      <w:r w:rsidR="004E14BD" w:rsidRPr="00994232">
        <w:rPr>
          <w:lang w:val="it-IT"/>
        </w:rPr>
        <w:t>in</w:t>
      </w:r>
      <w:proofErr w:type="spellEnd"/>
    </w:p>
    <w:p w14:paraId="703DB96B" w14:textId="77777777" w:rsidR="002B3D0D" w:rsidRPr="00994232" w:rsidRDefault="002B3D0D" w:rsidP="002B3D0D">
      <w:pPr>
        <w:pStyle w:val="Copytext11Pt"/>
        <w:spacing w:after="0"/>
        <w:rPr>
          <w:lang w:val="it-IT"/>
        </w:rPr>
      </w:pPr>
      <w:r w:rsidRPr="00994232">
        <w:rPr>
          <w:lang w:val="it-IT"/>
        </w:rPr>
        <w:t>Alexandra Nolde</w:t>
      </w:r>
    </w:p>
    <w:p w14:paraId="0AFF3037" w14:textId="77777777" w:rsidR="002B3D0D" w:rsidRPr="00994232" w:rsidRDefault="002B3D0D" w:rsidP="002B3D0D">
      <w:pPr>
        <w:pStyle w:val="Copytext11Pt"/>
        <w:spacing w:after="0"/>
        <w:rPr>
          <w:lang w:val="it-IT"/>
        </w:rPr>
      </w:pPr>
      <w:r w:rsidRPr="00994232">
        <w:rPr>
          <w:lang w:val="it-IT"/>
        </w:rPr>
        <w:t xml:space="preserve">Senior </w:t>
      </w:r>
      <w:proofErr w:type="spellStart"/>
      <w:r w:rsidRPr="00994232">
        <w:rPr>
          <w:lang w:val="it-IT"/>
        </w:rPr>
        <w:t>Communication</w:t>
      </w:r>
      <w:proofErr w:type="spellEnd"/>
      <w:r w:rsidRPr="00994232">
        <w:rPr>
          <w:lang w:val="it-IT"/>
        </w:rPr>
        <w:t xml:space="preserve"> &amp; Media </w:t>
      </w:r>
      <w:proofErr w:type="spellStart"/>
      <w:r w:rsidRPr="00994232">
        <w:rPr>
          <w:lang w:val="it-IT"/>
        </w:rPr>
        <w:t>Specialist</w:t>
      </w:r>
      <w:proofErr w:type="spellEnd"/>
    </w:p>
    <w:p w14:paraId="7AE968A5" w14:textId="77777777" w:rsidR="002B3D0D" w:rsidRPr="00994232" w:rsidRDefault="002B3D0D" w:rsidP="002B3D0D">
      <w:pPr>
        <w:pStyle w:val="Copytext11Pt"/>
        <w:spacing w:after="0"/>
        <w:rPr>
          <w:lang w:val="fr-FR"/>
        </w:rPr>
      </w:pPr>
      <w:r w:rsidRPr="00994232">
        <w:rPr>
          <w:lang w:val="fr-FR"/>
        </w:rPr>
        <w:t>Phone: +41 56 296 43 26</w:t>
      </w:r>
    </w:p>
    <w:p w14:paraId="4324C598" w14:textId="4D5C906C" w:rsidR="009A3D17" w:rsidRPr="00994232" w:rsidRDefault="002B3D0D" w:rsidP="002B3D0D">
      <w:pPr>
        <w:pStyle w:val="Copyhead11Pt"/>
        <w:rPr>
          <w:b w:val="0"/>
          <w:lang w:val="fr-FR"/>
        </w:rPr>
      </w:pPr>
      <w:r w:rsidRPr="00994232">
        <w:rPr>
          <w:b w:val="0"/>
          <w:lang w:val="fr-FR"/>
        </w:rPr>
        <w:t>E-</w:t>
      </w:r>
      <w:r w:rsidR="00F95433" w:rsidRPr="00994232">
        <w:rPr>
          <w:b w:val="0"/>
          <w:lang w:val="fr-FR"/>
        </w:rPr>
        <w:t>M</w:t>
      </w:r>
      <w:r w:rsidRPr="00994232">
        <w:rPr>
          <w:b w:val="0"/>
          <w:lang w:val="fr-FR"/>
        </w:rPr>
        <w:t xml:space="preserve">ail: alexandra.nolde@liebherr.com </w:t>
      </w:r>
      <w:r w:rsidR="009A3D17" w:rsidRPr="00994232">
        <w:rPr>
          <w:b w:val="0"/>
          <w:lang w:val="fr-FR"/>
        </w:rPr>
        <w:t xml:space="preserve"> </w:t>
      </w:r>
    </w:p>
    <w:p w14:paraId="731D605F" w14:textId="2766FFA8" w:rsidR="005305FE" w:rsidRPr="00994232" w:rsidRDefault="005305FE" w:rsidP="002B3D0D">
      <w:pPr>
        <w:pStyle w:val="Copyhead11Pt"/>
        <w:rPr>
          <w:b w:val="0"/>
          <w:lang w:val="fr-FR"/>
        </w:rPr>
      </w:pPr>
    </w:p>
    <w:p w14:paraId="74BD216C" w14:textId="77777777" w:rsidR="009A3D17" w:rsidRPr="00BA1DEA" w:rsidRDefault="009A3D17" w:rsidP="009A3D17">
      <w:pPr>
        <w:pStyle w:val="Copyhead11Pt"/>
        <w:rPr>
          <w:lang w:val="de-DE"/>
        </w:rPr>
      </w:pPr>
      <w:r w:rsidRPr="00BA1DEA">
        <w:rPr>
          <w:lang w:val="de-DE"/>
        </w:rPr>
        <w:t>Veröffentlicht von</w:t>
      </w:r>
    </w:p>
    <w:p w14:paraId="2215CAF1" w14:textId="77777777" w:rsidR="002B3D0D" w:rsidRPr="00AF1209" w:rsidRDefault="002B3D0D" w:rsidP="002B3D0D">
      <w:pPr>
        <w:pStyle w:val="Copytext11Pt"/>
        <w:spacing w:after="0"/>
        <w:rPr>
          <w:lang w:val="de-DE"/>
        </w:rPr>
      </w:pPr>
      <w:r w:rsidRPr="00AF1209">
        <w:rPr>
          <w:lang w:val="de-DE"/>
        </w:rPr>
        <w:t>Liebherr-Components AG</w:t>
      </w:r>
    </w:p>
    <w:p w14:paraId="3917331A" w14:textId="77777777" w:rsidR="002B3D0D" w:rsidRPr="00AF1209" w:rsidRDefault="002B3D0D" w:rsidP="002B3D0D">
      <w:pPr>
        <w:pStyle w:val="Copytext11Pt"/>
        <w:spacing w:after="0"/>
        <w:rPr>
          <w:lang w:val="de-DE"/>
        </w:rPr>
      </w:pPr>
      <w:r w:rsidRPr="00AF1209">
        <w:rPr>
          <w:lang w:val="de-DE"/>
        </w:rPr>
        <w:t xml:space="preserve">Nussbaumen/ </w:t>
      </w:r>
      <w:proofErr w:type="spellStart"/>
      <w:r w:rsidRPr="00AF1209">
        <w:rPr>
          <w:lang w:val="de-DE"/>
        </w:rPr>
        <w:t>Switzerland</w:t>
      </w:r>
      <w:proofErr w:type="spellEnd"/>
    </w:p>
    <w:p w14:paraId="4A104516" w14:textId="77777777" w:rsidR="002B3D0D" w:rsidRPr="002B3D0D" w:rsidRDefault="007C2E61" w:rsidP="002B3D0D">
      <w:pPr>
        <w:pStyle w:val="Press8-Information"/>
        <w:spacing w:line="300" w:lineRule="atLeast"/>
        <w:rPr>
          <w:rFonts w:cs="Arial"/>
          <w:b/>
          <w:szCs w:val="22"/>
          <w:lang w:val="de-DE"/>
        </w:rPr>
      </w:pPr>
      <w:hyperlink r:id="rId16" w:history="1">
        <w:r w:rsidR="002B3D0D" w:rsidRPr="002B3D0D">
          <w:rPr>
            <w:rStyle w:val="Hyperlink"/>
            <w:rFonts w:cs="Arial"/>
            <w:szCs w:val="22"/>
            <w:lang w:val="de-DE"/>
          </w:rPr>
          <w:t>www.liebherr.com/components</w:t>
        </w:r>
      </w:hyperlink>
      <w:r w:rsidR="002B3D0D" w:rsidRPr="002B3D0D">
        <w:rPr>
          <w:rFonts w:cs="Arial"/>
          <w:szCs w:val="22"/>
          <w:lang w:val="de-DE"/>
        </w:rPr>
        <w:t xml:space="preserve"> </w:t>
      </w:r>
    </w:p>
    <w:p w14:paraId="7FDA1520" w14:textId="77777777" w:rsidR="00882D99" w:rsidRPr="00592EBE" w:rsidRDefault="007C2E61" w:rsidP="00882D99">
      <w:pPr>
        <w:pStyle w:val="Copytext11Pt"/>
        <w:spacing w:after="0" w:line="300" w:lineRule="atLeast"/>
        <w:rPr>
          <w:lang w:val="de-DE"/>
        </w:rPr>
      </w:pPr>
      <w:hyperlink r:id="rId17" w:history="1">
        <w:r w:rsidR="00882D99">
          <w:rPr>
            <w:rStyle w:val="Hyperlink0"/>
          </w:rPr>
          <w:t>www.liebherr.com/injection-systems</w:t>
        </w:r>
      </w:hyperlink>
    </w:p>
    <w:p w14:paraId="16B817D6" w14:textId="0D2FDA65" w:rsidR="00B81ED6" w:rsidRPr="002B3D0D" w:rsidRDefault="00B81ED6" w:rsidP="00882D99">
      <w:pPr>
        <w:pStyle w:val="Copytext11Pt"/>
        <w:spacing w:after="0" w:line="300" w:lineRule="atLeast"/>
        <w:rPr>
          <w:szCs w:val="22"/>
          <w:lang w:val="de-DE"/>
        </w:rPr>
      </w:pPr>
    </w:p>
    <w:sectPr w:rsidR="00B81ED6" w:rsidRPr="002B3D0D" w:rsidSect="009169F9">
      <w:footerReference w:type="default" r:id="rId18"/>
      <w:pgSz w:w="11906" w:h="16838"/>
      <w:pgMar w:top="851" w:right="851" w:bottom="1276"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B692E2" w14:textId="77777777" w:rsidR="00373DD7" w:rsidRDefault="00373DD7" w:rsidP="00B81ED6">
      <w:pPr>
        <w:spacing w:after="0" w:line="240" w:lineRule="auto"/>
      </w:pPr>
      <w:r>
        <w:separator/>
      </w:r>
    </w:p>
  </w:endnote>
  <w:endnote w:type="continuationSeparator" w:id="0">
    <w:p w14:paraId="03865E0C" w14:textId="77777777" w:rsidR="00373DD7" w:rsidRDefault="00373DD7" w:rsidP="00B81E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Liebherr Text Office">
    <w:panose1 w:val="020B0604030000000000"/>
    <w:charset w:val="00"/>
    <w:family w:val="swiss"/>
    <w:pitch w:val="variable"/>
    <w:sig w:usb0="00000207" w:usb1="00000001" w:usb2="00000000" w:usb3="00000000" w:csb0="00000097"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SimSun"/>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CG Times (WN)">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1D06D6" w14:textId="03873859" w:rsidR="00965077" w:rsidRPr="00652E53" w:rsidRDefault="0093605C" w:rsidP="00652E53">
    <w:pPr>
      <w:pStyle w:val="zzPageNumberLine"/>
      <w:rPr>
        <w:rFonts w:ascii="Arial" w:hAnsi="Arial" w:cs="Arial"/>
      </w:rPr>
    </w:pPr>
    <w:r w:rsidRPr="0093605C">
      <w:rPr>
        <w:rFonts w:ascii="Arial" w:hAnsi="Arial" w:cs="Arial"/>
      </w:rPr>
      <w:fldChar w:fldCharType="begin"/>
    </w:r>
    <w:r w:rsidRPr="0093605C">
      <w:rPr>
        <w:rFonts w:ascii="Arial" w:hAnsi="Arial" w:cs="Arial"/>
      </w:rPr>
      <w:instrText xml:space="preserve"> IF </w:instrText>
    </w:r>
    <w:r w:rsidRPr="0093605C">
      <w:rPr>
        <w:rFonts w:ascii="Arial" w:hAnsi="Arial" w:cs="Arial"/>
      </w:rPr>
      <w:fldChar w:fldCharType="begin"/>
    </w:r>
    <w:r w:rsidRPr="0093605C">
      <w:rPr>
        <w:rFonts w:ascii="Arial" w:hAnsi="Arial" w:cs="Arial"/>
      </w:rPr>
      <w:instrText xml:space="preserve"> SECTIONPAGES  </w:instrText>
    </w:r>
    <w:r w:rsidRPr="0093605C">
      <w:rPr>
        <w:rFonts w:ascii="Arial" w:hAnsi="Arial" w:cs="Arial"/>
      </w:rPr>
      <w:fldChar w:fldCharType="separate"/>
    </w:r>
    <w:r w:rsidR="007C2E61">
      <w:rPr>
        <w:rFonts w:ascii="Arial" w:hAnsi="Arial" w:cs="Arial"/>
        <w:noProof/>
      </w:rPr>
      <w:instrText>4</w:instrText>
    </w:r>
    <w:r w:rsidRPr="0093605C">
      <w:rPr>
        <w:rFonts w:ascii="Arial" w:hAnsi="Arial" w:cs="Arial"/>
        <w:noProof/>
      </w:rPr>
      <w:fldChar w:fldCharType="end"/>
    </w:r>
    <w:r w:rsidRPr="0093605C">
      <w:rPr>
        <w:rFonts w:ascii="Arial" w:hAnsi="Arial" w:cs="Arial"/>
      </w:rPr>
      <w:instrText xml:space="preserve"> &gt; 1 "</w:instrText>
    </w:r>
    <w:r w:rsidRPr="0093605C">
      <w:rPr>
        <w:rFonts w:ascii="Arial" w:hAnsi="Arial" w:cs="Arial"/>
      </w:rPr>
      <w:fldChar w:fldCharType="begin"/>
    </w:r>
    <w:r w:rsidRPr="0093605C">
      <w:rPr>
        <w:rFonts w:ascii="Arial" w:hAnsi="Arial" w:cs="Arial"/>
      </w:rPr>
      <w:instrText xml:space="preserve"> PAGE  </w:instrText>
    </w:r>
    <w:r w:rsidRPr="0093605C">
      <w:rPr>
        <w:rFonts w:ascii="Arial" w:hAnsi="Arial" w:cs="Arial"/>
      </w:rPr>
      <w:fldChar w:fldCharType="separate"/>
    </w:r>
    <w:r w:rsidR="007C2E61">
      <w:rPr>
        <w:rFonts w:ascii="Arial" w:hAnsi="Arial" w:cs="Arial"/>
        <w:noProof/>
      </w:rPr>
      <w:instrText>4</w:instrText>
    </w:r>
    <w:r w:rsidRPr="0093605C">
      <w:rPr>
        <w:rFonts w:ascii="Arial" w:hAnsi="Arial" w:cs="Arial"/>
      </w:rPr>
      <w:fldChar w:fldCharType="end"/>
    </w:r>
    <w:r w:rsidRPr="0093605C">
      <w:rPr>
        <w:rFonts w:ascii="Arial" w:hAnsi="Arial" w:cs="Arial"/>
      </w:rPr>
      <w:instrText>/</w:instrText>
    </w:r>
    <w:r w:rsidRPr="0093605C">
      <w:rPr>
        <w:rFonts w:ascii="Arial" w:hAnsi="Arial" w:cs="Arial"/>
      </w:rPr>
      <w:fldChar w:fldCharType="begin"/>
    </w:r>
    <w:r w:rsidRPr="0093605C">
      <w:rPr>
        <w:rFonts w:ascii="Arial" w:hAnsi="Arial" w:cs="Arial"/>
      </w:rPr>
      <w:instrText xml:space="preserve"> SECTIONPAGES  </w:instrText>
    </w:r>
    <w:r w:rsidRPr="0093605C">
      <w:rPr>
        <w:rFonts w:ascii="Arial" w:hAnsi="Arial" w:cs="Arial"/>
      </w:rPr>
      <w:fldChar w:fldCharType="separate"/>
    </w:r>
    <w:r w:rsidR="007C2E61">
      <w:rPr>
        <w:rFonts w:ascii="Arial" w:hAnsi="Arial" w:cs="Arial"/>
        <w:noProof/>
      </w:rPr>
      <w:instrText>4</w:instrText>
    </w:r>
    <w:r w:rsidRPr="0093605C">
      <w:rPr>
        <w:rFonts w:ascii="Arial" w:hAnsi="Arial" w:cs="Arial"/>
        <w:noProof/>
      </w:rPr>
      <w:fldChar w:fldCharType="end"/>
    </w:r>
    <w:r w:rsidRPr="0093605C">
      <w:rPr>
        <w:rFonts w:ascii="Arial" w:hAnsi="Arial" w:cs="Arial"/>
      </w:rPr>
      <w:instrText xml:space="preserve">" "" </w:instrText>
    </w:r>
    <w:r w:rsidR="007C2E61">
      <w:rPr>
        <w:rFonts w:ascii="Arial" w:hAnsi="Arial" w:cs="Arial"/>
      </w:rPr>
      <w:fldChar w:fldCharType="separate"/>
    </w:r>
    <w:r w:rsidR="007C2E61">
      <w:rPr>
        <w:rFonts w:ascii="Arial" w:hAnsi="Arial" w:cs="Arial"/>
        <w:noProof/>
      </w:rPr>
      <w:t>4</w:t>
    </w:r>
    <w:r w:rsidR="007C2E61" w:rsidRPr="0093605C">
      <w:rPr>
        <w:rFonts w:ascii="Arial" w:hAnsi="Arial" w:cs="Arial"/>
        <w:noProof/>
      </w:rPr>
      <w:t>/</w:t>
    </w:r>
    <w:r w:rsidR="007C2E61">
      <w:rPr>
        <w:rFonts w:ascii="Arial" w:hAnsi="Arial" w:cs="Arial"/>
        <w:noProof/>
      </w:rPr>
      <w:t>4</w:t>
    </w:r>
    <w:r w:rsidRPr="0093605C">
      <w:rPr>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3F755D" w14:textId="77777777" w:rsidR="00373DD7" w:rsidRDefault="00373DD7" w:rsidP="00B81ED6">
      <w:pPr>
        <w:spacing w:after="0" w:line="240" w:lineRule="auto"/>
      </w:pPr>
      <w:r>
        <w:separator/>
      </w:r>
    </w:p>
  </w:footnote>
  <w:footnote w:type="continuationSeparator" w:id="0">
    <w:p w14:paraId="16825DF7" w14:textId="77777777" w:rsidR="00373DD7" w:rsidRDefault="00373DD7" w:rsidP="00B81ED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A67256"/>
    <w:multiLevelType w:val="multilevel"/>
    <w:tmpl w:val="A12230F4"/>
    <w:styleLink w:val="TitleRuleListStyleLH"/>
    <w:lvl w:ilvl="0">
      <w:start w:val="1"/>
      <w:numFmt w:val="bullet"/>
      <w:pStyle w:val="TitleRuleLH"/>
      <w:suff w:val="nothing"/>
      <w:lvlText w:val="⸺"/>
      <w:lvlJc w:val="left"/>
      <w:pPr>
        <w:ind w:left="0" w:firstLine="0"/>
      </w:pPr>
      <w:rPr>
        <w:rFonts w:ascii="Liebherr Text Office" w:hAnsi="Liebherr Text Office" w:hint="default"/>
        <w:b/>
        <w:i w:val="0"/>
        <w:position w:val="0"/>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 w15:restartNumberingAfterBreak="0">
    <w:nsid w:val="1A2E7D2B"/>
    <w:multiLevelType w:val="hybridMultilevel"/>
    <w:tmpl w:val="B6B279B4"/>
    <w:lvl w:ilvl="0" w:tplc="5922D504">
      <w:numFmt w:val="bullet"/>
      <w:pStyle w:val="Bulletpoints11Pt1"/>
      <w:lvlText w:val="–"/>
      <w:lvlJc w:val="left"/>
      <w:pPr>
        <w:ind w:left="786" w:hanging="360"/>
      </w:pPr>
      <w:rPr>
        <w:rFonts w:ascii="Calibri" w:eastAsiaTheme="minorHAnsi" w:hAnsi="Calibri" w:cs="Calibri" w:hint="default"/>
        <w:b/>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abstractNum w:abstractNumId="2" w15:restartNumberingAfterBreak="0">
    <w:nsid w:val="39BC281A"/>
    <w:multiLevelType w:val="hybridMultilevel"/>
    <w:tmpl w:val="5B5C73DA"/>
    <w:lvl w:ilvl="0" w:tplc="17764F88">
      <w:start w:val="1"/>
      <w:numFmt w:val="bullet"/>
      <w:pStyle w:val="Press3-BulletPoints"/>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7513EFA"/>
    <w:multiLevelType w:val="multilevel"/>
    <w:tmpl w:val="A12230F4"/>
    <w:numStyleLink w:val="TitleRuleListStyleLH"/>
  </w:abstractNum>
  <w:num w:numId="1">
    <w:abstractNumId w:val="0"/>
  </w:num>
  <w:num w:numId="2">
    <w:abstractNumId w:val="3"/>
    <w:lvlOverride w:ilvl="0">
      <w:lvl w:ilvl="0">
        <w:start w:val="1"/>
        <w:numFmt w:val="bullet"/>
        <w:pStyle w:val="TitleRuleLH"/>
        <w:suff w:val="nothing"/>
        <w:lvlText w:val="⸺"/>
        <w:lvlJc w:val="left"/>
        <w:pPr>
          <w:ind w:left="0" w:firstLine="0"/>
        </w:pPr>
        <w:rPr>
          <w:rFonts w:ascii="Arial" w:hAnsi="Arial" w:cs="Arial" w:hint="default"/>
          <w:b/>
          <w:i w:val="0"/>
          <w:position w:val="0"/>
        </w:rPr>
      </w:lvl>
    </w:lvlOverride>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1ED6"/>
    <w:rsid w:val="000045E7"/>
    <w:rsid w:val="00010E3A"/>
    <w:rsid w:val="00033002"/>
    <w:rsid w:val="00066E54"/>
    <w:rsid w:val="001305E5"/>
    <w:rsid w:val="001419B4"/>
    <w:rsid w:val="00142E8F"/>
    <w:rsid w:val="00145DB7"/>
    <w:rsid w:val="001510B8"/>
    <w:rsid w:val="001674DA"/>
    <w:rsid w:val="00210787"/>
    <w:rsid w:val="00213731"/>
    <w:rsid w:val="00287ECF"/>
    <w:rsid w:val="002B3D0D"/>
    <w:rsid w:val="002D0840"/>
    <w:rsid w:val="002D77E9"/>
    <w:rsid w:val="002E1C46"/>
    <w:rsid w:val="002E230B"/>
    <w:rsid w:val="003101FF"/>
    <w:rsid w:val="003524D2"/>
    <w:rsid w:val="00371E3B"/>
    <w:rsid w:val="00373DD7"/>
    <w:rsid w:val="003A7CAF"/>
    <w:rsid w:val="003B3D5F"/>
    <w:rsid w:val="00436079"/>
    <w:rsid w:val="004A0C37"/>
    <w:rsid w:val="004B45FE"/>
    <w:rsid w:val="004E14BD"/>
    <w:rsid w:val="00513EBB"/>
    <w:rsid w:val="005305FE"/>
    <w:rsid w:val="00556698"/>
    <w:rsid w:val="00632767"/>
    <w:rsid w:val="00634D72"/>
    <w:rsid w:val="00652E53"/>
    <w:rsid w:val="006717FF"/>
    <w:rsid w:val="00676511"/>
    <w:rsid w:val="0069216E"/>
    <w:rsid w:val="006E14C6"/>
    <w:rsid w:val="006F1299"/>
    <w:rsid w:val="007C2E61"/>
    <w:rsid w:val="007D2C38"/>
    <w:rsid w:val="007F2586"/>
    <w:rsid w:val="00840978"/>
    <w:rsid w:val="00882D99"/>
    <w:rsid w:val="009169F9"/>
    <w:rsid w:val="0093605C"/>
    <w:rsid w:val="00965077"/>
    <w:rsid w:val="009925AF"/>
    <w:rsid w:val="00993CA3"/>
    <w:rsid w:val="00994232"/>
    <w:rsid w:val="009A3D17"/>
    <w:rsid w:val="009B60D8"/>
    <w:rsid w:val="009E0CDB"/>
    <w:rsid w:val="00A43A03"/>
    <w:rsid w:val="00AC2129"/>
    <w:rsid w:val="00AC6F9F"/>
    <w:rsid w:val="00AF1209"/>
    <w:rsid w:val="00AF1F99"/>
    <w:rsid w:val="00B44209"/>
    <w:rsid w:val="00B81ED6"/>
    <w:rsid w:val="00BB0BFF"/>
    <w:rsid w:val="00BB16AB"/>
    <w:rsid w:val="00BD6AF7"/>
    <w:rsid w:val="00BD7045"/>
    <w:rsid w:val="00C27FA5"/>
    <w:rsid w:val="00C464EC"/>
    <w:rsid w:val="00C76172"/>
    <w:rsid w:val="00C96338"/>
    <w:rsid w:val="00D31784"/>
    <w:rsid w:val="00DE1E00"/>
    <w:rsid w:val="00E32363"/>
    <w:rsid w:val="00E633CD"/>
    <w:rsid w:val="00EA26F3"/>
    <w:rsid w:val="00EA3FF4"/>
    <w:rsid w:val="00EE4FF5"/>
    <w:rsid w:val="00F37758"/>
    <w:rsid w:val="00F40D12"/>
    <w:rsid w:val="00F6597E"/>
    <w:rsid w:val="00F672E6"/>
    <w:rsid w:val="00F95433"/>
    <w:rsid w:val="00FB008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1564BBB2"/>
  <w15:chartTrackingRefBased/>
  <w15:docId w15:val="{6B76B8C6-5DB7-4EFE-9E2A-81E5C66A5C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1">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itleLogotoprightLH">
    <w:name w:val="Title Logo top right LH"/>
    <w:rsid w:val="00B81ED6"/>
    <w:pPr>
      <w:framePr w:w="10206" w:h="1701" w:hRule="exact" w:wrap="notBeside" w:vAnchor="page" w:hAnchor="page" w:x="852" w:y="852" w:anchorLock="1"/>
      <w:spacing w:after="0" w:line="240" w:lineRule="atLeast"/>
      <w:jc w:val="right"/>
    </w:pPr>
    <w:rPr>
      <w:rFonts w:eastAsiaTheme="minorHAnsi"/>
      <w:kern w:val="12"/>
      <w:sz w:val="18"/>
      <w:szCs w:val="18"/>
      <w:lang w:val="en-GB" w:eastAsia="en-US"/>
    </w:rPr>
  </w:style>
  <w:style w:type="paragraph" w:styleId="Kopfzeile">
    <w:name w:val="header"/>
    <w:basedOn w:val="Standard"/>
    <w:link w:val="KopfzeileZchn"/>
    <w:uiPriority w:val="99"/>
    <w:unhideWhenUsed/>
    <w:rsid w:val="00B81ED6"/>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B81ED6"/>
  </w:style>
  <w:style w:type="paragraph" w:styleId="Fuzeile">
    <w:name w:val="footer"/>
    <w:basedOn w:val="Standard"/>
    <w:link w:val="FuzeileZchn"/>
    <w:uiPriority w:val="99"/>
    <w:unhideWhenUsed/>
    <w:rsid w:val="00B81ED6"/>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B81ED6"/>
  </w:style>
  <w:style w:type="paragraph" w:customStyle="1" w:styleId="HeadlineH233Pt">
    <w:name w:val="Headline H2 33Pt"/>
    <w:basedOn w:val="Standard"/>
    <w:link w:val="HeadlineH233PtZchn"/>
    <w:rsid w:val="00B81ED6"/>
    <w:pPr>
      <w:keepNext/>
      <w:keepLines/>
      <w:spacing w:after="0"/>
      <w:outlineLvl w:val="0"/>
    </w:pPr>
    <w:rPr>
      <w:rFonts w:ascii="Arial" w:eastAsiaTheme="majorEastAsia" w:hAnsi="Arial" w:cstheme="majorBidi"/>
      <w:b/>
      <w:sz w:val="66"/>
      <w:szCs w:val="32"/>
      <w:lang w:eastAsia="en-US"/>
    </w:rPr>
  </w:style>
  <w:style w:type="character" w:customStyle="1" w:styleId="HeadlineH233PtZchn">
    <w:name w:val="Headline H2 33Pt Zchn"/>
    <w:basedOn w:val="Absatz-Standardschriftart"/>
    <w:link w:val="HeadlineH233Pt"/>
    <w:rsid w:val="00B81ED6"/>
    <w:rPr>
      <w:rFonts w:ascii="Arial" w:eastAsiaTheme="majorEastAsia" w:hAnsi="Arial" w:cstheme="majorBidi"/>
      <w:b/>
      <w:sz w:val="66"/>
      <w:szCs w:val="32"/>
      <w:lang w:eastAsia="en-US"/>
    </w:rPr>
  </w:style>
  <w:style w:type="paragraph" w:customStyle="1" w:styleId="Topline16Pt">
    <w:name w:val="Topline 16Pt"/>
    <w:link w:val="Topline16PtZchn"/>
    <w:rsid w:val="00B81ED6"/>
    <w:pPr>
      <w:spacing w:after="0" w:line="240" w:lineRule="auto"/>
    </w:pPr>
    <w:rPr>
      <w:rFonts w:ascii="Arial" w:eastAsiaTheme="minorHAnsi" w:hAnsi="Arial"/>
      <w:sz w:val="33"/>
      <w:szCs w:val="33"/>
      <w:lang w:val="en-US" w:eastAsia="en-US"/>
    </w:rPr>
  </w:style>
  <w:style w:type="character" w:customStyle="1" w:styleId="Topline16PtZchn">
    <w:name w:val="Topline 16Pt Zchn"/>
    <w:basedOn w:val="Absatz-Standardschriftart"/>
    <w:link w:val="Topline16Pt"/>
    <w:rsid w:val="00B81ED6"/>
    <w:rPr>
      <w:rFonts w:ascii="Arial" w:eastAsiaTheme="minorHAnsi" w:hAnsi="Arial"/>
      <w:sz w:val="33"/>
      <w:szCs w:val="33"/>
      <w:lang w:val="en-US" w:eastAsia="en-US"/>
    </w:rPr>
  </w:style>
  <w:style w:type="paragraph" w:styleId="Titel">
    <w:name w:val="Title"/>
    <w:aliases w:val="Headline H2 33Pt."/>
    <w:basedOn w:val="Standard"/>
    <w:next w:val="TitleRuleLH"/>
    <w:link w:val="TitelZchn"/>
    <w:uiPriority w:val="10"/>
    <w:qFormat/>
    <w:rsid w:val="00B81ED6"/>
    <w:pPr>
      <w:keepNext/>
      <w:keepLines/>
      <w:spacing w:after="0" w:line="199" w:lineRule="auto"/>
      <w:contextualSpacing/>
    </w:pPr>
    <w:rPr>
      <w:rFonts w:ascii="Arial" w:eastAsiaTheme="majorEastAsia" w:hAnsi="Arial" w:cstheme="majorBidi"/>
      <w:b/>
      <w:kern w:val="12"/>
      <w:sz w:val="66"/>
      <w:szCs w:val="56"/>
      <w:lang w:val="en-GB" w:eastAsia="en-US"/>
      <w14:ligatures w14:val="all"/>
    </w:rPr>
  </w:style>
  <w:style w:type="character" w:customStyle="1" w:styleId="TitelZchn">
    <w:name w:val="Titel Zchn"/>
    <w:aliases w:val="Headline H2 33Pt. Zchn"/>
    <w:basedOn w:val="Absatz-Standardschriftart"/>
    <w:link w:val="Titel"/>
    <w:uiPriority w:val="10"/>
    <w:rsid w:val="00B81ED6"/>
    <w:rPr>
      <w:rFonts w:ascii="Arial" w:eastAsiaTheme="majorEastAsia" w:hAnsi="Arial" w:cstheme="majorBidi"/>
      <w:b/>
      <w:kern w:val="12"/>
      <w:sz w:val="66"/>
      <w:szCs w:val="56"/>
      <w:lang w:val="en-GB" w:eastAsia="en-US"/>
      <w14:ligatures w14:val="all"/>
    </w:rPr>
  </w:style>
  <w:style w:type="paragraph" w:customStyle="1" w:styleId="Topline16">
    <w:name w:val="Topline 16"/>
    <w:basedOn w:val="Standard"/>
    <w:uiPriority w:val="13"/>
    <w:qFormat/>
    <w:rsid w:val="00EA26F3"/>
    <w:pPr>
      <w:keepNext/>
      <w:keepLines/>
      <w:spacing w:after="120" w:line="240" w:lineRule="auto"/>
    </w:pPr>
    <w:rPr>
      <w:rFonts w:ascii="Arial" w:eastAsiaTheme="minorHAnsi" w:hAnsi="Arial"/>
      <w:kern w:val="12"/>
      <w:sz w:val="33"/>
      <w:szCs w:val="18"/>
      <w:lang w:val="en-GB" w:eastAsia="en-US"/>
    </w:rPr>
  </w:style>
  <w:style w:type="paragraph" w:customStyle="1" w:styleId="TitleRuleLH">
    <w:name w:val="Title Rule LH"/>
    <w:basedOn w:val="Titel"/>
    <w:next w:val="Standard"/>
    <w:uiPriority w:val="11"/>
    <w:rsid w:val="00B81ED6"/>
    <w:pPr>
      <w:numPr>
        <w:numId w:val="2"/>
      </w:numPr>
    </w:pPr>
    <w:rPr>
      <w:lang w:val="en-US"/>
    </w:rPr>
  </w:style>
  <w:style w:type="numbering" w:customStyle="1" w:styleId="TitleRuleListStyleLH">
    <w:name w:val="Title Rule List Style LH"/>
    <w:uiPriority w:val="99"/>
    <w:rsid w:val="00B81ED6"/>
    <w:pPr>
      <w:numPr>
        <w:numId w:val="1"/>
      </w:numPr>
    </w:pPr>
  </w:style>
  <w:style w:type="character" w:styleId="Platzhaltertext">
    <w:name w:val="Placeholder Text"/>
    <w:basedOn w:val="Absatz-Standardschriftart"/>
    <w:uiPriority w:val="99"/>
    <w:semiHidden/>
    <w:rsid w:val="00B81ED6"/>
    <w:rPr>
      <w:color w:val="808080"/>
    </w:rPr>
  </w:style>
  <w:style w:type="paragraph" w:customStyle="1" w:styleId="Bulletpoints11Pt1">
    <w:name w:val="Bulletpoints 11Pt1"/>
    <w:basedOn w:val="Standard"/>
    <w:rsid w:val="00B81ED6"/>
    <w:pPr>
      <w:numPr>
        <w:numId w:val="3"/>
      </w:numPr>
      <w:spacing w:after="0" w:line="300" w:lineRule="exact"/>
      <w:ind w:left="782" w:hanging="357"/>
    </w:pPr>
    <w:rPr>
      <w:rFonts w:ascii="Arial" w:eastAsiaTheme="minorHAnsi" w:hAnsi="Arial" w:cs="Arial"/>
      <w:b/>
      <w:lang w:val="en-US" w:eastAsia="en-US"/>
    </w:rPr>
  </w:style>
  <w:style w:type="paragraph" w:customStyle="1" w:styleId="Copytext11Pt">
    <w:name w:val="Copytext 11Pt"/>
    <w:basedOn w:val="Standard"/>
    <w:link w:val="Copytext11PtZchn"/>
    <w:qFormat/>
    <w:rsid w:val="00B81ED6"/>
    <w:pPr>
      <w:spacing w:after="300" w:line="300" w:lineRule="exact"/>
    </w:pPr>
    <w:rPr>
      <w:rFonts w:ascii="Arial" w:eastAsia="Times New Roman" w:hAnsi="Arial" w:cs="Times New Roman"/>
      <w:szCs w:val="18"/>
      <w:lang w:val="en-US" w:eastAsia="de-DE"/>
    </w:rPr>
  </w:style>
  <w:style w:type="paragraph" w:customStyle="1" w:styleId="Copyhead11Pt">
    <w:name w:val="Copyhead 11Pt"/>
    <w:basedOn w:val="Standard"/>
    <w:link w:val="Copyhead11PtZchn"/>
    <w:qFormat/>
    <w:rsid w:val="00B81ED6"/>
    <w:pPr>
      <w:spacing w:after="300" w:line="300" w:lineRule="exact"/>
    </w:pPr>
    <w:rPr>
      <w:rFonts w:ascii="Arial" w:eastAsia="Times New Roman" w:hAnsi="Arial" w:cs="Times New Roman"/>
      <w:b/>
      <w:szCs w:val="18"/>
      <w:lang w:val="en-US" w:eastAsia="de-DE"/>
    </w:rPr>
  </w:style>
  <w:style w:type="paragraph" w:customStyle="1" w:styleId="Teaser11Pt">
    <w:name w:val="Teaser 11Pt"/>
    <w:basedOn w:val="Standard"/>
    <w:link w:val="Teaser11PtZchn"/>
    <w:qFormat/>
    <w:rsid w:val="00B81ED6"/>
    <w:pPr>
      <w:tabs>
        <w:tab w:val="left" w:pos="170"/>
      </w:tabs>
      <w:suppressAutoHyphens/>
      <w:spacing w:before="240" w:after="300" w:line="300" w:lineRule="exact"/>
    </w:pPr>
    <w:rPr>
      <w:rFonts w:ascii="Arial" w:hAnsi="Arial"/>
      <w:b/>
      <w:noProof/>
      <w:lang w:val="en-US" w:eastAsia="de-DE"/>
    </w:rPr>
  </w:style>
  <w:style w:type="character" w:customStyle="1" w:styleId="Copyhead11PtZchn">
    <w:name w:val="Copyhead 11Pt Zchn"/>
    <w:basedOn w:val="Absatz-Standardschriftart"/>
    <w:link w:val="Copyhead11Pt"/>
    <w:rsid w:val="00B81ED6"/>
    <w:rPr>
      <w:rFonts w:ascii="Arial" w:eastAsia="Times New Roman" w:hAnsi="Arial" w:cs="Times New Roman"/>
      <w:b/>
      <w:szCs w:val="18"/>
      <w:lang w:val="en-US" w:eastAsia="de-DE"/>
    </w:rPr>
  </w:style>
  <w:style w:type="character" w:customStyle="1" w:styleId="Copytext11PtZchn">
    <w:name w:val="Copytext 11Pt Zchn"/>
    <w:basedOn w:val="Absatz-Standardschriftart"/>
    <w:link w:val="Copytext11Pt"/>
    <w:rsid w:val="00B81ED6"/>
    <w:rPr>
      <w:rFonts w:ascii="Arial" w:eastAsia="Times New Roman" w:hAnsi="Arial" w:cs="Times New Roman"/>
      <w:szCs w:val="18"/>
      <w:lang w:val="en-US" w:eastAsia="de-DE"/>
    </w:rPr>
  </w:style>
  <w:style w:type="character" w:customStyle="1" w:styleId="Teaser11PtZchn">
    <w:name w:val="Teaser 11Pt Zchn"/>
    <w:basedOn w:val="Absatz-Standardschriftart"/>
    <w:link w:val="Teaser11Pt"/>
    <w:rsid w:val="00B81ED6"/>
    <w:rPr>
      <w:rFonts w:ascii="Arial" w:hAnsi="Arial"/>
      <w:b/>
      <w:noProof/>
      <w:lang w:val="en-US" w:eastAsia="de-DE"/>
    </w:rPr>
  </w:style>
  <w:style w:type="paragraph" w:customStyle="1" w:styleId="Bulletpoints11Pt">
    <w:name w:val="Bulletpoints 11Pt"/>
    <w:basedOn w:val="Bulletpoints11Pt1"/>
    <w:link w:val="Bulletpoints11PtZchn"/>
    <w:qFormat/>
    <w:rsid w:val="00B81ED6"/>
    <w:pPr>
      <w:ind w:left="284" w:hanging="284"/>
    </w:pPr>
  </w:style>
  <w:style w:type="character" w:customStyle="1" w:styleId="Bulletpoints11PtZchn">
    <w:name w:val="Bulletpoints 11Pt Zchn"/>
    <w:basedOn w:val="Absatz-Standardschriftart"/>
    <w:link w:val="Bulletpoints11Pt"/>
    <w:rsid w:val="00B81ED6"/>
    <w:rPr>
      <w:rFonts w:ascii="Arial" w:eastAsiaTheme="minorHAnsi" w:hAnsi="Arial" w:cs="Arial"/>
      <w:b/>
      <w:lang w:val="en-US" w:eastAsia="en-US"/>
    </w:rPr>
  </w:style>
  <w:style w:type="paragraph" w:customStyle="1" w:styleId="BoilerplateCopyhead9Pt">
    <w:name w:val="Boilerplate Copyhead 9Pt"/>
    <w:link w:val="BoilerplateCopyhead9PtZchn"/>
    <w:qFormat/>
    <w:rsid w:val="00B81ED6"/>
    <w:pPr>
      <w:spacing w:after="240" w:line="240" w:lineRule="exact"/>
    </w:pPr>
    <w:rPr>
      <w:rFonts w:ascii="Arial" w:eastAsia="Times New Roman" w:hAnsi="Arial" w:cs="Times New Roman"/>
      <w:b/>
      <w:sz w:val="18"/>
      <w:szCs w:val="18"/>
      <w:lang w:val="en-US" w:eastAsia="de-DE"/>
    </w:rPr>
  </w:style>
  <w:style w:type="character" w:customStyle="1" w:styleId="BoilerplateCopyhead9PtZchn">
    <w:name w:val="Boilerplate Copyhead 9Pt Zchn"/>
    <w:basedOn w:val="Absatz-Standardschriftart"/>
    <w:link w:val="BoilerplateCopyhead9Pt"/>
    <w:rsid w:val="00B81ED6"/>
    <w:rPr>
      <w:rFonts w:ascii="Arial" w:eastAsia="Times New Roman" w:hAnsi="Arial" w:cs="Times New Roman"/>
      <w:b/>
      <w:sz w:val="18"/>
      <w:szCs w:val="18"/>
      <w:lang w:val="en-US" w:eastAsia="de-DE"/>
    </w:rPr>
  </w:style>
  <w:style w:type="paragraph" w:customStyle="1" w:styleId="BoilerplateCopytext9Pt">
    <w:name w:val="Boilerplate Copytext 9Pt"/>
    <w:link w:val="BoilerplateCopytext9PtZchn"/>
    <w:qFormat/>
    <w:rsid w:val="00B81ED6"/>
    <w:pPr>
      <w:spacing w:after="240" w:line="240" w:lineRule="exact"/>
    </w:pPr>
    <w:rPr>
      <w:rFonts w:ascii="Arial" w:eastAsia="Times New Roman" w:hAnsi="Arial" w:cs="Times New Roman"/>
      <w:sz w:val="18"/>
      <w:szCs w:val="18"/>
      <w:lang w:val="en-US" w:eastAsia="de-DE"/>
    </w:rPr>
  </w:style>
  <w:style w:type="paragraph" w:customStyle="1" w:styleId="Caption9Pt">
    <w:name w:val="Caption 9Pt"/>
    <w:basedOn w:val="Standard"/>
    <w:link w:val="Caption9PtZchn"/>
    <w:qFormat/>
    <w:rsid w:val="00B81ED6"/>
    <w:rPr>
      <w:rFonts w:ascii="Arial" w:eastAsiaTheme="minorHAnsi" w:hAnsi="Arial" w:cs="Arial"/>
      <w:sz w:val="18"/>
      <w:szCs w:val="18"/>
      <w:lang w:eastAsia="en-US"/>
    </w:rPr>
  </w:style>
  <w:style w:type="character" w:customStyle="1" w:styleId="BoilerplateCopytext9PtZchn">
    <w:name w:val="Boilerplate Copytext 9Pt Zchn"/>
    <w:basedOn w:val="Absatz-Standardschriftart"/>
    <w:link w:val="BoilerplateCopytext9Pt"/>
    <w:rsid w:val="00B81ED6"/>
    <w:rPr>
      <w:rFonts w:ascii="Arial" w:eastAsia="Times New Roman" w:hAnsi="Arial" w:cs="Times New Roman"/>
      <w:sz w:val="18"/>
      <w:szCs w:val="18"/>
      <w:lang w:val="en-US" w:eastAsia="de-DE"/>
    </w:rPr>
  </w:style>
  <w:style w:type="character" w:customStyle="1" w:styleId="Caption9PtZchn">
    <w:name w:val="Caption 9Pt Zchn"/>
    <w:basedOn w:val="Absatz-Standardschriftart"/>
    <w:link w:val="Caption9Pt"/>
    <w:rsid w:val="00B81ED6"/>
    <w:rPr>
      <w:rFonts w:ascii="Arial" w:eastAsiaTheme="minorHAnsi" w:hAnsi="Arial" w:cs="Arial"/>
      <w:sz w:val="18"/>
      <w:szCs w:val="18"/>
      <w:lang w:eastAsia="en-US"/>
    </w:rPr>
  </w:style>
  <w:style w:type="table" w:styleId="Tabellenraster">
    <w:name w:val="Table Grid"/>
    <w:basedOn w:val="NormaleTabelle"/>
    <w:uiPriority w:val="59"/>
    <w:rsid w:val="00B81ED6"/>
    <w:pPr>
      <w:spacing w:after="0" w:line="240" w:lineRule="auto"/>
    </w:pPr>
    <w:rPr>
      <w:rFonts w:ascii="CG Times (WN)" w:eastAsia="Times New Roman" w:hAnsi="CG Times (W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ld">
    <w:name w:val="bild"/>
    <w:rsid w:val="00B81ED6"/>
    <w:pPr>
      <w:spacing w:after="0" w:line="240" w:lineRule="auto"/>
    </w:pPr>
    <w:rPr>
      <w:rFonts w:ascii="Arial" w:hAnsi="Arial"/>
      <w:b/>
      <w:sz w:val="12"/>
      <w:szCs w:val="18"/>
      <w:lang w:eastAsia="de-DE"/>
    </w:rPr>
  </w:style>
  <w:style w:type="character" w:styleId="Hyperlink">
    <w:name w:val="Hyperlink"/>
    <w:basedOn w:val="Absatz-Standardschriftart"/>
    <w:unhideWhenUsed/>
    <w:rsid w:val="00B81ED6"/>
    <w:rPr>
      <w:color w:val="0563C1" w:themeColor="hyperlink"/>
      <w:u w:val="single"/>
    </w:rPr>
  </w:style>
  <w:style w:type="paragraph" w:customStyle="1" w:styleId="zzPageNumberLine">
    <w:name w:val="zz_PageNumberLine"/>
    <w:basedOn w:val="Fuzeile"/>
    <w:uiPriority w:val="99"/>
    <w:rsid w:val="0093605C"/>
    <w:pPr>
      <w:tabs>
        <w:tab w:val="clear" w:pos="4513"/>
        <w:tab w:val="clear" w:pos="9026"/>
        <w:tab w:val="center" w:pos="4536"/>
        <w:tab w:val="right" w:pos="9072"/>
      </w:tabs>
      <w:spacing w:before="480" w:line="240" w:lineRule="exact"/>
      <w:contextualSpacing/>
      <w:jc w:val="right"/>
    </w:pPr>
    <w:rPr>
      <w:rFonts w:eastAsiaTheme="minorHAnsi"/>
      <w:kern w:val="12"/>
      <w:sz w:val="18"/>
      <w:szCs w:val="18"/>
      <w:lang w:val="en-GB" w:eastAsia="en-US"/>
    </w:rPr>
  </w:style>
  <w:style w:type="character" w:styleId="Kommentarzeichen">
    <w:name w:val="annotation reference"/>
    <w:basedOn w:val="Absatz-Standardschriftart"/>
    <w:uiPriority w:val="99"/>
    <w:semiHidden/>
    <w:unhideWhenUsed/>
    <w:rsid w:val="0069216E"/>
    <w:rPr>
      <w:sz w:val="16"/>
      <w:szCs w:val="16"/>
    </w:rPr>
  </w:style>
  <w:style w:type="paragraph" w:styleId="Kommentartext">
    <w:name w:val="annotation text"/>
    <w:basedOn w:val="Standard"/>
    <w:link w:val="KommentartextZchn"/>
    <w:uiPriority w:val="99"/>
    <w:semiHidden/>
    <w:unhideWhenUsed/>
    <w:rsid w:val="0069216E"/>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9216E"/>
    <w:rPr>
      <w:sz w:val="20"/>
      <w:szCs w:val="20"/>
    </w:rPr>
  </w:style>
  <w:style w:type="paragraph" w:styleId="Kommentarthema">
    <w:name w:val="annotation subject"/>
    <w:basedOn w:val="Kommentartext"/>
    <w:next w:val="Kommentartext"/>
    <w:link w:val="KommentarthemaZchn"/>
    <w:uiPriority w:val="99"/>
    <w:semiHidden/>
    <w:unhideWhenUsed/>
    <w:rsid w:val="0069216E"/>
    <w:rPr>
      <w:b/>
      <w:bCs/>
    </w:rPr>
  </w:style>
  <w:style w:type="character" w:customStyle="1" w:styleId="KommentarthemaZchn">
    <w:name w:val="Kommentarthema Zchn"/>
    <w:basedOn w:val="KommentartextZchn"/>
    <w:link w:val="Kommentarthema"/>
    <w:uiPriority w:val="99"/>
    <w:semiHidden/>
    <w:rsid w:val="0069216E"/>
    <w:rPr>
      <w:b/>
      <w:bCs/>
      <w:sz w:val="20"/>
      <w:szCs w:val="20"/>
    </w:rPr>
  </w:style>
  <w:style w:type="paragraph" w:styleId="Sprechblasentext">
    <w:name w:val="Balloon Text"/>
    <w:basedOn w:val="Standard"/>
    <w:link w:val="SprechblasentextZchn"/>
    <w:uiPriority w:val="99"/>
    <w:semiHidden/>
    <w:unhideWhenUsed/>
    <w:rsid w:val="0069216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9216E"/>
    <w:rPr>
      <w:rFonts w:ascii="Segoe UI" w:hAnsi="Segoe UI" w:cs="Segoe UI"/>
      <w:sz w:val="18"/>
      <w:szCs w:val="18"/>
    </w:rPr>
  </w:style>
  <w:style w:type="paragraph" w:customStyle="1" w:styleId="Press3-BulletPoints">
    <w:name w:val="Press 3 - Bullet Points"/>
    <w:basedOn w:val="Standard"/>
    <w:autoRedefine/>
    <w:qFormat/>
    <w:rsid w:val="002B3D0D"/>
    <w:pPr>
      <w:numPr>
        <w:numId w:val="4"/>
      </w:numPr>
      <w:suppressAutoHyphens/>
      <w:spacing w:after="0" w:line="360" w:lineRule="auto"/>
      <w:ind w:left="357" w:hanging="357"/>
    </w:pPr>
    <w:rPr>
      <w:rFonts w:ascii="Arial" w:eastAsia="Times New Roman" w:hAnsi="Arial" w:cs="Times New Roman"/>
      <w:color w:val="000000"/>
      <w:szCs w:val="24"/>
      <w:lang w:val="en-GB" w:eastAsia="de-DE"/>
    </w:rPr>
  </w:style>
  <w:style w:type="paragraph" w:customStyle="1" w:styleId="Press8-Information">
    <w:name w:val="Press 8 - Information"/>
    <w:basedOn w:val="Standard"/>
    <w:autoRedefine/>
    <w:qFormat/>
    <w:rsid w:val="002B3D0D"/>
    <w:pPr>
      <w:suppressAutoHyphens/>
      <w:spacing w:after="0" w:line="360" w:lineRule="auto"/>
    </w:pPr>
    <w:rPr>
      <w:rFonts w:ascii="Arial" w:eastAsia="Times New Roman" w:hAnsi="Arial" w:cs="Times New Roman"/>
      <w:color w:val="000000"/>
      <w:szCs w:val="24"/>
      <w:lang w:val="en-GB" w:eastAsia="de-DE"/>
    </w:rPr>
  </w:style>
  <w:style w:type="paragraph" w:customStyle="1" w:styleId="Press7-InformationHeadline">
    <w:name w:val="Press 7 - Information Headline"/>
    <w:basedOn w:val="Standard"/>
    <w:next w:val="Press8-Information"/>
    <w:autoRedefine/>
    <w:qFormat/>
    <w:rsid w:val="002B3D0D"/>
    <w:pPr>
      <w:suppressAutoHyphens/>
      <w:spacing w:after="0" w:line="360" w:lineRule="auto"/>
      <w:outlineLvl w:val="1"/>
    </w:pPr>
    <w:rPr>
      <w:rFonts w:ascii="Arial" w:eastAsia="Times New Roman" w:hAnsi="Arial" w:cs="Times New Roman"/>
      <w:b/>
      <w:color w:val="000000"/>
      <w:szCs w:val="24"/>
      <w:lang w:val="en-GB" w:eastAsia="de-DE"/>
    </w:rPr>
  </w:style>
  <w:style w:type="character" w:customStyle="1" w:styleId="Hyperlink0">
    <w:name w:val="Hyperlink.0"/>
    <w:basedOn w:val="Absatz-Standardschriftart"/>
    <w:rsid w:val="00882D99"/>
    <w:rPr>
      <w:outline w:val="0"/>
      <w:color w:val="0563C1"/>
      <w:u w:val="single" w:color="0563C1"/>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5581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www.liebherr.com/injection-systems" TargetMode="External"/><Relationship Id="rId2" Type="http://schemas.openxmlformats.org/officeDocument/2006/relationships/customXml" Target="../customXml/item2.xml"/><Relationship Id="rId16" Type="http://schemas.openxmlformats.org/officeDocument/2006/relationships/hyperlink" Target="http://www.liebherr.com/components"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png"/><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832D8E68428B422EA668CB81D7B29564"/>
        <w:category>
          <w:name w:val="Allgemein"/>
          <w:gallery w:val="placeholder"/>
        </w:category>
        <w:types>
          <w:type w:val="bbPlcHdr"/>
        </w:types>
        <w:behaviors>
          <w:behavior w:val="content"/>
        </w:behaviors>
        <w:guid w:val="{CC628853-16A1-4652-A3C2-1A9F96BD23D9}"/>
      </w:docPartPr>
      <w:docPartBody>
        <w:p w:rsidR="00281395" w:rsidRDefault="00C67096" w:rsidP="00C67096">
          <w:pPr>
            <w:pStyle w:val="832D8E68428B422EA668CB81D7B29564"/>
          </w:pPr>
          <w:r w:rsidRPr="00FB14A8">
            <w:rPr>
              <w:rStyle w:val="Platzhaltertext"/>
            </w:rPr>
            <w:t>[Category]</w:t>
          </w:r>
        </w:p>
      </w:docPartBody>
    </w:docPart>
    <w:docPart>
      <w:docPartPr>
        <w:name w:val="9437367755C64089B3004519B02E8B76"/>
        <w:category>
          <w:name w:val="Allgemein"/>
          <w:gallery w:val="placeholder"/>
        </w:category>
        <w:types>
          <w:type w:val="bbPlcHdr"/>
        </w:types>
        <w:behaviors>
          <w:behavior w:val="content"/>
        </w:behaviors>
        <w:guid w:val="{1BA6E1EF-FEBA-4B5F-8F58-499071A74B8F}"/>
      </w:docPartPr>
      <w:docPartBody>
        <w:p w:rsidR="004713B5" w:rsidRDefault="00063B76" w:rsidP="00063B76">
          <w:pPr>
            <w:pStyle w:val="9437367755C64089B3004519B02E8B76"/>
          </w:pPr>
          <w:r w:rsidRPr="00B44D27">
            <w:rPr>
              <w:rStyle w:val="Platzhaltertext"/>
              <w:lang w:val="en-US"/>
            </w:rPr>
            <w:t>[</w:t>
          </w:r>
          <w:r>
            <w:rPr>
              <w:rStyle w:val="Platzhaltertext"/>
              <w:lang w:val="en-US"/>
            </w:rPr>
            <w:t>Title</w:t>
          </w:r>
          <w:r w:rsidRPr="00B44D27">
            <w:rPr>
              <w:rStyle w:val="Platzhaltertext"/>
              <w:lang w:val="en-US"/>
            </w:rPr>
            <w:t xml:space="preserve"> (Title property; carriage re</w:t>
          </w:r>
          <w:r>
            <w:rPr>
              <w:rStyle w:val="Platzhaltertext"/>
              <w:lang w:val="en-US"/>
            </w:rPr>
            <w:t>turns permitted</w:t>
          </w:r>
          <w:r w:rsidRPr="00B44D27">
            <w:rPr>
              <w:rStyle w:val="Platzhaltertext"/>
              <w:lang w:val="en-US"/>
            </w:rPr>
            <w:t xml:space="preserve">, </w:t>
          </w:r>
          <w:r>
            <w:rPr>
              <w:rStyle w:val="Platzhaltertext"/>
              <w:lang w:val="en-US"/>
            </w:rPr>
            <w:t>but subsequent lines are ignored</w:t>
          </w:r>
          <w:r w:rsidRPr="00B44D27">
            <w:rPr>
              <w:rStyle w:val="Platzhaltertext"/>
              <w:lang w:val="en-US"/>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Liebherr Text Office">
    <w:panose1 w:val="020B0604030000000000"/>
    <w:charset w:val="00"/>
    <w:family w:val="swiss"/>
    <w:pitch w:val="variable"/>
    <w:sig w:usb0="00000207" w:usb1="00000001" w:usb2="00000000" w:usb3="00000000" w:csb0="00000097"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SimSun"/>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CG Times (WN)">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7096"/>
    <w:rsid w:val="00063B76"/>
    <w:rsid w:val="000E7285"/>
    <w:rsid w:val="00281395"/>
    <w:rsid w:val="003B6B35"/>
    <w:rsid w:val="004713B5"/>
    <w:rsid w:val="00890C82"/>
    <w:rsid w:val="008C2187"/>
    <w:rsid w:val="00C63F2E"/>
    <w:rsid w:val="00C67096"/>
    <w:rsid w:val="00F3401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063B76"/>
    <w:rPr>
      <w:color w:val="808080"/>
    </w:rPr>
  </w:style>
  <w:style w:type="paragraph" w:customStyle="1" w:styleId="832D8E68428B422EA668CB81D7B29564">
    <w:name w:val="832D8E68428B422EA668CB81D7B29564"/>
    <w:rsid w:val="00C67096"/>
  </w:style>
  <w:style w:type="paragraph" w:customStyle="1" w:styleId="C22767630D294886A037E5BEB2E94CA0">
    <w:name w:val="C22767630D294886A037E5BEB2E94CA0"/>
    <w:rsid w:val="00C67096"/>
  </w:style>
  <w:style w:type="paragraph" w:customStyle="1" w:styleId="9437367755C64089B3004519B02E8B76">
    <w:name w:val="9437367755C64089B3004519B02E8B76"/>
    <w:rsid w:val="00063B7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e32c5d12-aa75-47f2-8868-f5b875f3c728">4Y3NSFVSSWW5-931040798-27674</_dlc_DocId>
    <_dlc_DocIdUrl xmlns="e32c5d12-aa75-47f2-8868-f5b875f3c728">
      <Url>https://www.liebherr.i/cot/ba-fie/Sales/sales/mkt/internal/_layouts/15/DocIdRedir.aspx?ID=4Y3NSFVSSWW5-931040798-27674</Url>
      <Description>4Y3NSFVSSWW5-931040798-27674</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ma:contentTypeID="0x010100F80B2D4964E3BC448CB769C20F3A1C6E" ma:contentTypeVersion="7" ma:contentTypeDescription="Create a new document." ma:contentTypeScope="" ma:versionID="d1d8db632f7d59d5bb09841b40dcf0ac">
  <xsd:schema xmlns:xsd="http://www.w3.org/2001/XMLSchema" xmlns:xs="http://www.w3.org/2001/XMLSchema" xmlns:p="http://schemas.microsoft.com/office/2006/metadata/properties" xmlns:ns2="e32c5d12-aa75-47f2-8868-f5b875f3c728" targetNamespace="http://schemas.microsoft.com/office/2006/metadata/properties" ma:root="true" ma:fieldsID="713fe88f02220eb1156c6946e702f561" ns2:_="">
    <xsd:import namespace="e32c5d12-aa75-47f2-8868-f5b875f3c728"/>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2c5d12-aa75-47f2-8868-f5b875f3c728"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Content Type"/>
        <xsd:element ref="dc:title" minOccurs="0" maxOccurs="1" ma:index="2"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3F7740-FDDC-4BCC-88D3-D523E053D137}">
  <ds:schemaRefs>
    <ds:schemaRef ds:uri="http://schemas.microsoft.com/office/2006/metadata/properties"/>
    <ds:schemaRef ds:uri="http://schemas.microsoft.com/office/infopath/2007/PartnerControls"/>
    <ds:schemaRef ds:uri="e32c5d12-aa75-47f2-8868-f5b875f3c728"/>
  </ds:schemaRefs>
</ds:datastoreItem>
</file>

<file path=customXml/itemProps2.xml><?xml version="1.0" encoding="utf-8"?>
<ds:datastoreItem xmlns:ds="http://schemas.openxmlformats.org/officeDocument/2006/customXml" ds:itemID="{DB44AC9F-777F-4BFD-9820-22FEAE56517C}">
  <ds:schemaRefs>
    <ds:schemaRef ds:uri="http://schemas.microsoft.com/sharepoint/v3/contenttype/forms"/>
  </ds:schemaRefs>
</ds:datastoreItem>
</file>

<file path=customXml/itemProps3.xml><?xml version="1.0" encoding="utf-8"?>
<ds:datastoreItem xmlns:ds="http://schemas.openxmlformats.org/officeDocument/2006/customXml" ds:itemID="{B51795EF-2FFF-4A90-89C1-90C055112BA3}">
  <ds:schemaRefs>
    <ds:schemaRef ds:uri="http://schemas.microsoft.com/sharepoint/events"/>
  </ds:schemaRefs>
</ds:datastoreItem>
</file>

<file path=customXml/itemProps4.xml><?xml version="1.0" encoding="utf-8"?>
<ds:datastoreItem xmlns:ds="http://schemas.openxmlformats.org/officeDocument/2006/customXml" ds:itemID="{12ED3C95-065A-482B-92E7-4B0F5CBBF4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2c5d12-aa75-47f2-8868-f5b875f3c7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1058643-C935-449C-80DD-C50045F1EA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894</Words>
  <Characters>7032</Characters>
  <Application>Microsoft Office Word</Application>
  <DocSecurity>0</DocSecurity>
  <Lines>111</Lines>
  <Paragraphs>37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Liebherr-Lösungen zur H2-Direkteinblasung für Heavy-Duty-Motoren</vt:lpstr>
      <vt:lpstr>Lösungen zur Wasserstoffdirekteinblasung für Heavy-Duty-Motoren</vt:lpstr>
    </vt:vector>
  </TitlesOfParts>
  <Company>Liebherr</Company>
  <LinksUpToDate>false</LinksUpToDate>
  <CharactersWithSpaces>7889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Liebherr-Lösungen zur H2-Direkteinblasung für Heavy-Duty-Motoren</dc:title>
  <dc:subject/>
  <dc:creator>Goetz Manuel (LHO)</dc:creator>
  <cp:keywords/>
  <dc:description/>
  <cp:lastModifiedBy>Nolde Alexandra (COS)</cp:lastModifiedBy>
  <cp:revision>7</cp:revision>
  <dcterms:created xsi:type="dcterms:W3CDTF">2021-10-01T11:25:00Z</dcterms:created>
  <dcterms:modified xsi:type="dcterms:W3CDTF">2021-10-01T13:06:00Z</dcterms:modified>
  <cp:category>Presseinformation</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0x010100F80B2D4964E3BC448CB769C20F3A1C6E</vt:lpwstr>
  </property>
  <property fmtid="{D5CDD505-2E9C-101B-9397-08002B2CF9AE}" pid="3" name="_dlc_DocIdItemGuid">
    <vt:lpwstr>64e3dfd2-9a56-4bce-aa24-82212a008e9b</vt:lpwstr>
  </property>
  <property fmtid="{D5CDD505-2E9C-101B-9397-08002B2CF9AE}" pid="4" name="Classification">
    <vt:lpwstr>for internal use</vt:lpwstr>
  </property>
</Properties>
</file>