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66C02" w14:textId="77777777" w:rsidR="00F62892" w:rsidRPr="000829E7" w:rsidRDefault="00E847CC" w:rsidP="00E847CC">
      <w:pPr>
        <w:pStyle w:val="Topline16Pt"/>
      </w:pPr>
      <w:r>
        <w:rPr>
          <w:lang w:val="en-GB"/>
        </w:rPr>
        <w:t>Press Release</w:t>
      </w:r>
    </w:p>
    <w:p w14:paraId="6E0A54A0" w14:textId="77777777" w:rsidR="00E847CC" w:rsidRPr="00C32AB1" w:rsidRDefault="000829E7" w:rsidP="00E847CC">
      <w:pPr>
        <w:pStyle w:val="HeadlineH233Pt"/>
        <w:spacing w:line="240" w:lineRule="auto"/>
        <w:rPr>
          <w:rFonts w:cs="Arial"/>
          <w:lang w:val="en-GB"/>
        </w:rPr>
      </w:pPr>
      <w:r>
        <w:rPr>
          <w:rFonts w:cs="Arial"/>
          <w:bCs/>
          <w:lang w:val="en-GB"/>
        </w:rPr>
        <w:t xml:space="preserve">The new weightlifter: </w:t>
      </w:r>
      <w:r>
        <w:rPr>
          <w:rFonts w:cs="Arial"/>
          <w:b w:val="0"/>
          <w:lang w:val="en-GB"/>
        </w:rPr>
        <w:br/>
      </w:r>
      <w:r>
        <w:rPr>
          <w:rFonts w:cs="Arial"/>
          <w:bCs/>
          <w:lang w:val="en-GB"/>
        </w:rPr>
        <w:t>LR 1400 SX</w:t>
      </w:r>
    </w:p>
    <w:p w14:paraId="1D5D7E68" w14:textId="77777777" w:rsidR="00B81ED6" w:rsidRPr="00C32AB1" w:rsidRDefault="00B81ED6" w:rsidP="00B81ED6">
      <w:pPr>
        <w:pStyle w:val="HeadlineH233Pt"/>
        <w:spacing w:before="240" w:after="240" w:line="140" w:lineRule="exact"/>
        <w:rPr>
          <w:rFonts w:ascii="Tahoma" w:hAnsi="Tahoma" w:cs="Tahoma"/>
          <w:lang w:val="en-GB"/>
        </w:rPr>
      </w:pPr>
      <w:r>
        <w:rPr>
          <w:rFonts w:ascii="Tahoma" w:hAnsi="Tahoma" w:cs="Tahoma"/>
          <w:bCs/>
          <w:lang w:val="en-GB"/>
        </w:rPr>
        <w:t>⸺</w:t>
      </w:r>
    </w:p>
    <w:p w14:paraId="26C70E0F" w14:textId="16EF63BA" w:rsidR="003B2FA3" w:rsidRDefault="007843AA" w:rsidP="003B2FA3">
      <w:pPr>
        <w:pStyle w:val="Teaser11Pt"/>
      </w:pPr>
      <w:r>
        <w:rPr>
          <w:bCs/>
          <w:lang w:val="en-GB"/>
        </w:rPr>
        <w:t>“This is a big step for our location,” says Gerhard Frainer, Managing Director for Sales. “The request for a larger crane came from the market.” With the new LR 1400 SX, Liebherr-Werk Nenzing Gmbh extends its range of crawler cranes to include lifting capacities of up to 400 t. Especially satisfying: the first customers are already using the new model.</w:t>
      </w:r>
    </w:p>
    <w:p w14:paraId="3D732AB8" w14:textId="4A38A218" w:rsidR="00397047" w:rsidRDefault="004175AF" w:rsidP="00117866">
      <w:pPr>
        <w:pStyle w:val="Copytext11Pt"/>
      </w:pPr>
      <w:r>
        <w:rPr>
          <w:lang w:val="en-GB"/>
        </w:rPr>
        <w:t>Nenzing (Austria</w:t>
      </w:r>
      <w:r w:rsidRPr="00C25519">
        <w:rPr>
          <w:lang w:val="en-GB"/>
        </w:rPr>
        <w:t>), 9th November 2021 –</w:t>
      </w:r>
      <w:r>
        <w:rPr>
          <w:lang w:val="en-GB"/>
        </w:rPr>
        <w:t xml:space="preserve"> The first LR 1400 SX have already left the Liebherr factory. With the compact transport weight of 46 t, the complete crane </w:t>
      </w:r>
      <w:proofErr w:type="gramStart"/>
      <w:r>
        <w:rPr>
          <w:lang w:val="en-GB"/>
        </w:rPr>
        <w:t>can be easily transported</w:t>
      </w:r>
      <w:proofErr w:type="gramEnd"/>
      <w:r>
        <w:rPr>
          <w:lang w:val="en-GB"/>
        </w:rPr>
        <w:t xml:space="preserve"> between jobsites. Platform and railings remain attached to the uppercarriage during transportation and only need to </w:t>
      </w:r>
      <w:proofErr w:type="gramStart"/>
      <w:r>
        <w:rPr>
          <w:lang w:val="en-GB"/>
        </w:rPr>
        <w:t>be folded</w:t>
      </w:r>
      <w:proofErr w:type="gramEnd"/>
      <w:r>
        <w:rPr>
          <w:lang w:val="en-GB"/>
        </w:rPr>
        <w:t xml:space="preserve"> down. </w:t>
      </w:r>
    </w:p>
    <w:p w14:paraId="063AA373" w14:textId="6E4E63E6" w:rsidR="00C208EF" w:rsidRDefault="00117866" w:rsidP="00117866">
      <w:pPr>
        <w:pStyle w:val="Copytext11Pt"/>
      </w:pPr>
      <w:r>
        <w:rPr>
          <w:lang w:val="en-GB"/>
        </w:rPr>
        <w:t>The self-assembly system enables quick assembly. “You can operate the whole crane with the remote control,” enthuses Paul Belcher, Owner and Managing Director of Mountain Crane Service, USA. This allows for a better overview and increases safety on site.</w:t>
      </w:r>
    </w:p>
    <w:p w14:paraId="129D14A6" w14:textId="78437D57" w:rsidR="00C00A3E" w:rsidRDefault="00264F9E" w:rsidP="00AB6A27">
      <w:pPr>
        <w:pStyle w:val="Copytext11Pt"/>
      </w:pPr>
      <w:r>
        <w:rPr>
          <w:lang w:val="en-GB"/>
        </w:rPr>
        <w:t xml:space="preserve">Despite its size, the LR 1400 SX has a wide range of applications and has already convinced the first German customer, Depenbrock, with its flexibility. “For barge operation, the available barge load charts for any configuration and any possible counterweight combination are crucial. The modular counterweight system is very good. If a smaller counterweight is sufficient, the unit </w:t>
      </w:r>
      <w:proofErr w:type="gramStart"/>
      <w:r>
        <w:rPr>
          <w:lang w:val="en-GB"/>
        </w:rPr>
        <w:t>can also be used</w:t>
      </w:r>
      <w:proofErr w:type="gramEnd"/>
      <w:r>
        <w:rPr>
          <w:lang w:val="en-GB"/>
        </w:rPr>
        <w:t xml:space="preserve"> on a correspondingly smaller barge. “This makes the use of the LR 1400 SX very flexible,” says Andreas Handel, Head of Mechanical Engineering Hydro Construction. </w:t>
      </w:r>
    </w:p>
    <w:p w14:paraId="2F2DDBAE" w14:textId="01541E8C" w:rsidR="00372560" w:rsidRDefault="00372560" w:rsidP="00AB6A27">
      <w:pPr>
        <w:pStyle w:val="Copytext11Pt"/>
      </w:pPr>
      <w:r>
        <w:rPr>
          <w:lang w:val="en-GB"/>
        </w:rPr>
        <w:t xml:space="preserve">Just how flexible and mobile the crane is, </w:t>
      </w:r>
      <w:proofErr w:type="gramStart"/>
      <w:r>
        <w:rPr>
          <w:lang w:val="en-GB"/>
        </w:rPr>
        <w:t>can be seen</w:t>
      </w:r>
      <w:proofErr w:type="gramEnd"/>
      <w:r>
        <w:rPr>
          <w:lang w:val="en-GB"/>
        </w:rPr>
        <w:t xml:space="preserve"> when space is restricted. The four crawler drives make it easier to manoeuvre the LR 1400 SX on jobsites where space is tight. Thanks to the track width adjustment, access on narrow roads is enormously simplified.</w:t>
      </w:r>
    </w:p>
    <w:p w14:paraId="0D515E9B" w14:textId="77777777" w:rsidR="004175AF" w:rsidRPr="00C44E99" w:rsidRDefault="004175AF" w:rsidP="004175AF">
      <w:pPr>
        <w:pStyle w:val="Copyhead11Pt"/>
      </w:pPr>
      <w:r>
        <w:rPr>
          <w:bCs/>
          <w:lang w:val="en-GB"/>
        </w:rPr>
        <w:t>Highest level of safety</w:t>
      </w:r>
    </w:p>
    <w:p w14:paraId="05A72339" w14:textId="77777777" w:rsidR="00B62CC3" w:rsidRDefault="00AB6A27" w:rsidP="00AB6A27">
      <w:pPr>
        <w:pStyle w:val="Copytext11Pt"/>
      </w:pPr>
      <w:r>
        <w:rPr>
          <w:lang w:val="en-GB"/>
        </w:rPr>
        <w:t xml:space="preserve">The crane designers paid particular attention to the safety concept. The assistance system “Gradient Travel Aid” helps to negotiate slopes and inclines. It displays the crane’s centre of gravity and warns the operator before the crane leaves the safe area. </w:t>
      </w:r>
    </w:p>
    <w:p w14:paraId="77FEFD0C" w14:textId="7F66A160" w:rsidR="00623931" w:rsidRDefault="00CA6993" w:rsidP="00B847DE">
      <w:pPr>
        <w:pStyle w:val="Copytext11Pt"/>
      </w:pPr>
      <w:r>
        <w:rPr>
          <w:lang w:val="en-GB"/>
        </w:rPr>
        <w:t xml:space="preserve">The Ground Pressure Visualization of the LR 1400 SX calculates the current ground pressure of the crane in real time and compares it with the specified safety limits of the relevant position. The ground pressure is displayed in the operator's cab and the operator is permanently aware of whether the machine is situated in, or is approaching, a critical area. “This is a super feature. We have to constantly observe and monitor the ground conditions,” says Paul Belcher. </w:t>
      </w:r>
    </w:p>
    <w:p w14:paraId="0C3EB02C" w14:textId="1F49D600" w:rsidR="007D692D" w:rsidRDefault="00B62CC3" w:rsidP="00B847DE">
      <w:pPr>
        <w:pStyle w:val="Copytext11Pt"/>
      </w:pPr>
      <w:r>
        <w:rPr>
          <w:lang w:val="en-GB"/>
        </w:rPr>
        <w:lastRenderedPageBreak/>
        <w:t xml:space="preserve">The ground pressure of the crane </w:t>
      </w:r>
      <w:proofErr w:type="gramStart"/>
      <w:r>
        <w:rPr>
          <w:lang w:val="en-GB"/>
        </w:rPr>
        <w:t>can also be reduced</w:t>
      </w:r>
      <w:proofErr w:type="gramEnd"/>
      <w:r>
        <w:rPr>
          <w:lang w:val="en-GB"/>
        </w:rPr>
        <w:t xml:space="preserve"> using the ground pressure reduction plates. “Specifically, the wide crawlers and the ground pressure reduction plates convinced us,” says </w:t>
      </w:r>
      <w:proofErr w:type="spellStart"/>
      <w:r>
        <w:rPr>
          <w:lang w:val="en-GB"/>
        </w:rPr>
        <w:t>Ludger</w:t>
      </w:r>
      <w:proofErr w:type="spellEnd"/>
      <w:r>
        <w:rPr>
          <w:lang w:val="en-GB"/>
        </w:rPr>
        <w:t xml:space="preserve"> </w:t>
      </w:r>
      <w:proofErr w:type="spellStart"/>
      <w:r>
        <w:rPr>
          <w:lang w:val="en-GB"/>
        </w:rPr>
        <w:t>Holtmann</w:t>
      </w:r>
      <w:proofErr w:type="spellEnd"/>
      <w:r>
        <w:rPr>
          <w:lang w:val="en-GB"/>
        </w:rPr>
        <w:t xml:space="preserve">, Technical Director at Depenbrock and adds, “the free-fall winches, which are required for some applications, were also decisive for the purchase.” </w:t>
      </w:r>
    </w:p>
    <w:p w14:paraId="5BF9305F" w14:textId="77777777" w:rsidR="007D692D" w:rsidRDefault="007D692D" w:rsidP="00B847DE">
      <w:pPr>
        <w:pStyle w:val="Copytext11Pt"/>
      </w:pPr>
    </w:p>
    <w:p w14:paraId="01C182AF" w14:textId="77777777" w:rsidR="007D692D" w:rsidRPr="000E257C" w:rsidRDefault="00335EC2" w:rsidP="00B847DE">
      <w:pPr>
        <w:pStyle w:val="Copytext11Pt"/>
      </w:pPr>
      <w:r>
        <w:rPr>
          <w:lang w:val="en-GB"/>
        </w:rPr>
        <w:t>The animation shows the LR 1400 SX from transportation to the jobsite up to lifting operation</w:t>
      </w:r>
      <w:proofErr w:type="gramStart"/>
      <w:r>
        <w:rPr>
          <w:lang w:val="en-GB"/>
        </w:rPr>
        <w:t>:</w:t>
      </w:r>
      <w:proofErr w:type="gramEnd"/>
      <w:r>
        <w:rPr>
          <w:lang w:val="en-GB"/>
        </w:rPr>
        <w:br/>
      </w:r>
      <w:hyperlink r:id="rId11" w:history="1">
        <w:r>
          <w:rPr>
            <w:rStyle w:val="Hyperlink"/>
            <w:lang w:val="en-GB"/>
          </w:rPr>
          <w:t>Liebherr - Crawler Crane LR 1400 SX - YouTube</w:t>
        </w:r>
      </w:hyperlink>
    </w:p>
    <w:p w14:paraId="77BF22B3" w14:textId="29CF39C7" w:rsidR="001B5C38" w:rsidRPr="00A21435" w:rsidRDefault="00E1293F" w:rsidP="007D692D">
      <w:pPr>
        <w:pStyle w:val="Copytext11Pt"/>
        <w:rPr>
          <w:rFonts w:cs="Arial"/>
          <w:color w:val="1F497D"/>
        </w:rPr>
      </w:pPr>
      <w:r>
        <w:rPr>
          <w:lang w:val="en-GB"/>
        </w:rPr>
        <w:t xml:space="preserve">A complete interview with the customers </w:t>
      </w:r>
      <w:proofErr w:type="spellStart"/>
      <w:r>
        <w:rPr>
          <w:lang w:val="en-GB"/>
        </w:rPr>
        <w:t>Depenbrock</w:t>
      </w:r>
      <w:proofErr w:type="spellEnd"/>
      <w:r>
        <w:rPr>
          <w:lang w:val="en-GB"/>
        </w:rPr>
        <w:t xml:space="preserve"> and Mountain Crane Service can be found here</w:t>
      </w:r>
      <w:proofErr w:type="gramStart"/>
      <w:r>
        <w:rPr>
          <w:lang w:val="en-GB"/>
        </w:rPr>
        <w:t>:</w:t>
      </w:r>
      <w:proofErr w:type="gramEnd"/>
      <w:r>
        <w:rPr>
          <w:lang w:val="en-GB"/>
        </w:rPr>
        <w:br/>
      </w:r>
      <w:hyperlink r:id="rId12" w:history="1">
        <w:r w:rsidR="00AD3D7A" w:rsidRPr="004F03CD">
          <w:rPr>
            <w:rStyle w:val="Hyperlink"/>
          </w:rPr>
          <w:t>www.liebherr.com/LR1400SX</w:t>
        </w:r>
      </w:hyperlink>
    </w:p>
    <w:p w14:paraId="7AA336E5" w14:textId="77777777" w:rsidR="007D692D" w:rsidRPr="00E1293F" w:rsidRDefault="007D692D" w:rsidP="007D692D">
      <w:pPr>
        <w:pStyle w:val="Copytext11Pt"/>
      </w:pPr>
    </w:p>
    <w:p w14:paraId="627DE880" w14:textId="77777777" w:rsidR="009A3D17" w:rsidRPr="009F285F" w:rsidRDefault="009F285F" w:rsidP="009F285F">
      <w:pPr>
        <w:pStyle w:val="Copyhead11Pt"/>
      </w:pPr>
      <w:r>
        <w:rPr>
          <w:b w:val="0"/>
          <w:noProof/>
          <w:lang w:val="de-DE"/>
        </w:rPr>
        <w:drawing>
          <wp:anchor distT="0" distB="0" distL="114300" distR="114300" simplePos="0" relativeHeight="251663360" behindDoc="1" locked="0" layoutInCell="1" allowOverlap="1" wp14:anchorId="3C482D92" wp14:editId="38090258">
            <wp:simplePos x="0" y="0"/>
            <wp:positionH relativeFrom="column">
              <wp:posOffset>-34290</wp:posOffset>
            </wp:positionH>
            <wp:positionV relativeFrom="paragraph">
              <wp:posOffset>320789</wp:posOffset>
            </wp:positionV>
            <wp:extent cx="1939290" cy="2713990"/>
            <wp:effectExtent l="0" t="0" r="3810" b="0"/>
            <wp:wrapTight wrapText="bothSides">
              <wp:wrapPolygon edited="0">
                <wp:start x="0" y="0"/>
                <wp:lineTo x="0" y="21378"/>
                <wp:lineTo x="21430" y="21378"/>
                <wp:lineTo x="21430" y="0"/>
                <wp:lineTo x="0" y="0"/>
              </wp:wrapPolygon>
            </wp:wrapTight>
            <wp:docPr id="3" name="Grafik 3" descr="C:\Users\lwngrg1\AppData\Local\Microsoft\Windows\INetCache\Content.Word\LR 1400 SX 1007.01.08 - Bil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wngrg1\AppData\Local\Microsoft\Windows\INetCache\Content.Word\LR 1400 SX 1007.01.08 - Bild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9290" cy="2713990"/>
                    </a:xfrm>
                    <a:prstGeom prst="rect">
                      <a:avLst/>
                    </a:prstGeom>
                    <a:noFill/>
                    <a:ln>
                      <a:noFill/>
                    </a:ln>
                  </pic:spPr>
                </pic:pic>
              </a:graphicData>
            </a:graphic>
            <wp14:sizeRelH relativeFrom="page">
              <wp14:pctWidth>0</wp14:pctWidth>
            </wp14:sizeRelH>
            <wp14:sizeRelV relativeFrom="page">
              <wp14:pctHeight>0</wp14:pctHeight>
            </wp14:sizeRelV>
          </wp:anchor>
        </w:drawing>
      </w:r>
      <w:r>
        <w:rPr>
          <w:bCs/>
          <w:lang w:val="en-GB"/>
        </w:rPr>
        <w:t>Images</w:t>
      </w:r>
    </w:p>
    <w:p w14:paraId="134D5357" w14:textId="77777777" w:rsidR="009F285F" w:rsidRPr="00C32AB1" w:rsidRDefault="009F285F" w:rsidP="00C35532">
      <w:pPr>
        <w:pStyle w:val="Caption9Pt"/>
        <w:rPr>
          <w:lang w:val="en-GB"/>
        </w:rPr>
      </w:pPr>
      <w:r>
        <w:rPr>
          <w:noProof/>
          <w:lang w:eastAsia="de-DE"/>
        </w:rPr>
        <mc:AlternateContent>
          <mc:Choice Requires="wps">
            <w:drawing>
              <wp:anchor distT="0" distB="0" distL="114300" distR="114300" simplePos="0" relativeHeight="251660288" behindDoc="0" locked="0" layoutInCell="1" allowOverlap="1" wp14:anchorId="4CABCEAC" wp14:editId="76247B1E">
                <wp:simplePos x="0" y="0"/>
                <wp:positionH relativeFrom="margin">
                  <wp:posOffset>-31713</wp:posOffset>
                </wp:positionH>
                <wp:positionV relativeFrom="paragraph">
                  <wp:posOffset>150564</wp:posOffset>
                </wp:positionV>
                <wp:extent cx="1906292" cy="2386739"/>
                <wp:effectExtent l="0" t="0" r="0" b="0"/>
                <wp:wrapNone/>
                <wp:docPr id="4" name="Rechteck 4"/>
                <wp:cNvGraphicFramePr/>
                <a:graphic xmlns:a="http://schemas.openxmlformats.org/drawingml/2006/main">
                  <a:graphicData uri="http://schemas.microsoft.com/office/word/2010/wordprocessingShape">
                    <wps:wsp>
                      <wps:cNvSpPr/>
                      <wps:spPr>
                        <a:xfrm>
                          <a:off x="0" y="0"/>
                          <a:ext cx="1906292" cy="238673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ECD83" id="Rechteck 4" o:spid="_x0000_s1026" style="position:absolute;margin-left:-2.5pt;margin-top:11.85pt;width:150.1pt;height:187.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" fillcolor="#d8d8d8 [2732]" stroked="f" strokeweight="1pt">
                <w10:wrap anchorx="margin"/>
              </v:rect>
            </w:pict>
          </mc:Fallback>
        </mc:AlternateContent>
      </w:r>
    </w:p>
    <w:p w14:paraId="1882E61B" w14:textId="77777777" w:rsidR="009A3D17" w:rsidRPr="00C32AB1" w:rsidRDefault="009A3D17" w:rsidP="009A3D17">
      <w:pPr>
        <w:rPr>
          <w:lang w:val="en-GB"/>
        </w:rPr>
      </w:pPr>
    </w:p>
    <w:p w14:paraId="70C267CE" w14:textId="77777777" w:rsidR="009A3D17" w:rsidRPr="00C32AB1" w:rsidRDefault="009A3D17" w:rsidP="009A3D17">
      <w:pPr>
        <w:rPr>
          <w:lang w:val="en-GB"/>
        </w:rPr>
      </w:pPr>
    </w:p>
    <w:p w14:paraId="6D154D68" w14:textId="77777777" w:rsidR="009A3D17" w:rsidRPr="00C32AB1" w:rsidRDefault="009A3D17" w:rsidP="009A3D17">
      <w:pPr>
        <w:rPr>
          <w:lang w:val="en-GB"/>
        </w:rPr>
      </w:pPr>
    </w:p>
    <w:p w14:paraId="65478D7C" w14:textId="77777777" w:rsidR="009A3D17" w:rsidRPr="00C32AB1" w:rsidRDefault="009A3D17" w:rsidP="009A3D17">
      <w:pPr>
        <w:rPr>
          <w:lang w:val="en-GB"/>
        </w:rPr>
      </w:pPr>
    </w:p>
    <w:p w14:paraId="050BADE2" w14:textId="77777777" w:rsidR="009A3D17" w:rsidRPr="00C32AB1" w:rsidRDefault="009A3D17" w:rsidP="009A3D17">
      <w:pPr>
        <w:rPr>
          <w:lang w:val="en-GB"/>
        </w:rPr>
      </w:pPr>
    </w:p>
    <w:p w14:paraId="2C1A76CB" w14:textId="77777777" w:rsidR="009A3D17" w:rsidRPr="00C32AB1" w:rsidRDefault="009A3D17" w:rsidP="009A3D17">
      <w:pPr>
        <w:rPr>
          <w:lang w:val="en-GB"/>
        </w:rPr>
      </w:pPr>
    </w:p>
    <w:p w14:paraId="0E4C0C5C" w14:textId="77777777" w:rsidR="009A3D17" w:rsidRPr="00C32AB1" w:rsidRDefault="009A3D17" w:rsidP="009A3D17">
      <w:pPr>
        <w:rPr>
          <w:lang w:val="en-GB"/>
        </w:rPr>
      </w:pPr>
    </w:p>
    <w:p w14:paraId="1682EB42" w14:textId="77777777" w:rsidR="003936A6" w:rsidRPr="00C32AB1" w:rsidRDefault="003936A6" w:rsidP="009A3D17">
      <w:pPr>
        <w:rPr>
          <w:lang w:val="en-GB"/>
        </w:rPr>
      </w:pPr>
    </w:p>
    <w:p w14:paraId="3788018B" w14:textId="2D01A058" w:rsidR="009A3D17" w:rsidRPr="00C32AB1" w:rsidRDefault="009F285F" w:rsidP="009A3D17">
      <w:pPr>
        <w:pStyle w:val="Caption9Pt"/>
        <w:rPr>
          <w:lang w:val="en-GB"/>
        </w:rPr>
      </w:pPr>
      <w:r>
        <w:rPr>
          <w:sz w:val="22"/>
          <w:szCs w:val="22"/>
          <w:lang w:val="en-GB"/>
        </w:rPr>
        <w:br/>
      </w:r>
      <w:proofErr w:type="gramStart"/>
      <w:r w:rsidR="00A10323">
        <w:rPr>
          <w:lang w:val="en-GB"/>
        </w:rPr>
        <w:t>liebherr-lr1400sx-</w:t>
      </w:r>
      <w:r>
        <w:rPr>
          <w:lang w:val="en-GB"/>
        </w:rPr>
        <w:t>1.jpg</w:t>
      </w:r>
      <w:proofErr w:type="gramEnd"/>
      <w:r>
        <w:rPr>
          <w:lang w:val="en-GB"/>
        </w:rPr>
        <w:br/>
        <w:t>The new weightlifter in the 400-tonne range.</w:t>
      </w:r>
    </w:p>
    <w:p w14:paraId="4E7AE4A6" w14:textId="77777777" w:rsidR="004F03CD" w:rsidRDefault="004F03CD" w:rsidP="009F285F">
      <w:pPr>
        <w:pStyle w:val="Copyhead11Pt"/>
      </w:pPr>
    </w:p>
    <w:p w14:paraId="35C9E9C5" w14:textId="3F558277" w:rsidR="009F285F" w:rsidRPr="008B5AF8" w:rsidRDefault="009F285F" w:rsidP="009F285F">
      <w:pPr>
        <w:pStyle w:val="Copyhead11Pt"/>
      </w:pPr>
      <w:r>
        <w:rPr>
          <w:bCs/>
          <w:noProof/>
          <w:lang w:val="de-DE"/>
        </w:rPr>
        <w:lastRenderedPageBreak/>
        <w:drawing>
          <wp:anchor distT="0" distB="0" distL="114300" distR="114300" simplePos="0" relativeHeight="251666432" behindDoc="1" locked="0" layoutInCell="1" allowOverlap="1" wp14:anchorId="7C0D87F0" wp14:editId="2E25023E">
            <wp:simplePos x="0" y="0"/>
            <wp:positionH relativeFrom="column">
              <wp:posOffset>-1270</wp:posOffset>
            </wp:positionH>
            <wp:positionV relativeFrom="paragraph">
              <wp:posOffset>234315</wp:posOffset>
            </wp:positionV>
            <wp:extent cx="2694305" cy="1797685"/>
            <wp:effectExtent l="0" t="0" r="0" b="0"/>
            <wp:wrapTight wrapText="bothSides">
              <wp:wrapPolygon edited="0">
                <wp:start x="0" y="0"/>
                <wp:lineTo x="0" y="21287"/>
                <wp:lineTo x="21381" y="21287"/>
                <wp:lineTo x="21381" y="0"/>
                <wp:lineTo x="0" y="0"/>
              </wp:wrapPolygon>
            </wp:wrapTight>
            <wp:docPr id="8" name="Grafik 8" descr="C:\Users\lwngrg1\Desktop\LR 1400 SX_Product Launch\Foto verkleinert\IMG_4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wngrg1\Desktop\LR 1400 SX_Product Launch\Foto verkleinert\IMG_409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4305" cy="179768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noProof/>
          <w:lang w:val="de-DE"/>
        </w:rPr>
        <mc:AlternateContent>
          <mc:Choice Requires="wps">
            <w:drawing>
              <wp:anchor distT="0" distB="0" distL="114300" distR="114300" simplePos="0" relativeHeight="251665408" behindDoc="0" locked="0" layoutInCell="1" allowOverlap="1" wp14:anchorId="5CD3C855" wp14:editId="29E520AE">
                <wp:simplePos x="0" y="0"/>
                <wp:positionH relativeFrom="margin">
                  <wp:align>left</wp:align>
                </wp:positionH>
                <wp:positionV relativeFrom="paragraph">
                  <wp:posOffset>256905</wp:posOffset>
                </wp:positionV>
                <wp:extent cx="2694305" cy="1780309"/>
                <wp:effectExtent l="0" t="0" r="0" b="0"/>
                <wp:wrapNone/>
                <wp:docPr id="7" name="Rechteck 7"/>
                <wp:cNvGraphicFramePr/>
                <a:graphic xmlns:a="http://schemas.openxmlformats.org/drawingml/2006/main">
                  <a:graphicData uri="http://schemas.microsoft.com/office/word/2010/wordprocessingShape">
                    <wps:wsp>
                      <wps:cNvSpPr/>
                      <wps:spPr>
                        <a:xfrm>
                          <a:off x="0" y="0"/>
                          <a:ext cx="2694305" cy="178030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CC7CE" id="Rechteck 7" o:spid="_x0000_s1026" style="position:absolute;margin-left:0;margin-top:20.25pt;width:212.15pt;height:140.2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" fillcolor="#d8d8d8 [2732]" stroked="f" strokeweight="1pt">
                <w10:wrap anchorx="margin"/>
              </v:rect>
            </w:pict>
          </mc:Fallback>
        </mc:AlternateContent>
      </w:r>
    </w:p>
    <w:p w14:paraId="1E1A09F4" w14:textId="620A8EB9" w:rsidR="009F285F" w:rsidRPr="00C32AB1" w:rsidRDefault="009F285F" w:rsidP="009F285F">
      <w:pPr>
        <w:rPr>
          <w:lang w:val="en-GB"/>
        </w:rPr>
      </w:pPr>
    </w:p>
    <w:p w14:paraId="67FC91E2" w14:textId="05D882B9" w:rsidR="009F285F" w:rsidRPr="00C32AB1" w:rsidRDefault="009F285F" w:rsidP="009F285F">
      <w:pPr>
        <w:rPr>
          <w:lang w:val="en-GB"/>
        </w:rPr>
      </w:pPr>
    </w:p>
    <w:p w14:paraId="5F756670" w14:textId="77777777" w:rsidR="009F285F" w:rsidRPr="00C32AB1" w:rsidRDefault="009F285F" w:rsidP="009F285F">
      <w:pPr>
        <w:rPr>
          <w:lang w:val="en-GB"/>
        </w:rPr>
      </w:pPr>
    </w:p>
    <w:p w14:paraId="35E7C0A3" w14:textId="77777777" w:rsidR="009F285F" w:rsidRPr="00C32AB1" w:rsidRDefault="009F285F" w:rsidP="009F285F">
      <w:pPr>
        <w:rPr>
          <w:lang w:val="en-GB"/>
        </w:rPr>
      </w:pPr>
    </w:p>
    <w:p w14:paraId="16D600EA" w14:textId="77777777" w:rsidR="009F285F" w:rsidRPr="00C32AB1" w:rsidRDefault="009F285F" w:rsidP="009F285F">
      <w:pPr>
        <w:rPr>
          <w:lang w:val="en-GB"/>
        </w:rPr>
      </w:pPr>
    </w:p>
    <w:p w14:paraId="2AEDC05D" w14:textId="77777777" w:rsidR="009F285F" w:rsidRPr="00C32AB1" w:rsidRDefault="009F285F" w:rsidP="009F285F">
      <w:pPr>
        <w:rPr>
          <w:lang w:val="en-GB"/>
        </w:rPr>
      </w:pPr>
    </w:p>
    <w:p w14:paraId="63CD75FE" w14:textId="55584B69" w:rsidR="008E1FFF" w:rsidRPr="00C32AB1" w:rsidRDefault="00A10323" w:rsidP="008E1FFF">
      <w:pPr>
        <w:pStyle w:val="Caption9Pt"/>
        <w:rPr>
          <w:lang w:val="en-GB"/>
        </w:rPr>
      </w:pPr>
      <w:proofErr w:type="gramStart"/>
      <w:r>
        <w:rPr>
          <w:lang w:val="en-GB"/>
        </w:rPr>
        <w:t>liebherr-lr1400sx-</w:t>
      </w:r>
      <w:r w:rsidR="00C37EFC">
        <w:rPr>
          <w:lang w:val="en-GB"/>
        </w:rPr>
        <w:t>2.jpg</w:t>
      </w:r>
      <w:proofErr w:type="gramEnd"/>
      <w:r w:rsidR="00C37EFC">
        <w:rPr>
          <w:lang w:val="en-GB"/>
        </w:rPr>
        <w:br/>
        <w:t>A milestone for the LR 1400 SX. Managing Director, Gerhard Frainer, drives the new crane out of the production shop for the first time.</w:t>
      </w:r>
    </w:p>
    <w:p w14:paraId="5C347228" w14:textId="31FEAC22" w:rsidR="008E1FFF" w:rsidRPr="008B5AF8" w:rsidRDefault="008E1FFF" w:rsidP="008E1FFF">
      <w:pPr>
        <w:pStyle w:val="Copyhead11Pt"/>
      </w:pPr>
      <w:r>
        <w:rPr>
          <w:bCs/>
          <w:noProof/>
          <w:lang w:val="de-DE"/>
        </w:rPr>
        <w:drawing>
          <wp:anchor distT="0" distB="0" distL="114300" distR="114300" simplePos="0" relativeHeight="251670528" behindDoc="1" locked="0" layoutInCell="1" allowOverlap="1" wp14:anchorId="121E626E" wp14:editId="237347AC">
            <wp:simplePos x="0" y="0"/>
            <wp:positionH relativeFrom="column">
              <wp:posOffset>-1905</wp:posOffset>
            </wp:positionH>
            <wp:positionV relativeFrom="paragraph">
              <wp:posOffset>258445</wp:posOffset>
            </wp:positionV>
            <wp:extent cx="2718435" cy="1811655"/>
            <wp:effectExtent l="0" t="0" r="5715" b="0"/>
            <wp:wrapTight wrapText="bothSides">
              <wp:wrapPolygon edited="0">
                <wp:start x="0" y="0"/>
                <wp:lineTo x="0" y="21350"/>
                <wp:lineTo x="21494" y="21350"/>
                <wp:lineTo x="21494" y="0"/>
                <wp:lineTo x="0" y="0"/>
              </wp:wrapPolygon>
            </wp:wrapTight>
            <wp:docPr id="1" name="Grafik 1" descr="N:\user\gbm\PRESSE NEU\BAUMASCHINEN\LR\LR 1400 SX_Product Launch\96 dpi-LR1400SX\liebherr-lr1400sx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ser\gbm\PRESSE NEU\BAUMASCHINEN\LR\LR 1400 SX_Product Launch\96 dpi-LR1400SX\liebherr-lr1400sx_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18435" cy="181165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noProof/>
          <w:lang w:val="de-DE"/>
        </w:rPr>
        <mc:AlternateContent>
          <mc:Choice Requires="wps">
            <w:drawing>
              <wp:anchor distT="0" distB="0" distL="114300" distR="114300" simplePos="0" relativeHeight="251668480" behindDoc="0" locked="0" layoutInCell="1" allowOverlap="1" wp14:anchorId="7148B236" wp14:editId="3B8DD3B3">
                <wp:simplePos x="0" y="0"/>
                <wp:positionH relativeFrom="margin">
                  <wp:align>left</wp:align>
                </wp:positionH>
                <wp:positionV relativeFrom="paragraph">
                  <wp:posOffset>256905</wp:posOffset>
                </wp:positionV>
                <wp:extent cx="2694305" cy="1780309"/>
                <wp:effectExtent l="0" t="0" r="0" b="0"/>
                <wp:wrapNone/>
                <wp:docPr id="12" name="Rechteck 12"/>
                <wp:cNvGraphicFramePr/>
                <a:graphic xmlns:a="http://schemas.openxmlformats.org/drawingml/2006/main">
                  <a:graphicData uri="http://schemas.microsoft.com/office/word/2010/wordprocessingShape">
                    <wps:wsp>
                      <wps:cNvSpPr/>
                      <wps:spPr>
                        <a:xfrm>
                          <a:off x="0" y="0"/>
                          <a:ext cx="2694305" cy="178030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9D779" id="Rechteck 12" o:spid="_x0000_s1026" style="position:absolute;margin-left:0;margin-top:20.25pt;width:212.15pt;height:140.2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" fillcolor="#d8d8d8 [2732]" stroked="f" strokeweight="1pt">
                <w10:wrap anchorx="margin"/>
              </v:rect>
            </w:pict>
          </mc:Fallback>
        </mc:AlternateContent>
      </w:r>
    </w:p>
    <w:p w14:paraId="630C3D0C" w14:textId="77777777" w:rsidR="008E1FFF" w:rsidRPr="00C32AB1" w:rsidRDefault="008E1FFF" w:rsidP="008E1FFF">
      <w:pPr>
        <w:rPr>
          <w:lang w:val="en-GB"/>
        </w:rPr>
      </w:pPr>
    </w:p>
    <w:p w14:paraId="678EF15D" w14:textId="77777777" w:rsidR="008E1FFF" w:rsidRPr="00C32AB1" w:rsidRDefault="008E1FFF" w:rsidP="008E1FFF">
      <w:pPr>
        <w:rPr>
          <w:lang w:val="en-GB"/>
        </w:rPr>
      </w:pPr>
    </w:p>
    <w:p w14:paraId="71CE6E39" w14:textId="77777777" w:rsidR="008E1FFF" w:rsidRPr="00C32AB1" w:rsidRDefault="008E1FFF" w:rsidP="008E1FFF">
      <w:pPr>
        <w:rPr>
          <w:lang w:val="en-GB"/>
        </w:rPr>
      </w:pPr>
    </w:p>
    <w:p w14:paraId="17678110" w14:textId="77777777" w:rsidR="008E1FFF" w:rsidRPr="00C32AB1" w:rsidRDefault="008E1FFF" w:rsidP="008E1FFF">
      <w:pPr>
        <w:rPr>
          <w:lang w:val="en-GB"/>
        </w:rPr>
      </w:pPr>
    </w:p>
    <w:p w14:paraId="78CEFC21" w14:textId="77777777" w:rsidR="008E1FFF" w:rsidRPr="00C32AB1" w:rsidRDefault="008E1FFF" w:rsidP="008E1FFF">
      <w:pPr>
        <w:rPr>
          <w:lang w:val="en-GB"/>
        </w:rPr>
      </w:pPr>
    </w:p>
    <w:p w14:paraId="37AB7C78" w14:textId="77777777" w:rsidR="008E1FFF" w:rsidRPr="00C32AB1" w:rsidRDefault="008E1FFF" w:rsidP="008E1FFF">
      <w:pPr>
        <w:rPr>
          <w:lang w:val="en-GB"/>
        </w:rPr>
      </w:pPr>
    </w:p>
    <w:p w14:paraId="48D2D272" w14:textId="005A11B4" w:rsidR="008E1FFF" w:rsidRPr="00C32AB1" w:rsidRDefault="00A10323" w:rsidP="008E1FFF">
      <w:pPr>
        <w:pStyle w:val="Caption9Pt"/>
        <w:rPr>
          <w:lang w:val="en-GB"/>
        </w:rPr>
      </w:pPr>
      <w:r>
        <w:rPr>
          <w:lang w:val="en-GB"/>
        </w:rPr>
        <w:t>liebherr-lr1400sx-</w:t>
      </w:r>
      <w:bookmarkStart w:id="0" w:name="_GoBack"/>
      <w:bookmarkEnd w:id="0"/>
      <w:r w:rsidR="008E1FFF">
        <w:rPr>
          <w:lang w:val="en-GB"/>
        </w:rPr>
        <w:t>3.jpg</w:t>
      </w:r>
      <w:r w:rsidR="008E1FFF">
        <w:rPr>
          <w:lang w:val="en-GB"/>
        </w:rPr>
        <w:br/>
        <w:t>The LR 1400 SX in elegant design.</w:t>
      </w:r>
    </w:p>
    <w:p w14:paraId="60208423" w14:textId="2979560C" w:rsidR="008E1FFF" w:rsidRPr="008B5AF8" w:rsidRDefault="008E1FFF" w:rsidP="008E1FFF">
      <w:pPr>
        <w:pStyle w:val="Copyhead11Pt"/>
      </w:pPr>
    </w:p>
    <w:p w14:paraId="5A7A21FB" w14:textId="566BEAFA" w:rsidR="008E1FFF" w:rsidRPr="00C32AB1" w:rsidRDefault="008E1FFF" w:rsidP="008E1FFF">
      <w:pPr>
        <w:rPr>
          <w:lang w:val="en-GB"/>
        </w:rPr>
      </w:pPr>
    </w:p>
    <w:p w14:paraId="7B21B704" w14:textId="346A1E08" w:rsidR="009F285F" w:rsidRPr="00C32AB1" w:rsidRDefault="009F285F" w:rsidP="009A3D17">
      <w:pPr>
        <w:pStyle w:val="Caption9Pt"/>
        <w:rPr>
          <w:lang w:val="en-GB"/>
        </w:rPr>
      </w:pPr>
    </w:p>
    <w:p w14:paraId="57771661" w14:textId="77777777" w:rsidR="00762B0F" w:rsidRPr="00CE2403" w:rsidRDefault="00762B0F" w:rsidP="00762B0F">
      <w:pPr>
        <w:pStyle w:val="Copyhead11Pt"/>
      </w:pPr>
      <w:r>
        <w:rPr>
          <w:bCs/>
          <w:lang w:val="en-GB"/>
        </w:rPr>
        <w:t>Contact</w:t>
      </w:r>
    </w:p>
    <w:p w14:paraId="0EA25FE2" w14:textId="77777777" w:rsidR="00762B0F" w:rsidRPr="00CE2403" w:rsidRDefault="00762B0F" w:rsidP="00762B0F">
      <w:pPr>
        <w:pStyle w:val="Copytext11Pt"/>
      </w:pPr>
      <w:r>
        <w:rPr>
          <w:lang w:val="en-GB"/>
        </w:rPr>
        <w:t>Gregor Griesser</w:t>
      </w:r>
      <w:r>
        <w:rPr>
          <w:lang w:val="en-GB"/>
        </w:rPr>
        <w:br/>
        <w:t>Strategic Marketing and Communications</w:t>
      </w:r>
      <w:r>
        <w:rPr>
          <w:lang w:val="en-GB"/>
        </w:rPr>
        <w:br/>
        <w:t xml:space="preserve">Email: </w:t>
      </w:r>
      <w:hyperlink r:id="rId16" w:history="1">
        <w:r>
          <w:rPr>
            <w:rStyle w:val="Hyperlink"/>
            <w:rFonts w:eastAsiaTheme="minorHAnsi"/>
            <w:lang w:val="en-GB"/>
          </w:rPr>
          <w:t>gregor.griesser@liebherr.com</w:t>
        </w:r>
      </w:hyperlink>
    </w:p>
    <w:p w14:paraId="06451003" w14:textId="77777777" w:rsidR="00762B0F" w:rsidRPr="00CE2403" w:rsidRDefault="00762B0F" w:rsidP="00762B0F">
      <w:pPr>
        <w:pStyle w:val="Copytext11Pt"/>
      </w:pPr>
      <w:r>
        <w:rPr>
          <w:lang w:val="en-GB"/>
        </w:rPr>
        <w:t>Wolfgang Pfister</w:t>
      </w:r>
      <w:r>
        <w:rPr>
          <w:lang w:val="en-GB"/>
        </w:rPr>
        <w:br/>
        <w:t>Head of Strategic Marketing &amp; Communications</w:t>
      </w:r>
      <w:r>
        <w:rPr>
          <w:lang w:val="en-GB"/>
        </w:rPr>
        <w:br/>
        <w:t>Tel.: +43 50809 41444</w:t>
      </w:r>
      <w:r>
        <w:rPr>
          <w:lang w:val="en-GB"/>
        </w:rPr>
        <w:br/>
        <w:t xml:space="preserve">Email: </w:t>
      </w:r>
      <w:hyperlink r:id="rId17" w:history="1">
        <w:r>
          <w:rPr>
            <w:rStyle w:val="Hyperlink"/>
            <w:rFonts w:eastAsiaTheme="minorHAnsi"/>
            <w:lang w:val="en-GB"/>
          </w:rPr>
          <w:t>wolfgang.pfister@liebherr.com</w:t>
        </w:r>
      </w:hyperlink>
    </w:p>
    <w:p w14:paraId="2283EB54" w14:textId="77777777" w:rsidR="00762B0F" w:rsidRPr="0053055B" w:rsidRDefault="00762B0F" w:rsidP="00762B0F">
      <w:pPr>
        <w:pStyle w:val="Copytext11Pt"/>
      </w:pPr>
    </w:p>
    <w:p w14:paraId="39E7BDBF" w14:textId="77777777" w:rsidR="00762B0F" w:rsidRPr="0053055B" w:rsidRDefault="00762B0F" w:rsidP="00762B0F">
      <w:pPr>
        <w:pStyle w:val="Copyhead11Pt"/>
      </w:pPr>
      <w:r>
        <w:rPr>
          <w:bCs/>
          <w:lang w:val="en-GB"/>
        </w:rPr>
        <w:lastRenderedPageBreak/>
        <w:t>Published by:</w:t>
      </w:r>
    </w:p>
    <w:p w14:paraId="0A672620" w14:textId="77777777" w:rsidR="00762B0F" w:rsidRPr="00CE2403" w:rsidRDefault="00762B0F" w:rsidP="00762B0F">
      <w:pPr>
        <w:pStyle w:val="Copytext11Pt"/>
      </w:pPr>
      <w:proofErr w:type="spellStart"/>
      <w:r>
        <w:rPr>
          <w:lang w:val="en-GB"/>
        </w:rPr>
        <w:t>Liebherr-Werk</w:t>
      </w:r>
      <w:proofErr w:type="spellEnd"/>
      <w:r>
        <w:rPr>
          <w:lang w:val="en-GB"/>
        </w:rPr>
        <w:t xml:space="preserve"> </w:t>
      </w:r>
      <w:proofErr w:type="spellStart"/>
      <w:r>
        <w:rPr>
          <w:lang w:val="en-GB"/>
        </w:rPr>
        <w:t>Nenzing</w:t>
      </w:r>
      <w:proofErr w:type="spellEnd"/>
      <w:r>
        <w:rPr>
          <w:lang w:val="en-GB"/>
        </w:rPr>
        <w:t xml:space="preserve"> GmbH</w:t>
      </w:r>
      <w:r>
        <w:rPr>
          <w:lang w:val="en-GB"/>
        </w:rPr>
        <w:br/>
      </w:r>
      <w:proofErr w:type="spellStart"/>
      <w:r>
        <w:rPr>
          <w:lang w:val="en-GB"/>
        </w:rPr>
        <w:t>Nenzing</w:t>
      </w:r>
      <w:proofErr w:type="spellEnd"/>
      <w:r>
        <w:rPr>
          <w:lang w:val="en-GB"/>
        </w:rPr>
        <w:t xml:space="preserve"> / Austria</w:t>
      </w:r>
      <w:r>
        <w:rPr>
          <w:lang w:val="en-GB"/>
        </w:rPr>
        <w:br/>
      </w:r>
      <w:hyperlink r:id="rId18" w:history="1">
        <w:r>
          <w:rPr>
            <w:rStyle w:val="Hyperlink"/>
            <w:rFonts w:eastAsiaTheme="minorHAnsi"/>
            <w:lang w:val="en-GB"/>
          </w:rPr>
          <w:t>www.liebherr.com</w:t>
        </w:r>
      </w:hyperlink>
    </w:p>
    <w:p w14:paraId="322E5605" w14:textId="77777777" w:rsidR="00B81ED6" w:rsidRPr="00B81ED6" w:rsidRDefault="00B81ED6" w:rsidP="00762B0F">
      <w:pPr>
        <w:pStyle w:val="Copyhead11Pt"/>
      </w:pPr>
    </w:p>
    <w:sectPr w:rsidR="00B81ED6" w:rsidRPr="00B81ED6" w:rsidSect="00E847CC">
      <w:headerReference w:type="default" r:id="rId19"/>
      <w:footerReference w:type="default" r:id="rId20"/>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1F900" w14:textId="77777777" w:rsidR="00271E20" w:rsidRDefault="00271E20" w:rsidP="00B81ED6">
      <w:pPr>
        <w:spacing w:after="0" w:line="240" w:lineRule="auto"/>
      </w:pPr>
      <w:r>
        <w:separator/>
      </w:r>
    </w:p>
  </w:endnote>
  <w:endnote w:type="continuationSeparator" w:id="0">
    <w:p w14:paraId="616EB3A3" w14:textId="77777777" w:rsidR="00271E20" w:rsidRDefault="00271E2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ebherr Text Office">
    <w:panose1 w:val="020B0604030000000000"/>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7FEC8" w14:textId="0B2D75E5"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A10323">
      <w:rPr>
        <w:rFonts w:ascii="Arial" w:hAnsi="Arial" w:cs="Arial"/>
        <w:noProof/>
      </w:rPr>
      <w:instrText>4</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10323">
      <w:rPr>
        <w:rFonts w:ascii="Arial" w:hAnsi="Arial" w:cs="Arial"/>
        <w:noProof/>
      </w:rPr>
      <w:instrText>4</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A10323">
      <w:rPr>
        <w:rFonts w:ascii="Arial" w:hAnsi="Arial" w:cs="Arial"/>
        <w:noProof/>
      </w:rPr>
      <w:instrText>4</w:instrText>
    </w:r>
    <w:r>
      <w:rPr>
        <w:rFonts w:ascii="Arial" w:hAnsi="Arial" w:cs="Arial"/>
        <w:noProof/>
      </w:rPr>
      <w:fldChar w:fldCharType="end"/>
    </w:r>
    <w:r>
      <w:rPr>
        <w:rFonts w:ascii="Arial" w:hAnsi="Arial" w:cs="Arial"/>
      </w:rPr>
      <w:instrText xml:space="preserve">" "" </w:instrText>
    </w:r>
    <w:r w:rsidR="00A10323">
      <w:rPr>
        <w:rFonts w:ascii="Arial" w:hAnsi="Arial" w:cs="Arial"/>
      </w:rPr>
      <w:fldChar w:fldCharType="separate"/>
    </w:r>
    <w:r w:rsidR="00A10323">
      <w:rPr>
        <w:rFonts w:ascii="Arial" w:hAnsi="Arial" w:cs="Arial"/>
        <w:noProof/>
      </w:rPr>
      <w:t>4/4</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F9E8D" w14:textId="77777777" w:rsidR="00271E20" w:rsidRDefault="00271E20" w:rsidP="00B81ED6">
      <w:pPr>
        <w:spacing w:after="0" w:line="240" w:lineRule="auto"/>
      </w:pPr>
      <w:r>
        <w:separator/>
      </w:r>
    </w:p>
  </w:footnote>
  <w:footnote w:type="continuationSeparator" w:id="0">
    <w:p w14:paraId="543BAB81" w14:textId="77777777" w:rsidR="00271E20" w:rsidRDefault="00271E2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DCB62" w14:textId="77777777" w:rsidR="00E847CC" w:rsidRDefault="00E847CC">
    <w:pPr>
      <w:pStyle w:val="Kopfzeile"/>
    </w:pPr>
    <w:r>
      <w:rPr>
        <w:lang w:val="en-GB"/>
      </w:rPr>
      <w:tab/>
    </w:r>
    <w:r>
      <w:rPr>
        <w:lang w:val="en-GB"/>
      </w:rPr>
      <w:tab/>
    </w:r>
    <w:r>
      <w:rPr>
        <w:lang w:val="en-GB"/>
      </w:rPr>
      <w:ptab w:relativeTo="margin" w:alignment="right" w:leader="none"/>
    </w:r>
    <w:r>
      <w:rPr>
        <w:noProof/>
        <w:lang w:eastAsia="de-DE"/>
      </w:rPr>
      <w:drawing>
        <wp:inline distT="0" distB="0" distL="0" distR="0" wp14:anchorId="2C1707FF" wp14:editId="0A9A92A3">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1E0260D"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6DA"/>
    <w:multiLevelType w:val="hybridMultilevel"/>
    <w:tmpl w:val="237CB9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C0C5E4A"/>
    <w:multiLevelType w:val="hybridMultilevel"/>
    <w:tmpl w:val="0210858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1A848FB4">
      <w:numFmt w:val="bullet"/>
      <w:lvlText w:val=""/>
      <w:lvlJc w:val="left"/>
      <w:pPr>
        <w:ind w:left="2160" w:hanging="360"/>
      </w:pPr>
      <w:rPr>
        <w:rFonts w:ascii="Wingdings" w:eastAsia="Calibri" w:hAnsi="Wingdings" w:cs="Times New Roman" w:hint="default"/>
        <w:b w:val="0"/>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abstractNum w:abstractNumId="5" w15:restartNumberingAfterBreak="0">
    <w:nsid w:val="6132173E"/>
    <w:multiLevelType w:val="hybridMultilevel"/>
    <w:tmpl w:val="E88E44D4"/>
    <w:lvl w:ilvl="0" w:tplc="78CCAB8E">
      <w:numFmt w:val="bullet"/>
      <w:lvlText w:val="-"/>
      <w:lvlJc w:val="left"/>
      <w:pPr>
        <w:ind w:left="1080" w:hanging="360"/>
      </w:pPr>
      <w:rPr>
        <w:rFonts w:ascii="Arial" w:eastAsia="Times New Roman"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15:restartNumberingAfterBreak="0">
    <w:nsid w:val="654E318B"/>
    <w:multiLevelType w:val="hybridMultilevel"/>
    <w:tmpl w:val="BE30CA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57306D0"/>
    <w:multiLevelType w:val="hybridMultilevel"/>
    <w:tmpl w:val="B5840B5E"/>
    <w:lvl w:ilvl="0" w:tplc="D52A67FC">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3"/>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829E7"/>
    <w:rsid w:val="000A2540"/>
    <w:rsid w:val="000E257C"/>
    <w:rsid w:val="000E4747"/>
    <w:rsid w:val="001063A2"/>
    <w:rsid w:val="001146B6"/>
    <w:rsid w:val="00117866"/>
    <w:rsid w:val="00134395"/>
    <w:rsid w:val="001419B4"/>
    <w:rsid w:val="00145DB7"/>
    <w:rsid w:val="00147425"/>
    <w:rsid w:val="00157613"/>
    <w:rsid w:val="00171C27"/>
    <w:rsid w:val="001A1AD7"/>
    <w:rsid w:val="001B5C38"/>
    <w:rsid w:val="001E15AB"/>
    <w:rsid w:val="00237E9C"/>
    <w:rsid w:val="00264F9E"/>
    <w:rsid w:val="00271E20"/>
    <w:rsid w:val="002875C8"/>
    <w:rsid w:val="002C2B75"/>
    <w:rsid w:val="002D4652"/>
    <w:rsid w:val="002F40A7"/>
    <w:rsid w:val="002F6B3A"/>
    <w:rsid w:val="0030469C"/>
    <w:rsid w:val="003114B4"/>
    <w:rsid w:val="00327624"/>
    <w:rsid w:val="00335EC2"/>
    <w:rsid w:val="003524D2"/>
    <w:rsid w:val="00372560"/>
    <w:rsid w:val="003936A6"/>
    <w:rsid w:val="00397047"/>
    <w:rsid w:val="003B2FA3"/>
    <w:rsid w:val="003D3AD6"/>
    <w:rsid w:val="004175AF"/>
    <w:rsid w:val="00441CF6"/>
    <w:rsid w:val="004B2F15"/>
    <w:rsid w:val="004F03CD"/>
    <w:rsid w:val="0055134F"/>
    <w:rsid w:val="00556698"/>
    <w:rsid w:val="005B1463"/>
    <w:rsid w:val="00606B3A"/>
    <w:rsid w:val="00623931"/>
    <w:rsid w:val="00652E53"/>
    <w:rsid w:val="00675472"/>
    <w:rsid w:val="00682109"/>
    <w:rsid w:val="006C54A5"/>
    <w:rsid w:val="006C77EE"/>
    <w:rsid w:val="007171E9"/>
    <w:rsid w:val="0073218F"/>
    <w:rsid w:val="00747169"/>
    <w:rsid w:val="00761197"/>
    <w:rsid w:val="00762B0F"/>
    <w:rsid w:val="007843AA"/>
    <w:rsid w:val="007C2DD9"/>
    <w:rsid w:val="007D692D"/>
    <w:rsid w:val="007F0859"/>
    <w:rsid w:val="007F2586"/>
    <w:rsid w:val="00824226"/>
    <w:rsid w:val="00825D67"/>
    <w:rsid w:val="00841AEB"/>
    <w:rsid w:val="008E1FFF"/>
    <w:rsid w:val="008E5BD1"/>
    <w:rsid w:val="009169F9"/>
    <w:rsid w:val="0093605C"/>
    <w:rsid w:val="009626F8"/>
    <w:rsid w:val="00963C1A"/>
    <w:rsid w:val="00965077"/>
    <w:rsid w:val="0096673F"/>
    <w:rsid w:val="00984BD0"/>
    <w:rsid w:val="009A3D17"/>
    <w:rsid w:val="009A3F45"/>
    <w:rsid w:val="009F285F"/>
    <w:rsid w:val="00A019F3"/>
    <w:rsid w:val="00A10323"/>
    <w:rsid w:val="00A21435"/>
    <w:rsid w:val="00A3642D"/>
    <w:rsid w:val="00AB6A27"/>
    <w:rsid w:val="00AC2129"/>
    <w:rsid w:val="00AD3D7A"/>
    <w:rsid w:val="00AF0817"/>
    <w:rsid w:val="00AF1F99"/>
    <w:rsid w:val="00B62CC3"/>
    <w:rsid w:val="00B81ED6"/>
    <w:rsid w:val="00B847DE"/>
    <w:rsid w:val="00B86A6D"/>
    <w:rsid w:val="00BB0BFF"/>
    <w:rsid w:val="00BD5C4E"/>
    <w:rsid w:val="00BD7045"/>
    <w:rsid w:val="00BF6C22"/>
    <w:rsid w:val="00C00A3E"/>
    <w:rsid w:val="00C137D1"/>
    <w:rsid w:val="00C208EF"/>
    <w:rsid w:val="00C23D53"/>
    <w:rsid w:val="00C25519"/>
    <w:rsid w:val="00C32AB1"/>
    <w:rsid w:val="00C35532"/>
    <w:rsid w:val="00C37EFC"/>
    <w:rsid w:val="00C44E99"/>
    <w:rsid w:val="00C464EC"/>
    <w:rsid w:val="00C7005B"/>
    <w:rsid w:val="00C77574"/>
    <w:rsid w:val="00CA6993"/>
    <w:rsid w:val="00D33351"/>
    <w:rsid w:val="00D4640E"/>
    <w:rsid w:val="00D63B50"/>
    <w:rsid w:val="00D656E1"/>
    <w:rsid w:val="00D95813"/>
    <w:rsid w:val="00DB3ED8"/>
    <w:rsid w:val="00DF40C0"/>
    <w:rsid w:val="00E1293F"/>
    <w:rsid w:val="00E260E6"/>
    <w:rsid w:val="00E32363"/>
    <w:rsid w:val="00E3356A"/>
    <w:rsid w:val="00E77DC0"/>
    <w:rsid w:val="00E847CC"/>
    <w:rsid w:val="00E92EA0"/>
    <w:rsid w:val="00EA26F3"/>
    <w:rsid w:val="00EB460C"/>
    <w:rsid w:val="00EC68EF"/>
    <w:rsid w:val="00EE3F69"/>
    <w:rsid w:val="00EF4BBE"/>
    <w:rsid w:val="00F43AAD"/>
    <w:rsid w:val="00F46D20"/>
    <w:rsid w:val="00FB3699"/>
    <w:rsid w:val="00FC2390"/>
    <w:rsid w:val="00FD1917"/>
    <w:rsid w:val="00FE417A"/>
    <w:rsid w:val="00FE55E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92E290"/>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Listenabsatz">
    <w:name w:val="List Paragraph"/>
    <w:basedOn w:val="Standard"/>
    <w:uiPriority w:val="34"/>
    <w:qFormat/>
    <w:rsid w:val="007843AA"/>
    <w:pPr>
      <w:spacing w:after="0" w:line="240" w:lineRule="auto"/>
      <w:ind w:left="720"/>
    </w:pPr>
    <w:rPr>
      <w:rFonts w:ascii="Calibri" w:eastAsiaTheme="minorHAnsi" w:hAnsi="Calibri" w:cs="Calibri"/>
      <w:lang w:val="de-AT" w:eastAsia="en-US"/>
    </w:rPr>
  </w:style>
  <w:style w:type="character" w:styleId="Kommentarzeichen">
    <w:name w:val="annotation reference"/>
    <w:basedOn w:val="Absatz-Standardschriftart"/>
    <w:uiPriority w:val="99"/>
    <w:semiHidden/>
    <w:unhideWhenUsed/>
    <w:rsid w:val="00397047"/>
    <w:rPr>
      <w:sz w:val="16"/>
      <w:szCs w:val="16"/>
    </w:rPr>
  </w:style>
  <w:style w:type="paragraph" w:styleId="Kommentartext">
    <w:name w:val="annotation text"/>
    <w:basedOn w:val="Standard"/>
    <w:link w:val="KommentartextZchn"/>
    <w:uiPriority w:val="99"/>
    <w:semiHidden/>
    <w:unhideWhenUsed/>
    <w:rsid w:val="003970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97047"/>
    <w:rPr>
      <w:sz w:val="20"/>
      <w:szCs w:val="20"/>
    </w:rPr>
  </w:style>
  <w:style w:type="paragraph" w:styleId="Kommentarthema">
    <w:name w:val="annotation subject"/>
    <w:basedOn w:val="Kommentartext"/>
    <w:next w:val="Kommentartext"/>
    <w:link w:val="KommentarthemaZchn"/>
    <w:uiPriority w:val="99"/>
    <w:semiHidden/>
    <w:unhideWhenUsed/>
    <w:rsid w:val="00397047"/>
    <w:rPr>
      <w:b/>
      <w:bCs/>
    </w:rPr>
  </w:style>
  <w:style w:type="character" w:customStyle="1" w:styleId="KommentarthemaZchn">
    <w:name w:val="Kommentarthema Zchn"/>
    <w:basedOn w:val="KommentartextZchn"/>
    <w:link w:val="Kommentarthema"/>
    <w:uiPriority w:val="99"/>
    <w:semiHidden/>
    <w:rsid w:val="00397047"/>
    <w:rPr>
      <w:b/>
      <w:bCs/>
      <w:sz w:val="20"/>
      <w:szCs w:val="20"/>
    </w:rPr>
  </w:style>
  <w:style w:type="paragraph" w:styleId="Sprechblasentext">
    <w:name w:val="Balloon Text"/>
    <w:basedOn w:val="Standard"/>
    <w:link w:val="SprechblasentextZchn"/>
    <w:uiPriority w:val="99"/>
    <w:semiHidden/>
    <w:unhideWhenUsed/>
    <w:rsid w:val="0039704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7047"/>
    <w:rPr>
      <w:rFonts w:ascii="Segoe UI" w:hAnsi="Segoe UI" w:cs="Segoe UI"/>
      <w:sz w:val="18"/>
      <w:szCs w:val="18"/>
    </w:rPr>
  </w:style>
  <w:style w:type="character" w:styleId="BesuchterLink">
    <w:name w:val="FollowedHyperlink"/>
    <w:basedOn w:val="Absatz-Standardschriftart"/>
    <w:uiPriority w:val="99"/>
    <w:semiHidden/>
    <w:unhideWhenUsed/>
    <w:rsid w:val="00C32A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6364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www.liebherr.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iebherr.com/LR1400SX" TargetMode="External"/><Relationship Id="rId17" Type="http://schemas.openxmlformats.org/officeDocument/2006/relationships/hyperlink" Target="mailto:wolfgang.pfister@liebherr.com" TargetMode="External"/><Relationship Id="rId2" Type="http://schemas.openxmlformats.org/officeDocument/2006/relationships/customXml" Target="../customXml/item2.xml"/><Relationship Id="rId16" Type="http://schemas.openxmlformats.org/officeDocument/2006/relationships/hyperlink" Target="mailto:gregor.griesser@liebher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6Jwj7af-m4c" TargetMode="Externa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61945-EF69-40E4-AA0F-10FF17C39D13}">
  <ds:schemaRefs>
    <ds:schemaRef ds:uri="http://schemas.microsoft.com/sharepoint/v3/contenttype/forms"/>
  </ds:schemaRefs>
</ds:datastoreItem>
</file>

<file path=customXml/itemProps2.xml><?xml version="1.0" encoding="utf-8"?>
<ds:datastoreItem xmlns:ds="http://schemas.openxmlformats.org/officeDocument/2006/customXml" ds:itemID="{75B80B66-5975-40A4-9BE6-901DA48B6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BDF549A-8578-4328-A58B-45161C03A9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DA94C2-292A-430F-92CB-C9371D3BB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553</Words>
  <Characters>3516</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10</cp:revision>
  <cp:lastPrinted>2021-11-08T08:32:00Z</cp:lastPrinted>
  <dcterms:created xsi:type="dcterms:W3CDTF">2021-11-04T08:42:00Z</dcterms:created>
  <dcterms:modified xsi:type="dcterms:W3CDTF">2021-11-09T06:40:00Z</dcterms:modified>
  <cp:category>Presseinformation</cp:category>
</cp:coreProperties>
</file>