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25A05" w14:textId="77777777" w:rsidR="00B81ED6" w:rsidRDefault="00B81ED6" w:rsidP="00033002">
      <w:pPr>
        <w:pStyle w:val="TitleLogotoprightLH"/>
        <w:framePr w:h="1021" w:hRule="exact" w:wrap="notBeside"/>
      </w:pPr>
      <w:r>
        <w:rPr>
          <w:noProof/>
          <w:lang w:val="de-DE" w:eastAsia="de-DE"/>
        </w:rPr>
        <w:drawing>
          <wp:inline distT="0" distB="0" distL="0" distR="0" wp14:anchorId="13509982" wp14:editId="161DCA00">
            <wp:extent cx="2167200" cy="2700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00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42F41" w14:textId="16B2E771" w:rsidR="00B81ED6" w:rsidRPr="00E120DB" w:rsidRDefault="00281D2D" w:rsidP="00EA26F3">
      <w:pPr>
        <w:pStyle w:val="Topline16"/>
      </w:pPr>
      <w:sdt>
        <w:sdtPr>
          <w:alias w:val="Category"/>
          <w:tag w:val=""/>
          <w:id w:val="-76220485"/>
          <w:placeholder>
            <w:docPart w:val="832D8E68428B422EA668CB81D7B29564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421ADC" w:rsidRPr="00B77F18">
            <w:t>Nota de prensa</w:t>
          </w:r>
        </w:sdtContent>
      </w:sdt>
      <w:r w:rsidR="0017789A">
        <w:t xml:space="preserve"> </w:t>
      </w:r>
    </w:p>
    <w:p w14:paraId="3155CEB8" w14:textId="71FFE886" w:rsidR="00C52BD5" w:rsidRPr="00B81ED6" w:rsidRDefault="00382132" w:rsidP="00AC2129">
      <w:pPr>
        <w:pStyle w:val="Titel"/>
        <w:spacing w:line="660" w:lineRule="exact"/>
      </w:pPr>
      <w:r>
        <w:t xml:space="preserve">Gran estreno: las primeras grúas compactas de </w:t>
      </w:r>
      <w:proofErr w:type="spellStart"/>
      <w:r>
        <w:t>Liebherr</w:t>
      </w:r>
      <w:proofErr w:type="spellEnd"/>
      <w:r>
        <w:t xml:space="preserve"> suministradas con tecnología de</w:t>
      </w:r>
      <w:r w:rsidR="0067103E">
        <w:t xml:space="preserve"> </w:t>
      </w:r>
      <w:r w:rsidR="00B77F18">
        <w:t xml:space="preserve">extensión por </w:t>
      </w:r>
      <w:r>
        <w:t>cable</w:t>
      </w:r>
    </w:p>
    <w:p w14:paraId="43E8374B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/>
        </w:rPr>
        <w:t>⸺</w:t>
      </w:r>
    </w:p>
    <w:p w14:paraId="3E9E18E7" w14:textId="0A6C933D" w:rsidR="00DC22E4" w:rsidRDefault="00DC22E4" w:rsidP="00B77F18">
      <w:pPr>
        <w:pStyle w:val="Bulletpoints11Pt"/>
      </w:pPr>
      <w:proofErr w:type="spellStart"/>
      <w:r>
        <w:t>Wasel</w:t>
      </w:r>
      <w:proofErr w:type="spellEnd"/>
      <w:r>
        <w:t xml:space="preserve"> y </w:t>
      </w:r>
      <w:proofErr w:type="spellStart"/>
      <w:r>
        <w:t>Felbermayr</w:t>
      </w:r>
      <w:proofErr w:type="spellEnd"/>
      <w:r>
        <w:t xml:space="preserve"> se hacen con las primeras grúas compactas con tecnología de </w:t>
      </w:r>
      <w:r w:rsidR="00B77F18" w:rsidRPr="00B77F18">
        <w:t>extensión por cable</w:t>
      </w:r>
    </w:p>
    <w:p w14:paraId="522E3BE5" w14:textId="74F0F53E" w:rsidR="00B81ED6" w:rsidRPr="006F4AAC" w:rsidRDefault="00DC22E4" w:rsidP="00B81ED6">
      <w:pPr>
        <w:pStyle w:val="Bulletpoints11Pt"/>
      </w:pPr>
      <w:r>
        <w:t>Se presentaron por primera vez a finales de</w:t>
      </w:r>
      <w:r w:rsidR="00B77F18">
        <w:t>l</w:t>
      </w:r>
      <w:r>
        <w:t xml:space="preserve"> 2020 y ahora se han </w:t>
      </w:r>
      <w:r w:rsidR="00B77F18">
        <w:t>entregado</w:t>
      </w:r>
      <w:r>
        <w:t xml:space="preserve"> l</w:t>
      </w:r>
      <w:r w:rsidR="00B77F18">
        <w:t>a</w:t>
      </w:r>
      <w:r>
        <w:t xml:space="preserve">s </w:t>
      </w:r>
      <w:proofErr w:type="gramStart"/>
      <w:r>
        <w:t>primer</w:t>
      </w:r>
      <w:r w:rsidR="00B77F18">
        <w:t>a</w:t>
      </w:r>
      <w:r>
        <w:t xml:space="preserve">s </w:t>
      </w:r>
      <w:r w:rsidR="00B77F18">
        <w:t xml:space="preserve"> unidades</w:t>
      </w:r>
      <w:proofErr w:type="gramEnd"/>
    </w:p>
    <w:p w14:paraId="52BCA232" w14:textId="5DFE60FC" w:rsidR="00AC59BB" w:rsidRPr="00CE2BDE" w:rsidRDefault="00DC22E4" w:rsidP="00DC22E4">
      <w:pPr>
        <w:pStyle w:val="Bulletpoints11Pt"/>
      </w:pPr>
      <w:r>
        <w:t xml:space="preserve">La </w:t>
      </w:r>
      <w:r w:rsidR="00401C1A">
        <w:t xml:space="preserve">tecnología de </w:t>
      </w:r>
      <w:r>
        <w:t xml:space="preserve">  </w:t>
      </w:r>
      <w:r w:rsidR="00B77F18">
        <w:t xml:space="preserve">extensión por </w:t>
      </w:r>
      <w:r>
        <w:t xml:space="preserve">cable es una nueva alternativa para los operadores de grúas que suelen utilizar la grúa compacta en el interior de </w:t>
      </w:r>
      <w:r w:rsidR="00B77F18">
        <w:t>edificios</w:t>
      </w:r>
    </w:p>
    <w:p w14:paraId="29A7487C" w14:textId="248BFACF" w:rsidR="00BF7293" w:rsidRDefault="00DC22E4" w:rsidP="00B81ED6">
      <w:pPr>
        <w:pStyle w:val="Teaser11Pt"/>
      </w:pPr>
      <w:r>
        <w:t>En diciembre de 2020, Liebherr presentó por primera vez la grúa compacta LTC 1050-3.1</w:t>
      </w:r>
      <w:r w:rsidR="005C4E2E">
        <w:t>, ahora disponible con dos versiones de pluma</w:t>
      </w:r>
      <w:r>
        <w:t>.</w:t>
      </w:r>
      <w:r w:rsidR="005C4E2E">
        <w:t>Así</w:t>
      </w:r>
      <w:r>
        <w:t>, a la hora de elegir la pluma de la grúa compacta de 50 toneladas, los clientes pueden optar por un</w:t>
      </w:r>
      <w:r w:rsidR="005C4E2E">
        <w:t xml:space="preserve"> sistema de telescopaje rápido</w:t>
      </w:r>
      <w:r>
        <w:t xml:space="preserve"> o por una tecnología de </w:t>
      </w:r>
      <w:r w:rsidR="005C4E2E">
        <w:t>extensión</w:t>
      </w:r>
      <w:r>
        <w:t xml:space="preserve"> </w:t>
      </w:r>
      <w:r w:rsidR="005C4E2E">
        <w:t xml:space="preserve">por </w:t>
      </w:r>
      <w:r>
        <w:t xml:space="preserve">cable. De esta forma, Liebherr completa la oferta </w:t>
      </w:r>
      <w:r w:rsidR="005C4E2E">
        <w:t xml:space="preserve">en la gama de </w:t>
      </w:r>
      <w:r>
        <w:t>grúas compactas. En octubre se entregaron l</w:t>
      </w:r>
      <w:r w:rsidR="005C4E2E">
        <w:t>a</w:t>
      </w:r>
      <w:r>
        <w:t>s primer</w:t>
      </w:r>
      <w:r w:rsidR="005C4E2E">
        <w:t>a</w:t>
      </w:r>
      <w:r>
        <w:t xml:space="preserve">s </w:t>
      </w:r>
      <w:r w:rsidR="005C4E2E">
        <w:t>unidades</w:t>
      </w:r>
      <w:r>
        <w:t xml:space="preserve"> a las empresas de alquiler de grúas Wasel, en Alemania, y Felbermayr, en Austria.   </w:t>
      </w:r>
    </w:p>
    <w:p w14:paraId="11947B3E" w14:textId="2CC9E342" w:rsidR="001B6E1B" w:rsidRPr="001744A3" w:rsidRDefault="00B81ED6" w:rsidP="001B6E1B">
      <w:pPr>
        <w:pStyle w:val="Copytext11Pt"/>
      </w:pPr>
      <w:proofErr w:type="spellStart"/>
      <w:r>
        <w:t>Ehingen</w:t>
      </w:r>
      <w:proofErr w:type="spellEnd"/>
      <w:r>
        <w:t xml:space="preserve"> (</w:t>
      </w:r>
      <w:proofErr w:type="spellStart"/>
      <w:r>
        <w:t>Donau</w:t>
      </w:r>
      <w:proofErr w:type="spellEnd"/>
      <w:r>
        <w:t xml:space="preserve">, Alemania), 18 de noviembre de 2021. Las empresas de alquiler de grúas </w:t>
      </w:r>
      <w:proofErr w:type="spellStart"/>
      <w:r>
        <w:t>Felbermayr</w:t>
      </w:r>
      <w:proofErr w:type="spellEnd"/>
      <w:r>
        <w:t xml:space="preserve">, con sede en </w:t>
      </w:r>
      <w:proofErr w:type="spellStart"/>
      <w:r>
        <w:t>Wels</w:t>
      </w:r>
      <w:proofErr w:type="spellEnd"/>
      <w:r>
        <w:t xml:space="preserve">, Austria, y </w:t>
      </w:r>
      <w:proofErr w:type="spellStart"/>
      <w:r>
        <w:t>Wasel</w:t>
      </w:r>
      <w:proofErr w:type="spellEnd"/>
      <w:r>
        <w:t xml:space="preserve">, con sede en </w:t>
      </w:r>
      <w:proofErr w:type="spellStart"/>
      <w:r>
        <w:t>Bergheim</w:t>
      </w:r>
      <w:proofErr w:type="spellEnd"/>
      <w:r>
        <w:t xml:space="preserve">, cerca de Colonia, han recibido las primeras grúas compactas </w:t>
      </w:r>
      <w:r w:rsidR="005C4E2E">
        <w:t xml:space="preserve">LTC 1050-3.1 </w:t>
      </w:r>
      <w:r>
        <w:t xml:space="preserve">de </w:t>
      </w:r>
      <w:proofErr w:type="spellStart"/>
      <w:r>
        <w:t>Liebherr</w:t>
      </w:r>
      <w:proofErr w:type="spellEnd"/>
      <w:r w:rsidR="005C4E2E">
        <w:t>,</w:t>
      </w:r>
      <w:r>
        <w:t xml:space="preserve"> con tecnología de </w:t>
      </w:r>
      <w:r w:rsidR="005C4E2E">
        <w:t>extensión por</w:t>
      </w:r>
      <w:r>
        <w:t xml:space="preserve"> cable. Esta nueva variante de pluma para la grúa de 50 toneladas se presentó a finales de 2020 y completa la </w:t>
      </w:r>
      <w:r w:rsidR="005C4E2E">
        <w:t>gama</w:t>
      </w:r>
      <w:r>
        <w:t xml:space="preserve"> de grúas compactas de </w:t>
      </w:r>
      <w:proofErr w:type="spellStart"/>
      <w:r>
        <w:t>Liebherr</w:t>
      </w:r>
      <w:proofErr w:type="spellEnd"/>
      <w:r>
        <w:t xml:space="preserve">. Desde ese momento, los clientes pueden elegir entre </w:t>
      </w:r>
      <w:r w:rsidR="007C7E9B">
        <w:t>una</w:t>
      </w:r>
      <w:r w:rsidR="007C7E9B" w:rsidRPr="007C7E9B">
        <w:t xml:space="preserve"> </w:t>
      </w:r>
      <w:r w:rsidR="007C7E9B">
        <w:t>potente</w:t>
      </w:r>
      <w:r w:rsidR="007C7E9B" w:rsidRPr="007C7E9B">
        <w:t xml:space="preserve"> pluma telescópica </w:t>
      </w:r>
      <w:r w:rsidR="007C7E9B">
        <w:t>de gran longitud</w:t>
      </w:r>
      <w:r w:rsidR="007C7E9B" w:rsidRPr="007C7E9B">
        <w:t xml:space="preserve"> </w:t>
      </w:r>
      <w:r>
        <w:t xml:space="preserve">y una </w:t>
      </w:r>
      <w:r w:rsidR="007C7E9B" w:rsidRPr="007C7E9B">
        <w:t>nueva pluma con tecnología de extensión por cable</w:t>
      </w:r>
      <w:r>
        <w:t xml:space="preserve">. </w:t>
      </w:r>
    </w:p>
    <w:p w14:paraId="0848A3DD" w14:textId="110FE38D" w:rsidR="001B6E1B" w:rsidRPr="001744A3" w:rsidRDefault="00855385" w:rsidP="001B6E1B">
      <w:pPr>
        <w:pStyle w:val="Copytext11Pt"/>
        <w:rPr>
          <w:b/>
        </w:rPr>
      </w:pPr>
      <w:r>
        <w:rPr>
          <w:b/>
        </w:rPr>
        <w:t xml:space="preserve">El desarrollo comenzó en la </w:t>
      </w:r>
      <w:proofErr w:type="spellStart"/>
      <w:r>
        <w:rPr>
          <w:b/>
        </w:rPr>
        <w:t>Bauma</w:t>
      </w:r>
      <w:proofErr w:type="spellEnd"/>
      <w:r w:rsidR="007C7E9B">
        <w:rPr>
          <w:b/>
        </w:rPr>
        <w:t xml:space="preserve"> del</w:t>
      </w:r>
      <w:r>
        <w:rPr>
          <w:b/>
        </w:rPr>
        <w:t xml:space="preserve"> 2019</w:t>
      </w:r>
    </w:p>
    <w:p w14:paraId="65C2FA73" w14:textId="1BD60600" w:rsidR="00AF7372" w:rsidRDefault="00855385" w:rsidP="001B6E1B">
      <w:pPr>
        <w:pStyle w:val="Copytext11Pt"/>
      </w:pPr>
      <w:r>
        <w:t xml:space="preserve">En la </w:t>
      </w:r>
      <w:r w:rsidR="007C7E9B">
        <w:t xml:space="preserve">feria </w:t>
      </w:r>
      <w:proofErr w:type="spellStart"/>
      <w:r>
        <w:t>Bauma</w:t>
      </w:r>
      <w:proofErr w:type="spellEnd"/>
      <w:r>
        <w:t xml:space="preserve"> </w:t>
      </w:r>
      <w:r w:rsidR="007C7E9B">
        <w:t xml:space="preserve">del </w:t>
      </w:r>
      <w:r>
        <w:t xml:space="preserve">2019, tuvieron lugar las primeras conversaciones entre </w:t>
      </w:r>
      <w:proofErr w:type="spellStart"/>
      <w:r>
        <w:t>Matthias</w:t>
      </w:r>
      <w:proofErr w:type="spellEnd"/>
      <w:r>
        <w:t xml:space="preserve"> </w:t>
      </w:r>
      <w:proofErr w:type="spellStart"/>
      <w:r>
        <w:t>Wasel</w:t>
      </w:r>
      <w:proofErr w:type="spellEnd"/>
      <w:r>
        <w:t xml:space="preserve">, de la empresa </w:t>
      </w:r>
      <w:proofErr w:type="spellStart"/>
      <w:r>
        <w:t>Wasel</w:t>
      </w:r>
      <w:proofErr w:type="spellEnd"/>
      <w:r>
        <w:t xml:space="preserve">, Peter </w:t>
      </w:r>
      <w:proofErr w:type="spellStart"/>
      <w:r>
        <w:t>Stöttinger</w:t>
      </w:r>
      <w:proofErr w:type="spellEnd"/>
      <w:r>
        <w:t xml:space="preserve">, de la empresa </w:t>
      </w:r>
      <w:proofErr w:type="spellStart"/>
      <w:r>
        <w:t>Felbermayr</w:t>
      </w:r>
      <w:proofErr w:type="spellEnd"/>
      <w:r>
        <w:t xml:space="preserve"> y Ulrich </w:t>
      </w:r>
      <w:proofErr w:type="spellStart"/>
      <w:r>
        <w:t>Hamme</w:t>
      </w:r>
      <w:proofErr w:type="spellEnd"/>
      <w:r>
        <w:t xml:space="preserve">, director del departamento de </w:t>
      </w:r>
      <w:r w:rsidR="007C7E9B">
        <w:t>t</w:t>
      </w:r>
      <w:r>
        <w:t xml:space="preserve">ecnología y desarrollo de </w:t>
      </w:r>
      <w:proofErr w:type="spellStart"/>
      <w:r>
        <w:t>Liebherr</w:t>
      </w:r>
      <w:proofErr w:type="spellEnd"/>
      <w:r>
        <w:t xml:space="preserve"> en </w:t>
      </w:r>
      <w:proofErr w:type="spellStart"/>
      <w:r>
        <w:t>Ehingen</w:t>
      </w:r>
      <w:proofErr w:type="spellEnd"/>
      <w:r>
        <w:t xml:space="preserve">. Durante esas conversaciones, los dos clientes </w:t>
      </w:r>
      <w:r w:rsidR="007C7E9B">
        <w:t>coincidieron en la misma línea</w:t>
      </w:r>
      <w:r>
        <w:t>. «La LTC 1050-3.1 es una buena grúa compacta que destaca</w:t>
      </w:r>
      <w:r w:rsidR="007C7E9B">
        <w:t>,</w:t>
      </w:r>
      <w:r>
        <w:t xml:space="preserve"> sin ninguna duda</w:t>
      </w:r>
      <w:r w:rsidR="007C7E9B">
        <w:t>,</w:t>
      </w:r>
      <w:r>
        <w:t xml:space="preserve"> en </w:t>
      </w:r>
      <w:r w:rsidR="007C7E9B">
        <w:t xml:space="preserve">los </w:t>
      </w:r>
      <w:r>
        <w:t xml:space="preserve">trabajos en el interior de </w:t>
      </w:r>
      <w:r w:rsidR="007C7E9B">
        <w:t>edificios</w:t>
      </w:r>
      <w:r>
        <w:t xml:space="preserve">», explica </w:t>
      </w:r>
      <w:proofErr w:type="spellStart"/>
      <w:r>
        <w:t>Stöttinger</w:t>
      </w:r>
      <w:proofErr w:type="spellEnd"/>
      <w:r>
        <w:t xml:space="preserve">. «Sin embargo, nuestros </w:t>
      </w:r>
      <w:r w:rsidR="007C7E9B">
        <w:t>operadores</w:t>
      </w:r>
      <w:r>
        <w:t xml:space="preserve"> de grúa de la </w:t>
      </w:r>
      <w:r w:rsidR="007C7E9B">
        <w:t>gama</w:t>
      </w:r>
      <w:r>
        <w:t xml:space="preserve"> de grúas compactas no consideran que el sistema telemático sea realmente una tecnología </w:t>
      </w:r>
      <w:r w:rsidR="007C7E9B">
        <w:t>fiable</w:t>
      </w:r>
      <w:r>
        <w:t xml:space="preserve">. En grúas pequeñas, la tecnología de </w:t>
      </w:r>
      <w:r w:rsidR="007C7E9B">
        <w:t>extensión</w:t>
      </w:r>
      <w:r>
        <w:t xml:space="preserve"> </w:t>
      </w:r>
      <w:r w:rsidR="007C7E9B">
        <w:t>por</w:t>
      </w:r>
      <w:r>
        <w:t xml:space="preserve"> cable se lleva usando desde hace décadas</w:t>
      </w:r>
      <w:r w:rsidR="007C7E9B">
        <w:t>, por lo que n</w:t>
      </w:r>
      <w:r>
        <w:t xml:space="preserve">uestros </w:t>
      </w:r>
      <w:r w:rsidR="007C7E9B">
        <w:t>operadores</w:t>
      </w:r>
      <w:r>
        <w:t xml:space="preserve"> están </w:t>
      </w:r>
      <w:r w:rsidR="007C7E9B">
        <w:t>realmente</w:t>
      </w:r>
      <w:r>
        <w:t xml:space="preserve"> familiarizados con esa tecnología y </w:t>
      </w:r>
      <w:r w:rsidR="00987A01">
        <w:t>saben valorarla.</w:t>
      </w:r>
    </w:p>
    <w:p w14:paraId="040EEB38" w14:textId="705EDD15" w:rsidR="001B6E1B" w:rsidRDefault="00AF7372" w:rsidP="001B6E1B">
      <w:pPr>
        <w:pStyle w:val="Copytext11Pt"/>
      </w:pPr>
      <w:r>
        <w:lastRenderedPageBreak/>
        <w:t xml:space="preserve">«Además, con el sistema telemático necesitamos que el movimiento telescópico sea algo más largo. Especialmente en el trabajo en el interior de </w:t>
      </w:r>
      <w:r w:rsidR="00987A01">
        <w:t>edificios o naves</w:t>
      </w:r>
      <w:r>
        <w:t xml:space="preserve">, donde se suele tener que interrumpir la producción muy a menudo, </w:t>
      </w:r>
      <w:r w:rsidR="00987A01">
        <w:t xml:space="preserve">ya que </w:t>
      </w:r>
      <w:r>
        <w:t xml:space="preserve">cada minuto cuenta. Aquí, un movimiento telescópico rápido con cargas pesadas vale oro; por este motivo, </w:t>
      </w:r>
      <w:r w:rsidR="00987A01">
        <w:t>aportamos</w:t>
      </w:r>
      <w:r>
        <w:t xml:space="preserve"> nuestra experiencia durante las conversaciones </w:t>
      </w:r>
      <w:r w:rsidR="00987A01">
        <w:t>que mantuvimos</w:t>
      </w:r>
      <w:r>
        <w:t xml:space="preserve"> </w:t>
      </w:r>
      <w:r w:rsidR="00987A01">
        <w:t xml:space="preserve">con </w:t>
      </w:r>
      <w:proofErr w:type="spellStart"/>
      <w:r w:rsidR="00987A01">
        <w:t>Liebherr</w:t>
      </w:r>
      <w:proofErr w:type="spellEnd"/>
      <w:r w:rsidR="00987A01">
        <w:t xml:space="preserve"> </w:t>
      </w:r>
      <w:r>
        <w:t>en la</w:t>
      </w:r>
      <w:r w:rsidR="00987A01">
        <w:t xml:space="preserve"> feria</w:t>
      </w:r>
      <w:r>
        <w:t xml:space="preserve"> </w:t>
      </w:r>
      <w:proofErr w:type="spellStart"/>
      <w:r>
        <w:t>Bauma</w:t>
      </w:r>
      <w:proofErr w:type="spellEnd"/>
      <w:r>
        <w:t xml:space="preserve">», explica </w:t>
      </w:r>
      <w:proofErr w:type="spellStart"/>
      <w:r>
        <w:t>Wasel</w:t>
      </w:r>
      <w:proofErr w:type="spellEnd"/>
      <w:r>
        <w:t xml:space="preserve">. </w:t>
      </w:r>
    </w:p>
    <w:p w14:paraId="4B6263DD" w14:textId="28C54E74" w:rsidR="004C6264" w:rsidRDefault="00AF7372" w:rsidP="001B6E1B">
      <w:pPr>
        <w:pStyle w:val="Copytext11Pt"/>
      </w:pPr>
      <w:r>
        <w:t xml:space="preserve">Justo después de la </w:t>
      </w:r>
      <w:proofErr w:type="spellStart"/>
      <w:r>
        <w:t>Bauma</w:t>
      </w:r>
      <w:proofErr w:type="spellEnd"/>
      <w:r>
        <w:t xml:space="preserve">, los ingenieros de </w:t>
      </w:r>
      <w:proofErr w:type="spellStart"/>
      <w:r w:rsidR="002A5639">
        <w:t>Liebherr</w:t>
      </w:r>
      <w:proofErr w:type="spellEnd"/>
      <w:r w:rsidR="002A5639">
        <w:t xml:space="preserve"> en </w:t>
      </w:r>
      <w:proofErr w:type="spellStart"/>
      <w:r>
        <w:t>Ehingen</w:t>
      </w:r>
      <w:proofErr w:type="spellEnd"/>
      <w:r>
        <w:t xml:space="preserve"> empezaron a desarrollar la pluma con tecnología de </w:t>
      </w:r>
      <w:r w:rsidR="002A5639">
        <w:t>extensión por</w:t>
      </w:r>
      <w:r>
        <w:t xml:space="preserve"> cable para la grúa compacta LTC 1050-3.1</w:t>
      </w:r>
      <w:r w:rsidR="002A5639">
        <w:t>,</w:t>
      </w:r>
      <w:r>
        <w:t xml:space="preserve"> de eficacia probada. «Siempre nos alegra que nuestros clientes nos trasladen sus valiosas opiniones y lo que esperan de nosotros, ya sea en relación a los plumines de las grúas, a la tecnología o a</w:t>
      </w:r>
      <w:r w:rsidR="002A5639">
        <w:t>l</w:t>
      </w:r>
      <w:r>
        <w:t xml:space="preserve"> </w:t>
      </w:r>
      <w:r w:rsidR="002A5639">
        <w:t xml:space="preserve">sistema de </w:t>
      </w:r>
      <w:r>
        <w:t xml:space="preserve">plumas en </w:t>
      </w:r>
      <w:r w:rsidR="002A5639">
        <w:t xml:space="preserve">su </w:t>
      </w:r>
      <w:r>
        <w:t xml:space="preserve">conjunto. </w:t>
      </w:r>
      <w:r w:rsidR="002A5639">
        <w:t>En nuestra opinión, e</w:t>
      </w:r>
      <w:r>
        <w:t xml:space="preserve">ste es otro buen ejemplo de </w:t>
      </w:r>
      <w:r w:rsidR="002A5639">
        <w:t>que debemos impulsar el desarrollo</w:t>
      </w:r>
      <w:r>
        <w:t xml:space="preserve"> de forma conjunta y en colaboración con nuestros clientes. Por esta razón, nos entusiasma poder entregar las primeras grúas con esta tecnología de pluma», explica el Dr. </w:t>
      </w:r>
      <w:proofErr w:type="spellStart"/>
      <w:r>
        <w:t>Hamme</w:t>
      </w:r>
      <w:proofErr w:type="spellEnd"/>
      <w:r>
        <w:t xml:space="preserve">. </w:t>
      </w:r>
    </w:p>
    <w:p w14:paraId="189DE8AF" w14:textId="77777777" w:rsidR="00615A08" w:rsidRDefault="006E748D" w:rsidP="001B6E1B">
      <w:pPr>
        <w:pStyle w:val="Copytext11Pt"/>
        <w:rPr>
          <w:b/>
        </w:rPr>
      </w:pPr>
      <w:r>
        <w:rPr>
          <w:b/>
        </w:rPr>
        <w:t>El dilema de la elección</w:t>
      </w:r>
    </w:p>
    <w:p w14:paraId="7CF43B6A" w14:textId="4AD2E57C" w:rsidR="006E748D" w:rsidRPr="006E748D" w:rsidRDefault="006E748D" w:rsidP="001B6E1B">
      <w:pPr>
        <w:pStyle w:val="Copytext11Pt"/>
      </w:pPr>
      <w:r>
        <w:t xml:space="preserve">La nueva pluma con tecnología de </w:t>
      </w:r>
      <w:r w:rsidR="002A5639">
        <w:t>extensión por</w:t>
      </w:r>
      <w:r>
        <w:t xml:space="preserve"> cable tiene 31 metros de largo y está formada por </w:t>
      </w:r>
      <w:r w:rsidR="002A5639" w:rsidRPr="002A5639">
        <w:t>un tramo base y 4 tramos telescópicos</w:t>
      </w:r>
      <w:r>
        <w:t>; un</w:t>
      </w:r>
      <w:r w:rsidR="002A5639">
        <w:t>o</w:t>
      </w:r>
      <w:r>
        <w:t xml:space="preserve"> menos que la pluma TELEMATIK. </w:t>
      </w:r>
      <w:r w:rsidR="00D46CEF" w:rsidRPr="00D46CEF">
        <w:t xml:space="preserve">Los tramos telescópicos se expulsan y se recogen mediante un cilindro hidráulico de doble efecto, en dos etapas. En la etapa 1, se extiende el tramo telescópico 1. En la etapa 2, se extienden los tramos telescópicos 2 a 4 de forma sincronizada, mediante una polea doble. La nueva pluma también ofrece grandes capacidades de carga </w:t>
      </w:r>
      <w:proofErr w:type="spellStart"/>
      <w:r w:rsidR="00D46CEF" w:rsidRPr="00D46CEF">
        <w:t>telescopable</w:t>
      </w:r>
      <w:proofErr w:type="spellEnd"/>
      <w:r w:rsidR="00D46CEF" w:rsidRPr="00D46CEF">
        <w:t>, un requisito importante para el trab</w:t>
      </w:r>
      <w:r w:rsidR="00802B46">
        <w:t>ajo en el interior de edificios</w:t>
      </w:r>
      <w:r>
        <w:t xml:space="preserve">. Ahora, esta pluma ofrece un rápido movimiento telescópico con tecnología probada. </w:t>
      </w:r>
    </w:p>
    <w:p w14:paraId="40985A67" w14:textId="0DC2EF57" w:rsidR="00AA4C9E" w:rsidRPr="006E748D" w:rsidRDefault="006E748D" w:rsidP="006E748D">
      <w:pPr>
        <w:pStyle w:val="Copytext11Pt"/>
      </w:pPr>
      <w:r>
        <w:t xml:space="preserve">La pluma telemática disponible desde </w:t>
      </w:r>
      <w:r w:rsidR="00D46CEF">
        <w:t>el lanzamiento</w:t>
      </w:r>
      <w:r>
        <w:t xml:space="preserve"> de la LTC 1050-3.1 ofrece </w:t>
      </w:r>
      <w:r w:rsidR="00D46CEF">
        <w:t xml:space="preserve">grandes </w:t>
      </w:r>
      <w:r>
        <w:t>capacidades de carga con plumas largas y grandes alcances. Pero</w:t>
      </w:r>
      <w:r w:rsidR="00D46CEF">
        <w:t>,</w:t>
      </w:r>
      <w:r>
        <w:t xml:space="preserve"> incluso con plumas telescópicas más cortas, TELEMATIK proporciona </w:t>
      </w:r>
      <w:r w:rsidR="00D46CEF">
        <w:t xml:space="preserve">una </w:t>
      </w:r>
      <w:r>
        <w:t>m</w:t>
      </w:r>
      <w:r w:rsidR="00D46CEF">
        <w:t>ayor</w:t>
      </w:r>
      <w:r>
        <w:t xml:space="preserve"> capacidad de carga, ya que cada uno de los</w:t>
      </w:r>
      <w:r w:rsidR="00D46CEF">
        <w:t xml:space="preserve"> tramos telescópicos</w:t>
      </w:r>
      <w:r>
        <w:t xml:space="preserve"> se puede </w:t>
      </w:r>
      <w:proofErr w:type="spellStart"/>
      <w:r w:rsidR="00D46CEF">
        <w:t>extender</w:t>
      </w:r>
      <w:r>
        <w:t>siguiendo</w:t>
      </w:r>
      <w:proofErr w:type="spellEnd"/>
      <w:r>
        <w:t xml:space="preserve"> cualquier secuencia y de forma indepen</w:t>
      </w:r>
      <w:r w:rsidR="00802B46">
        <w:t>diente los unos de los otros. «</w:t>
      </w:r>
      <w:r w:rsidR="00D46CEF">
        <w:t xml:space="preserve">Actualmente los clientes </w:t>
      </w:r>
      <w:r>
        <w:t>puede</w:t>
      </w:r>
      <w:r w:rsidR="00D46CEF">
        <w:t>n</w:t>
      </w:r>
      <w:r>
        <w:t xml:space="preserve"> elegir entre una pluma telemática potente y larga y una tecnología de ext</w:t>
      </w:r>
      <w:r w:rsidR="00D46CEF">
        <w:t>ensión</w:t>
      </w:r>
      <w:r>
        <w:t xml:space="preserve"> </w:t>
      </w:r>
      <w:r w:rsidR="00D46CEF">
        <w:t>por</w:t>
      </w:r>
      <w:r>
        <w:t xml:space="preserve"> cable rápida y </w:t>
      </w:r>
      <w:r w:rsidR="00D46CEF">
        <w:t>fiable</w:t>
      </w:r>
      <w:r>
        <w:t xml:space="preserve">. En función de las aplicaciones a las que se destine la grúa compacta, será una u otra variante la más indicada», nos explica el Dr. </w:t>
      </w:r>
      <w:proofErr w:type="spellStart"/>
      <w:r>
        <w:t>Hamme</w:t>
      </w:r>
      <w:proofErr w:type="spellEnd"/>
      <w:r>
        <w:t xml:space="preserve">. </w:t>
      </w:r>
    </w:p>
    <w:p w14:paraId="2FD0F5DD" w14:textId="77777777" w:rsidR="006E748D" w:rsidRPr="00B77F18" w:rsidRDefault="006E748D" w:rsidP="001B6E1B">
      <w:pPr>
        <w:pStyle w:val="Copytext11Pt"/>
      </w:pPr>
    </w:p>
    <w:p w14:paraId="7E74EDF5" w14:textId="77777777" w:rsidR="00B81ED6" w:rsidRPr="007C2814" w:rsidRDefault="00B81ED6" w:rsidP="001B6E1B">
      <w:pPr>
        <w:pStyle w:val="BoilerplateCopyhead9Pt"/>
      </w:pPr>
      <w:r>
        <w:t xml:space="preserve">Sobre </w:t>
      </w:r>
      <w:proofErr w:type="spellStart"/>
      <w:r>
        <w:t>Liebherr-Werk</w:t>
      </w:r>
      <w:proofErr w:type="spellEnd"/>
      <w:r>
        <w:t xml:space="preserve"> </w:t>
      </w:r>
      <w:proofErr w:type="spellStart"/>
      <w:r>
        <w:t>Ehingen</w:t>
      </w:r>
      <w:proofErr w:type="spellEnd"/>
      <w:r>
        <w:t xml:space="preserve"> GmbH</w:t>
      </w:r>
    </w:p>
    <w:p w14:paraId="66D9C590" w14:textId="77777777" w:rsidR="00B81ED6" w:rsidRPr="007C2814" w:rsidRDefault="00B81ED6" w:rsidP="00B81ED6">
      <w:pPr>
        <w:pStyle w:val="BoilerplateCopytext9Pt"/>
      </w:pPr>
      <w:proofErr w:type="spellStart"/>
      <w:r>
        <w:t>Liebherr-Werk</w:t>
      </w:r>
      <w:proofErr w:type="spellEnd"/>
      <w:r>
        <w:t xml:space="preserve"> </w:t>
      </w:r>
      <w:proofErr w:type="spellStart"/>
      <w:r>
        <w:t>Ehingen</w:t>
      </w:r>
      <w:proofErr w:type="spellEnd"/>
      <w:r>
        <w:t xml:space="preserve"> GmbH es uno de los fabricantes líderes en grúas móviles y grúas sobre orugas. El abanico de grúas móviles va desde las grúas de 2 ejes y 35 toneladas hasta la grúa para cargas pesadas de 1200 toneladas de carga y un chasis de 9 ejes. Las grúas de pluma de celosía sobre accionamientos móviles o sobre orugas alcanzan capacidades de carga de hasta 3000 toneladas. Estas grúas con sistemas de pluma universales y un amplio equipo adicional se usan en obras de construcción en todo el mundo. En la planta de </w:t>
      </w:r>
      <w:proofErr w:type="spellStart"/>
      <w:r>
        <w:t>Ehingen</w:t>
      </w:r>
      <w:proofErr w:type="spellEnd"/>
      <w:r>
        <w:t xml:space="preserve"> trabajan 3500 empleados. Por otra parte, un amplio servicio técnico de cobertura internacional garantiza una alta disponibilidad de grúas móviles y sobre orugas. En el año 2020, el volumen de ventas de la planta de </w:t>
      </w:r>
      <w:proofErr w:type="spellStart"/>
      <w:r>
        <w:t>Liebherr</w:t>
      </w:r>
      <w:proofErr w:type="spellEnd"/>
      <w:r>
        <w:t xml:space="preserve"> en </w:t>
      </w:r>
      <w:proofErr w:type="spellStart"/>
      <w:r>
        <w:t>Ehingen</w:t>
      </w:r>
      <w:proofErr w:type="spellEnd"/>
      <w:r>
        <w:t xml:space="preserve"> ascendió a los 2,03 mil millones de euros.</w:t>
      </w:r>
    </w:p>
    <w:p w14:paraId="4B7D255D" w14:textId="77777777" w:rsidR="00B81ED6" w:rsidRPr="00DE6E5C" w:rsidRDefault="00B81ED6" w:rsidP="00B81ED6">
      <w:pPr>
        <w:pStyle w:val="BoilerplateCopyhead9Pt"/>
      </w:pPr>
      <w:r>
        <w:t xml:space="preserve">Sobre el grupo empresarial </w:t>
      </w:r>
      <w:proofErr w:type="spellStart"/>
      <w:r>
        <w:t>Liebherr</w:t>
      </w:r>
      <w:proofErr w:type="spellEnd"/>
    </w:p>
    <w:p w14:paraId="1B0F4AE3" w14:textId="77777777" w:rsidR="00B81ED6" w:rsidRDefault="00B81ED6" w:rsidP="00B81ED6">
      <w:pPr>
        <w:pStyle w:val="BoilerplateCopytext9Pt"/>
      </w:pPr>
      <w:r>
        <w:t xml:space="preserve">El grupo empresarial </w:t>
      </w:r>
      <w:proofErr w:type="spellStart"/>
      <w:r>
        <w:t>Liebherr</w:t>
      </w:r>
      <w:proofErr w:type="spellEnd"/>
      <w:r>
        <w:t xml:space="preserve"> es una empresa tecnológica familiar con una amplia y diversificada gama de productos. La empresa es uno de los mayores fabricantes de maquinaria de construcción del mundo, pero también ofrece productos y servicios de alta calidad y orientados a la obtención de beneficios en muchas otras áreas. El grupo empresarial abarca hoy en día más de 140 empresas en todos los continentes, da trabajo a unas 48 000 personas y en 2020 generó un volumen de negocios consolidado total de más de 10,3 mil millones de euros. Desde su fundación en 1949 en </w:t>
      </w:r>
      <w:proofErr w:type="spellStart"/>
      <w:r>
        <w:t>Kirchdorf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Iller</w:t>
      </w:r>
      <w:proofErr w:type="spellEnd"/>
      <w:r>
        <w:t xml:space="preserve">, en el </w:t>
      </w:r>
      <w:r>
        <w:lastRenderedPageBreak/>
        <w:t xml:space="preserve">sur de Alemania, </w:t>
      </w:r>
      <w:proofErr w:type="spellStart"/>
      <w:r>
        <w:t>Liebherr</w:t>
      </w:r>
      <w:proofErr w:type="spellEnd"/>
      <w:r>
        <w:t xml:space="preserve"> persigue el objetivo de convencer a sus clientes con soluciones sofisticadas y contribuir al progreso tecnológico.</w:t>
      </w:r>
    </w:p>
    <w:p w14:paraId="34B8A1BC" w14:textId="77777777" w:rsidR="00B81ED6" w:rsidRPr="00326EDF" w:rsidRDefault="00B81ED6" w:rsidP="00B81ED6">
      <w:pPr>
        <w:spacing w:before="240"/>
        <w:rPr>
          <w:b/>
        </w:rPr>
      </w:pPr>
      <w:r>
        <w:rPr>
          <w:b/>
        </w:rPr>
        <w:t>Imágenes</w:t>
      </w:r>
    </w:p>
    <w:p w14:paraId="2A2176C6" w14:textId="77777777" w:rsidR="00B81ED6" w:rsidRDefault="00A33CEB" w:rsidP="00B81ED6">
      <w:pPr>
        <w:pStyle w:val="Caption9Pt"/>
      </w:pPr>
      <w:r>
        <w:rPr>
          <w:noProof/>
          <w:lang w:val="de-DE" w:eastAsia="de-DE"/>
        </w:rPr>
        <w:drawing>
          <wp:inline distT="0" distB="0" distL="0" distR="0" wp14:anchorId="0FDB1734" wp14:editId="6315D804">
            <wp:extent cx="4367886" cy="2911924"/>
            <wp:effectExtent l="0" t="0" r="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ebherr-ltm1110-5-2-96dp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7886" cy="291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01A66" w14:textId="57732780" w:rsidR="00D93114" w:rsidRPr="00220460" w:rsidRDefault="00220460" w:rsidP="00041BC5">
      <w:pPr>
        <w:pStyle w:val="Caption9Pt"/>
        <w:rPr>
          <w:lang w:val="es-ES_tradnl"/>
        </w:rPr>
      </w:pPr>
      <w:r w:rsidRPr="00220460">
        <w:rPr>
          <w:lang w:val="es-ES_tradnl"/>
        </w:rPr>
        <w:t>liebherr-ltc-rope-pull-wasel-felbermayr-</w:t>
      </w:r>
      <w:r w:rsidR="00612712" w:rsidRPr="00220460">
        <w:rPr>
          <w:lang w:val="es-ES_tradnl"/>
        </w:rPr>
        <w:t>1.jpg</w:t>
      </w:r>
      <w:r w:rsidR="00A27CD4" w:rsidRPr="00220460">
        <w:rPr>
          <w:lang w:val="es-ES_tradnl"/>
        </w:rPr>
        <w:br/>
      </w:r>
      <w:r w:rsidR="00612712">
        <w:t xml:space="preserve">Entrega de las primeras grúas compactas LTC con tecnología de </w:t>
      </w:r>
      <w:r w:rsidR="00DA79B0">
        <w:t>extensión por</w:t>
      </w:r>
      <w:r w:rsidR="00612712">
        <w:t xml:space="preserve"> cable. </w:t>
      </w:r>
    </w:p>
    <w:p w14:paraId="70F171D3" w14:textId="77777777" w:rsidR="00290C67" w:rsidRDefault="00290C67" w:rsidP="00041BC5">
      <w:pPr>
        <w:pStyle w:val="Caption9Pt"/>
      </w:pPr>
    </w:p>
    <w:p w14:paraId="79A8A362" w14:textId="77777777" w:rsidR="00D61A5A" w:rsidRDefault="00D61A5A" w:rsidP="00D61A5A">
      <w:pPr>
        <w:pStyle w:val="Caption9Pt"/>
      </w:pPr>
    </w:p>
    <w:p w14:paraId="5590F0FE" w14:textId="77777777" w:rsidR="00D61A5A" w:rsidRDefault="00D61A5A" w:rsidP="00D61A5A">
      <w:pPr>
        <w:pStyle w:val="Caption9Pt"/>
      </w:pPr>
      <w:r>
        <w:rPr>
          <w:noProof/>
          <w:lang w:val="de-DE" w:eastAsia="de-DE"/>
        </w:rPr>
        <w:drawing>
          <wp:inline distT="0" distB="0" distL="0" distR="0" wp14:anchorId="580CFF26" wp14:editId="05A52BA7">
            <wp:extent cx="4349750" cy="289983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ebherr-ltm1110-5-2-driver-cab-96dp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255" cy="291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CFB9E" w14:textId="3CC99D8C" w:rsidR="00D61A5A" w:rsidRPr="00220460" w:rsidRDefault="00220460" w:rsidP="00D61A5A">
      <w:pPr>
        <w:pStyle w:val="Caption9Pt"/>
        <w:rPr>
          <w:lang w:val="es-ES_tradnl"/>
        </w:rPr>
      </w:pPr>
      <w:r w:rsidRPr="00220460">
        <w:rPr>
          <w:lang w:val="es-ES_tradnl"/>
        </w:rPr>
        <w:t>liebherr-ltc-rope-pull-wasel-felbermayr-</w:t>
      </w:r>
      <w:r w:rsidR="00612712" w:rsidRPr="00220460">
        <w:rPr>
          <w:lang w:val="es-ES_tradnl"/>
        </w:rPr>
        <w:t>2.jpg</w:t>
      </w:r>
      <w:r w:rsidR="00A27CD4" w:rsidRPr="00220460">
        <w:rPr>
          <w:lang w:val="es-ES_tradnl"/>
        </w:rPr>
        <w:br/>
      </w:r>
      <w:r w:rsidR="00DA79B0">
        <w:t>E</w:t>
      </w:r>
      <w:r w:rsidR="00612712">
        <w:t>l compartimento lateral entre el eje 2 y el eje 3 es nuevo y ofrece todavía más espacio de almacenamiento.</w:t>
      </w:r>
    </w:p>
    <w:p w14:paraId="48EDB317" w14:textId="77777777" w:rsidR="00D61A5A" w:rsidRPr="00D61A5A" w:rsidRDefault="00D61A5A" w:rsidP="00D61A5A">
      <w:pPr>
        <w:pStyle w:val="Caption9Pt"/>
      </w:pPr>
    </w:p>
    <w:p w14:paraId="61FC5943" w14:textId="77777777" w:rsidR="00290C67" w:rsidRDefault="003B15B8" w:rsidP="00041BC5">
      <w:pPr>
        <w:pStyle w:val="Caption9Pt"/>
      </w:pPr>
      <w:r>
        <w:rPr>
          <w:noProof/>
          <w:lang w:val="de-DE" w:eastAsia="de-DE"/>
        </w:rPr>
        <w:lastRenderedPageBreak/>
        <w:drawing>
          <wp:inline distT="0" distB="0" distL="0" distR="0" wp14:anchorId="2C8846CA" wp14:editId="031071CD">
            <wp:extent cx="4620163" cy="3080108"/>
            <wp:effectExtent l="0" t="0" r="9525" b="635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ebherr-ltm1110-5-2-driver-cab-96dp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163" cy="308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34A46" w14:textId="03211A70" w:rsidR="00290C67" w:rsidRPr="00220460" w:rsidRDefault="00220460" w:rsidP="00041BC5">
      <w:pPr>
        <w:pStyle w:val="Caption9Pt"/>
        <w:rPr>
          <w:lang w:val="es-ES_tradnl"/>
        </w:rPr>
      </w:pPr>
      <w:r w:rsidRPr="00220460">
        <w:rPr>
          <w:lang w:val="es-ES_tradnl"/>
        </w:rPr>
        <w:t>liebherr-ltc-rope-pull-wasel-felbermayr-</w:t>
      </w:r>
      <w:r w:rsidR="00612712" w:rsidRPr="00220460">
        <w:rPr>
          <w:lang w:val="es-ES_tradnl"/>
        </w:rPr>
        <w:t>3.jpg</w:t>
      </w:r>
      <w:r w:rsidR="00A27CD4" w:rsidRPr="00220460">
        <w:rPr>
          <w:lang w:val="es-ES_tradnl"/>
        </w:rPr>
        <w:br/>
      </w:r>
      <w:r w:rsidR="00DA79B0">
        <w:t>L</w:t>
      </w:r>
      <w:r w:rsidR="00612712">
        <w:t xml:space="preserve">a cámara lateral para </w:t>
      </w:r>
      <w:r w:rsidR="00DA79B0">
        <w:t>controlar</w:t>
      </w:r>
      <w:r w:rsidR="00612712">
        <w:t xml:space="preserve"> el lado derecho de</w:t>
      </w:r>
      <w:r w:rsidR="00DA79B0">
        <w:t>l vehículo</w:t>
      </w:r>
      <w:r w:rsidR="00612712">
        <w:t>, especialmente c</w:t>
      </w:r>
      <w:r w:rsidR="00DA79B0">
        <w:t>uando</w:t>
      </w:r>
      <w:r w:rsidR="00612712">
        <w:t xml:space="preserve"> la pluma </w:t>
      </w:r>
      <w:r w:rsidR="00DA79B0">
        <w:t>está inclinada</w:t>
      </w:r>
      <w:r w:rsidR="00612712">
        <w:t xml:space="preserve"> hacia abajo para </w:t>
      </w:r>
      <w:r w:rsidR="00DA79B0">
        <w:t xml:space="preserve">alcanzar </w:t>
      </w:r>
      <w:r w:rsidR="00612712">
        <w:t xml:space="preserve">la altura </w:t>
      </w:r>
      <w:r w:rsidR="00DA79B0">
        <w:t>libre</w:t>
      </w:r>
      <w:r w:rsidR="00612712">
        <w:t xml:space="preserve"> más baja</w:t>
      </w:r>
      <w:r w:rsidR="00DA79B0">
        <w:t xml:space="preserve"> posible</w:t>
      </w:r>
      <w:r w:rsidR="00281D2D">
        <w:t>.</w:t>
      </w:r>
      <w:bookmarkStart w:id="0" w:name="_GoBack"/>
      <w:bookmarkEnd w:id="0"/>
    </w:p>
    <w:p w14:paraId="56754C00" w14:textId="77777777" w:rsidR="00290C67" w:rsidRPr="00B77F18" w:rsidRDefault="00290C67" w:rsidP="00C27B3B">
      <w:pPr>
        <w:pStyle w:val="Copyhead11Pt"/>
      </w:pPr>
    </w:p>
    <w:p w14:paraId="6CF17D7B" w14:textId="77777777" w:rsidR="00290C67" w:rsidRPr="00B77F18" w:rsidRDefault="00290C67" w:rsidP="00C27B3B">
      <w:pPr>
        <w:pStyle w:val="Copyhead11Pt"/>
      </w:pPr>
    </w:p>
    <w:p w14:paraId="0767BD97" w14:textId="77777777" w:rsidR="00B81ED6" w:rsidRPr="00B77F18" w:rsidRDefault="009D6D09" w:rsidP="00B81ED6">
      <w:pPr>
        <w:pStyle w:val="Copyhead11Pt"/>
        <w:rPr>
          <w:lang w:val="en-GB"/>
        </w:rPr>
      </w:pPr>
      <w:proofErr w:type="spellStart"/>
      <w:r w:rsidRPr="00B77F18">
        <w:rPr>
          <w:lang w:val="en-GB"/>
        </w:rPr>
        <w:t>Contacto</w:t>
      </w:r>
      <w:proofErr w:type="spellEnd"/>
    </w:p>
    <w:p w14:paraId="31E0FE88" w14:textId="77777777" w:rsidR="00033002" w:rsidRPr="00B77F18" w:rsidRDefault="00B81ED6" w:rsidP="00C27B3B">
      <w:pPr>
        <w:pStyle w:val="Copytext11Pt"/>
        <w:rPr>
          <w:lang w:val="en-GB"/>
        </w:rPr>
      </w:pPr>
      <w:r w:rsidRPr="00B77F18">
        <w:rPr>
          <w:lang w:val="en-GB"/>
        </w:rPr>
        <w:t>Wolfgang Beringer</w:t>
      </w:r>
      <w:r w:rsidRPr="00B77F18">
        <w:rPr>
          <w:lang w:val="en-GB"/>
        </w:rPr>
        <w:br/>
        <w:t>Marketing and Communication</w:t>
      </w:r>
      <w:r w:rsidRPr="00B77F18">
        <w:rPr>
          <w:lang w:val="en-GB"/>
        </w:rPr>
        <w:br/>
      </w:r>
      <w:proofErr w:type="spellStart"/>
      <w:r w:rsidRPr="00B77F18">
        <w:rPr>
          <w:lang w:val="en-GB"/>
        </w:rPr>
        <w:t>Teléfono</w:t>
      </w:r>
      <w:proofErr w:type="spellEnd"/>
      <w:r w:rsidRPr="00B77F18">
        <w:rPr>
          <w:lang w:val="en-GB"/>
        </w:rPr>
        <w:t>: +49 7391/502 - 3663</w:t>
      </w:r>
      <w:r w:rsidRPr="00B77F18">
        <w:rPr>
          <w:lang w:val="en-GB"/>
        </w:rPr>
        <w:br/>
      </w:r>
      <w:proofErr w:type="spellStart"/>
      <w:r w:rsidRPr="00B77F18">
        <w:rPr>
          <w:lang w:val="en-GB"/>
        </w:rPr>
        <w:t>Correo</w:t>
      </w:r>
      <w:proofErr w:type="spellEnd"/>
      <w:r w:rsidRPr="00B77F18">
        <w:rPr>
          <w:lang w:val="en-GB"/>
        </w:rPr>
        <w:t xml:space="preserve"> </w:t>
      </w:r>
      <w:proofErr w:type="spellStart"/>
      <w:r w:rsidRPr="00B77F18">
        <w:rPr>
          <w:lang w:val="en-GB"/>
        </w:rPr>
        <w:t>electrónico</w:t>
      </w:r>
      <w:proofErr w:type="spellEnd"/>
      <w:r w:rsidRPr="00B77F18">
        <w:rPr>
          <w:lang w:val="en-GB"/>
        </w:rPr>
        <w:t>: wolfgang.beringer@liebherr.com</w:t>
      </w:r>
    </w:p>
    <w:p w14:paraId="1F91757C" w14:textId="77777777" w:rsidR="00B81ED6" w:rsidRPr="00220460" w:rsidRDefault="00B81ED6" w:rsidP="00B81ED6">
      <w:pPr>
        <w:pStyle w:val="Copyhead11Pt"/>
        <w:rPr>
          <w:lang w:val="de-DE"/>
        </w:rPr>
      </w:pPr>
      <w:proofErr w:type="spellStart"/>
      <w:r w:rsidRPr="00220460">
        <w:rPr>
          <w:lang w:val="de-DE"/>
        </w:rPr>
        <w:t>Publicado</w:t>
      </w:r>
      <w:proofErr w:type="spellEnd"/>
      <w:r w:rsidRPr="00220460">
        <w:rPr>
          <w:lang w:val="de-DE"/>
        </w:rPr>
        <w:t xml:space="preserve"> </w:t>
      </w:r>
      <w:proofErr w:type="spellStart"/>
      <w:r w:rsidRPr="00220460">
        <w:rPr>
          <w:lang w:val="de-DE"/>
        </w:rPr>
        <w:t>por</w:t>
      </w:r>
      <w:proofErr w:type="spellEnd"/>
    </w:p>
    <w:p w14:paraId="2A54D3DD" w14:textId="77777777" w:rsidR="00B81ED6" w:rsidRPr="00220460" w:rsidRDefault="00B81ED6" w:rsidP="00033002">
      <w:pPr>
        <w:pStyle w:val="Copytext11Pt"/>
        <w:rPr>
          <w:lang w:val="de-DE"/>
        </w:rPr>
      </w:pPr>
      <w:r w:rsidRPr="00220460">
        <w:rPr>
          <w:lang w:val="de-DE"/>
        </w:rPr>
        <w:t xml:space="preserve">Liebherr-Werk Ehingen GmbH </w:t>
      </w:r>
      <w:r w:rsidRPr="00220460">
        <w:rPr>
          <w:lang w:val="de-DE"/>
        </w:rPr>
        <w:br/>
        <w:t>Ehingen (Donau) / </w:t>
      </w:r>
      <w:proofErr w:type="spellStart"/>
      <w:r w:rsidRPr="00220460">
        <w:rPr>
          <w:lang w:val="de-DE"/>
        </w:rPr>
        <w:t>Alemania</w:t>
      </w:r>
      <w:proofErr w:type="spellEnd"/>
      <w:r w:rsidRPr="00220460">
        <w:rPr>
          <w:lang w:val="de-DE"/>
        </w:rPr>
        <w:br/>
        <w:t>www.liebherr.com</w:t>
      </w:r>
    </w:p>
    <w:sectPr w:rsidR="00B81ED6" w:rsidRPr="00220460" w:rsidSect="009169F9">
      <w:footerReference w:type="default" r:id="rId15"/>
      <w:pgSz w:w="11906" w:h="16838"/>
      <w:pgMar w:top="851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74A9D" w14:textId="77777777" w:rsidR="00F84085" w:rsidRDefault="00F84085" w:rsidP="00B81ED6">
      <w:pPr>
        <w:spacing w:after="0" w:line="240" w:lineRule="auto"/>
      </w:pPr>
      <w:r>
        <w:separator/>
      </w:r>
    </w:p>
  </w:endnote>
  <w:endnote w:type="continuationSeparator" w:id="0">
    <w:p w14:paraId="1D551DE2" w14:textId="77777777" w:rsidR="00F84085" w:rsidRDefault="00F84085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08B22" w14:textId="644EDCA9" w:rsidR="00C52BD5" w:rsidRPr="00652E53" w:rsidRDefault="00C52BD5" w:rsidP="00652E53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281D2D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281D2D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281D2D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281D2D">
      <w:rPr>
        <w:rFonts w:ascii="Arial" w:hAnsi="Arial" w:cs="Arial"/>
      </w:rPr>
      <w:fldChar w:fldCharType="separate"/>
    </w:r>
    <w:r w:rsidR="00281D2D">
      <w:rPr>
        <w:rFonts w:ascii="Arial" w:hAnsi="Arial" w:cs="Arial"/>
        <w:noProof/>
      </w:rPr>
      <w:t>3</w:t>
    </w:r>
    <w:r w:rsidR="00281D2D" w:rsidRPr="0093605C">
      <w:rPr>
        <w:rFonts w:ascii="Arial" w:hAnsi="Arial" w:cs="Arial"/>
        <w:noProof/>
      </w:rPr>
      <w:t>/</w:t>
    </w:r>
    <w:r w:rsidR="00281D2D">
      <w:rPr>
        <w:rFonts w:ascii="Arial" w:hAnsi="Arial" w:cs="Arial"/>
        <w:noProof/>
      </w:rPr>
      <w:t>4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D0457" w14:textId="77777777" w:rsidR="00F84085" w:rsidRDefault="00F84085" w:rsidP="00B81ED6">
      <w:pPr>
        <w:spacing w:after="0" w:line="240" w:lineRule="auto"/>
      </w:pPr>
      <w:r>
        <w:separator/>
      </w:r>
    </w:p>
  </w:footnote>
  <w:footnote w:type="continuationSeparator" w:id="0">
    <w:p w14:paraId="50B6BD3A" w14:textId="77777777" w:rsidR="00F84085" w:rsidRDefault="00F84085" w:rsidP="00B81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1043D"/>
    <w:rsid w:val="000167A8"/>
    <w:rsid w:val="00033002"/>
    <w:rsid w:val="00041BC5"/>
    <w:rsid w:val="0004611D"/>
    <w:rsid w:val="00064F19"/>
    <w:rsid w:val="000A558A"/>
    <w:rsid w:val="000E5DFD"/>
    <w:rsid w:val="000F17AF"/>
    <w:rsid w:val="000F7093"/>
    <w:rsid w:val="001052B5"/>
    <w:rsid w:val="001063D6"/>
    <w:rsid w:val="00106E3F"/>
    <w:rsid w:val="00113E23"/>
    <w:rsid w:val="001228E5"/>
    <w:rsid w:val="00126972"/>
    <w:rsid w:val="001342D1"/>
    <w:rsid w:val="001419B4"/>
    <w:rsid w:val="00145DB7"/>
    <w:rsid w:val="001744A3"/>
    <w:rsid w:val="0017789A"/>
    <w:rsid w:val="00187D99"/>
    <w:rsid w:val="00190FE6"/>
    <w:rsid w:val="0019633A"/>
    <w:rsid w:val="001A73A8"/>
    <w:rsid w:val="001B6E1B"/>
    <w:rsid w:val="001D11F1"/>
    <w:rsid w:val="001F005F"/>
    <w:rsid w:val="0020271E"/>
    <w:rsid w:val="00220460"/>
    <w:rsid w:val="00232209"/>
    <w:rsid w:val="002356F7"/>
    <w:rsid w:val="00253138"/>
    <w:rsid w:val="00281D2D"/>
    <w:rsid w:val="00290C67"/>
    <w:rsid w:val="002A5639"/>
    <w:rsid w:val="002B53C5"/>
    <w:rsid w:val="002C55FD"/>
    <w:rsid w:val="002E372D"/>
    <w:rsid w:val="002F2058"/>
    <w:rsid w:val="002F3EFF"/>
    <w:rsid w:val="00302A11"/>
    <w:rsid w:val="00305076"/>
    <w:rsid w:val="00321453"/>
    <w:rsid w:val="00326EDF"/>
    <w:rsid w:val="00347580"/>
    <w:rsid w:val="00350EF1"/>
    <w:rsid w:val="003524D2"/>
    <w:rsid w:val="00371BD0"/>
    <w:rsid w:val="00382132"/>
    <w:rsid w:val="00386C89"/>
    <w:rsid w:val="00386E88"/>
    <w:rsid w:val="003A2614"/>
    <w:rsid w:val="003B15B8"/>
    <w:rsid w:val="003D38BA"/>
    <w:rsid w:val="003E09E5"/>
    <w:rsid w:val="003E56FF"/>
    <w:rsid w:val="00401C1A"/>
    <w:rsid w:val="004143E0"/>
    <w:rsid w:val="00421ADC"/>
    <w:rsid w:val="004272A4"/>
    <w:rsid w:val="00436032"/>
    <w:rsid w:val="00440A94"/>
    <w:rsid w:val="00442ACB"/>
    <w:rsid w:val="00451336"/>
    <w:rsid w:val="00497ADE"/>
    <w:rsid w:val="004B2289"/>
    <w:rsid w:val="004B5D40"/>
    <w:rsid w:val="004C6264"/>
    <w:rsid w:val="004D0FB7"/>
    <w:rsid w:val="004D563E"/>
    <w:rsid w:val="004D5CF0"/>
    <w:rsid w:val="004D780C"/>
    <w:rsid w:val="004E2BC7"/>
    <w:rsid w:val="004E65B6"/>
    <w:rsid w:val="004F0BEC"/>
    <w:rsid w:val="004F6EB2"/>
    <w:rsid w:val="00504CEB"/>
    <w:rsid w:val="00513B2E"/>
    <w:rsid w:val="0053334B"/>
    <w:rsid w:val="0053630F"/>
    <w:rsid w:val="00553679"/>
    <w:rsid w:val="00556698"/>
    <w:rsid w:val="005667BC"/>
    <w:rsid w:val="005748E6"/>
    <w:rsid w:val="00582C8F"/>
    <w:rsid w:val="005B6216"/>
    <w:rsid w:val="005C4E2E"/>
    <w:rsid w:val="005C59D2"/>
    <w:rsid w:val="00612712"/>
    <w:rsid w:val="00615A08"/>
    <w:rsid w:val="006275FD"/>
    <w:rsid w:val="00627A44"/>
    <w:rsid w:val="00652E53"/>
    <w:rsid w:val="0067103E"/>
    <w:rsid w:val="00683D6E"/>
    <w:rsid w:val="0068530C"/>
    <w:rsid w:val="00695C81"/>
    <w:rsid w:val="006C19F8"/>
    <w:rsid w:val="006C65F8"/>
    <w:rsid w:val="006D49B1"/>
    <w:rsid w:val="006D5456"/>
    <w:rsid w:val="006D5C73"/>
    <w:rsid w:val="006E748D"/>
    <w:rsid w:val="00726B35"/>
    <w:rsid w:val="00731192"/>
    <w:rsid w:val="00761C14"/>
    <w:rsid w:val="007677C2"/>
    <w:rsid w:val="0077270A"/>
    <w:rsid w:val="00785564"/>
    <w:rsid w:val="007A079A"/>
    <w:rsid w:val="007A1026"/>
    <w:rsid w:val="007A4355"/>
    <w:rsid w:val="007B1D65"/>
    <w:rsid w:val="007B2BE9"/>
    <w:rsid w:val="007B31E4"/>
    <w:rsid w:val="007C7E9B"/>
    <w:rsid w:val="007F2586"/>
    <w:rsid w:val="00802B46"/>
    <w:rsid w:val="00821763"/>
    <w:rsid w:val="008275C0"/>
    <w:rsid w:val="00841A50"/>
    <w:rsid w:val="00855385"/>
    <w:rsid w:val="00865298"/>
    <w:rsid w:val="00892636"/>
    <w:rsid w:val="008A7686"/>
    <w:rsid w:val="008B0915"/>
    <w:rsid w:val="008B5F96"/>
    <w:rsid w:val="008C173D"/>
    <w:rsid w:val="008D0FB8"/>
    <w:rsid w:val="008E1A8F"/>
    <w:rsid w:val="008E269E"/>
    <w:rsid w:val="008E2EC2"/>
    <w:rsid w:val="008E584B"/>
    <w:rsid w:val="008F6230"/>
    <w:rsid w:val="009169F9"/>
    <w:rsid w:val="00927DA1"/>
    <w:rsid w:val="009329E1"/>
    <w:rsid w:val="0093605C"/>
    <w:rsid w:val="00937BC4"/>
    <w:rsid w:val="00940C66"/>
    <w:rsid w:val="009632F9"/>
    <w:rsid w:val="00965077"/>
    <w:rsid w:val="009705BE"/>
    <w:rsid w:val="009726C5"/>
    <w:rsid w:val="009805AC"/>
    <w:rsid w:val="00987A01"/>
    <w:rsid w:val="00990B34"/>
    <w:rsid w:val="009B4E59"/>
    <w:rsid w:val="009C05DF"/>
    <w:rsid w:val="009C502A"/>
    <w:rsid w:val="009C5D08"/>
    <w:rsid w:val="009D6D09"/>
    <w:rsid w:val="009F7CE9"/>
    <w:rsid w:val="00A03593"/>
    <w:rsid w:val="00A06380"/>
    <w:rsid w:val="00A25C00"/>
    <w:rsid w:val="00A27CD4"/>
    <w:rsid w:val="00A33CEB"/>
    <w:rsid w:val="00A77256"/>
    <w:rsid w:val="00A821A3"/>
    <w:rsid w:val="00A87D58"/>
    <w:rsid w:val="00A9726B"/>
    <w:rsid w:val="00AA4C9E"/>
    <w:rsid w:val="00AB4FF8"/>
    <w:rsid w:val="00AC2129"/>
    <w:rsid w:val="00AC59BB"/>
    <w:rsid w:val="00AD66CA"/>
    <w:rsid w:val="00AE368A"/>
    <w:rsid w:val="00AE7982"/>
    <w:rsid w:val="00AE7D61"/>
    <w:rsid w:val="00AF1F99"/>
    <w:rsid w:val="00AF4CC4"/>
    <w:rsid w:val="00AF7372"/>
    <w:rsid w:val="00B06FE1"/>
    <w:rsid w:val="00B44875"/>
    <w:rsid w:val="00B44BA4"/>
    <w:rsid w:val="00B45138"/>
    <w:rsid w:val="00B77F18"/>
    <w:rsid w:val="00B81ED6"/>
    <w:rsid w:val="00BB56BF"/>
    <w:rsid w:val="00BD2A10"/>
    <w:rsid w:val="00BD7045"/>
    <w:rsid w:val="00BE14DF"/>
    <w:rsid w:val="00BE181C"/>
    <w:rsid w:val="00BE5089"/>
    <w:rsid w:val="00BF4D2A"/>
    <w:rsid w:val="00BF7293"/>
    <w:rsid w:val="00C06BE7"/>
    <w:rsid w:val="00C27B3B"/>
    <w:rsid w:val="00C37254"/>
    <w:rsid w:val="00C50B8A"/>
    <w:rsid w:val="00C52BD5"/>
    <w:rsid w:val="00C54A3C"/>
    <w:rsid w:val="00C64026"/>
    <w:rsid w:val="00C66B3C"/>
    <w:rsid w:val="00C72D13"/>
    <w:rsid w:val="00C74666"/>
    <w:rsid w:val="00C86DA6"/>
    <w:rsid w:val="00CA7425"/>
    <w:rsid w:val="00CB0B38"/>
    <w:rsid w:val="00CC0F04"/>
    <w:rsid w:val="00CE2BDE"/>
    <w:rsid w:val="00CF35BA"/>
    <w:rsid w:val="00D00D31"/>
    <w:rsid w:val="00D2634C"/>
    <w:rsid w:val="00D409F6"/>
    <w:rsid w:val="00D441AB"/>
    <w:rsid w:val="00D46CEF"/>
    <w:rsid w:val="00D5093D"/>
    <w:rsid w:val="00D61A5A"/>
    <w:rsid w:val="00D90553"/>
    <w:rsid w:val="00D93114"/>
    <w:rsid w:val="00DA5597"/>
    <w:rsid w:val="00DA79B0"/>
    <w:rsid w:val="00DB3578"/>
    <w:rsid w:val="00DB439D"/>
    <w:rsid w:val="00DC0174"/>
    <w:rsid w:val="00DC22E4"/>
    <w:rsid w:val="00DC3DB0"/>
    <w:rsid w:val="00DC5E90"/>
    <w:rsid w:val="00DD46BE"/>
    <w:rsid w:val="00DD49FF"/>
    <w:rsid w:val="00DD61B5"/>
    <w:rsid w:val="00DE14EF"/>
    <w:rsid w:val="00E0305C"/>
    <w:rsid w:val="00E120DB"/>
    <w:rsid w:val="00E3251C"/>
    <w:rsid w:val="00E4373D"/>
    <w:rsid w:val="00E67DF6"/>
    <w:rsid w:val="00E811A5"/>
    <w:rsid w:val="00E811AD"/>
    <w:rsid w:val="00E96F3D"/>
    <w:rsid w:val="00EA26F3"/>
    <w:rsid w:val="00EA676E"/>
    <w:rsid w:val="00EB5166"/>
    <w:rsid w:val="00ED3FD1"/>
    <w:rsid w:val="00ED40BB"/>
    <w:rsid w:val="00F048D7"/>
    <w:rsid w:val="00F05789"/>
    <w:rsid w:val="00F266EE"/>
    <w:rsid w:val="00F32BB8"/>
    <w:rsid w:val="00F7088F"/>
    <w:rsid w:val="00F80D62"/>
    <w:rsid w:val="00F84085"/>
    <w:rsid w:val="00FA10BE"/>
    <w:rsid w:val="00FA3897"/>
    <w:rsid w:val="00FA5735"/>
    <w:rsid w:val="00FC7C8C"/>
    <w:rsid w:val="00FE2078"/>
    <w:rsid w:val="00FF23D0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BB4BCF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s-E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s-ES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s-E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s-E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s-E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s-E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s-E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s-E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1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14E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04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043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043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04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043D"/>
    <w:rPr>
      <w:b/>
      <w:bCs/>
      <w:sz w:val="20"/>
      <w:szCs w:val="20"/>
    </w:rPr>
  </w:style>
  <w:style w:type="paragraph" w:customStyle="1" w:styleId="Default">
    <w:name w:val="Default"/>
    <w:rsid w:val="006E74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B77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2D8E68428B422EA668CB81D7B295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28853-16A1-4652-A3C2-1A9F96BD23D9}"/>
      </w:docPartPr>
      <w:docPartBody>
        <w:p w:rsidR="00281395" w:rsidRDefault="00C67096" w:rsidP="00C67096">
          <w:pPr>
            <w:pStyle w:val="832D8E68428B422EA668CB81D7B29564"/>
          </w:pPr>
          <w:r w:rsidRPr="00FB14A8">
            <w:rPr>
              <w:rStyle w:val="Platzhalt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96"/>
    <w:rsid w:val="000D56A8"/>
    <w:rsid w:val="000E7285"/>
    <w:rsid w:val="00281395"/>
    <w:rsid w:val="003106E2"/>
    <w:rsid w:val="003B6B35"/>
    <w:rsid w:val="004351B4"/>
    <w:rsid w:val="00496D28"/>
    <w:rsid w:val="004C4E5F"/>
    <w:rsid w:val="004E3A1A"/>
    <w:rsid w:val="005C7556"/>
    <w:rsid w:val="00653D17"/>
    <w:rsid w:val="00667488"/>
    <w:rsid w:val="00676662"/>
    <w:rsid w:val="007575D9"/>
    <w:rsid w:val="008C53E2"/>
    <w:rsid w:val="00AB278C"/>
    <w:rsid w:val="00BA3753"/>
    <w:rsid w:val="00C67096"/>
    <w:rsid w:val="00E85026"/>
    <w:rsid w:val="00E95FC3"/>
    <w:rsid w:val="00FB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67096"/>
    <w:rPr>
      <w:color w:val="808080"/>
    </w:rPr>
  </w:style>
  <w:style w:type="paragraph" w:customStyle="1" w:styleId="832D8E68428B422EA668CB81D7B29564">
    <w:name w:val="832D8E68428B422EA668CB81D7B29564"/>
    <w:rsid w:val="00C670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56032-82DC-4AD3-8A5F-8FA04A6FF7D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F7A924-B49D-463F-BBB6-06E5E2AA7E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6B3CE3-72FF-46B0-AF95-3B521214D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E3163F-DFDF-43CF-84E8-63E8AE28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996</Words>
  <Characters>6281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Das Ende einer Ära –</vt:lpstr>
      <vt:lpstr>Das Ende einer Ära –</vt:lpstr>
    </vt:vector>
  </TitlesOfParts>
  <Company>Liebherr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Ende einer Ära –</dc:title>
  <dc:subject/>
  <dc:creator>Goetz Manuel (LHO)</dc:creator>
  <cp:keywords/>
  <dc:description/>
  <cp:lastModifiedBy>Merker Anja (LHO)</cp:lastModifiedBy>
  <cp:revision>5</cp:revision>
  <cp:lastPrinted>2021-11-02T12:29:00Z</cp:lastPrinted>
  <dcterms:created xsi:type="dcterms:W3CDTF">2021-11-17T05:29:00Z</dcterms:created>
  <dcterms:modified xsi:type="dcterms:W3CDTF">2021-11-18T10:40:00Z</dcterms:modified>
  <cp:category>Nota de prensa</cp:category>
</cp:coreProperties>
</file>