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1F7C6" w14:textId="77777777" w:rsidR="008D70BE" w:rsidRPr="005F32EA" w:rsidRDefault="008D70BE" w:rsidP="008D70BE">
      <w:pPr>
        <w:pStyle w:val="Topline16Pt"/>
        <w:spacing w:before="240"/>
      </w:pPr>
      <w:r>
        <w:t>Pressemitteilung</w:t>
      </w:r>
    </w:p>
    <w:p w14:paraId="116B4CD6" w14:textId="6802D764" w:rsidR="00F654C7" w:rsidRPr="00FF0F11" w:rsidRDefault="00FF0F11" w:rsidP="008D70BE">
      <w:pPr>
        <w:pStyle w:val="HeadlineH233Pt"/>
      </w:pPr>
      <w:r>
        <w:t>Liebherr-Aerospace liefert Wärmetauscher für Space Inspire-Telekommunikations</w:t>
      </w:r>
      <w:r w:rsidR="007B4421">
        <w:t>-</w:t>
      </w:r>
      <w:r>
        <w:t xml:space="preserve">satelliten </w:t>
      </w:r>
    </w:p>
    <w:p w14:paraId="5C6F626A" w14:textId="77777777" w:rsidR="00B81ED6" w:rsidRPr="00FF0F11" w:rsidRDefault="00B81ED6" w:rsidP="00B81ED6">
      <w:pPr>
        <w:pStyle w:val="HeadlineH233Pt"/>
        <w:spacing w:before="240" w:after="240" w:line="140" w:lineRule="exact"/>
        <w:rPr>
          <w:rFonts w:ascii="Tahoma" w:hAnsi="Tahoma" w:cs="Tahoma"/>
        </w:rPr>
      </w:pPr>
      <w:r>
        <w:rPr>
          <w:rFonts w:ascii="Tahoma" w:hAnsi="Tahoma"/>
        </w:rPr>
        <w:t>⸺</w:t>
      </w:r>
    </w:p>
    <w:p w14:paraId="381F70F2" w14:textId="241085A0" w:rsidR="00FF0F11" w:rsidRPr="00FF0F11" w:rsidRDefault="00E51349" w:rsidP="00FF0F11">
      <w:pPr>
        <w:pStyle w:val="Copytext11Pt"/>
        <w:rPr>
          <w:b/>
          <w:noProof/>
        </w:rPr>
      </w:pPr>
      <w:r>
        <w:rPr>
          <w:b/>
        </w:rPr>
        <w:t xml:space="preserve">Liebherr-Aerospace hat </w:t>
      </w:r>
      <w:r w:rsidR="007B4421" w:rsidRPr="007B4421">
        <w:rPr>
          <w:b/>
        </w:rPr>
        <w:t xml:space="preserve">mit dem europäischen Raumfahrthersteller Thales Alenia Space </w:t>
      </w:r>
      <w:r>
        <w:rPr>
          <w:b/>
        </w:rPr>
        <w:t>einen Vertrag über die Bereitstellung von Wärmetauschern unterzeichnet. Die</w:t>
      </w:r>
      <w:r w:rsidR="008C56EF">
        <w:rPr>
          <w:b/>
        </w:rPr>
        <w:t>se</w:t>
      </w:r>
      <w:r>
        <w:rPr>
          <w:b/>
        </w:rPr>
        <w:t xml:space="preserve"> kommen in eine</w:t>
      </w:r>
      <w:r w:rsidR="007B4421">
        <w:rPr>
          <w:b/>
        </w:rPr>
        <w:t>r</w:t>
      </w:r>
      <w:r>
        <w:rPr>
          <w:b/>
        </w:rPr>
        <w:t xml:space="preserve"> innovativen </w:t>
      </w:r>
      <w:r w:rsidR="007B4421">
        <w:rPr>
          <w:b/>
        </w:rPr>
        <w:t>Wärme-Steuereinheit</w:t>
      </w:r>
      <w:r>
        <w:rPr>
          <w:b/>
        </w:rPr>
        <w:t xml:space="preserve"> der „Space Inspire“-Satelliten (kurz für „</w:t>
      </w:r>
      <w:proofErr w:type="spellStart"/>
      <w:r>
        <w:rPr>
          <w:b/>
        </w:rPr>
        <w:t>I</w:t>
      </w:r>
      <w:r w:rsidR="007B4421">
        <w:rPr>
          <w:b/>
        </w:rPr>
        <w:t>N</w:t>
      </w:r>
      <w:r>
        <w:rPr>
          <w:b/>
        </w:rPr>
        <w:t>stant</w:t>
      </w:r>
      <w:proofErr w:type="spellEnd"/>
      <w:r>
        <w:rPr>
          <w:b/>
        </w:rPr>
        <w:t xml:space="preserve"> </w:t>
      </w:r>
      <w:proofErr w:type="spellStart"/>
      <w:r>
        <w:rPr>
          <w:b/>
        </w:rPr>
        <w:t>S</w:t>
      </w:r>
      <w:r w:rsidR="007B4421">
        <w:rPr>
          <w:b/>
        </w:rPr>
        <w:t>P</w:t>
      </w:r>
      <w:r>
        <w:rPr>
          <w:b/>
        </w:rPr>
        <w:t>ace</w:t>
      </w:r>
      <w:proofErr w:type="spellEnd"/>
      <w:r>
        <w:rPr>
          <w:b/>
        </w:rPr>
        <w:t xml:space="preserve"> </w:t>
      </w:r>
      <w:r w:rsidR="007B4421">
        <w:rPr>
          <w:b/>
        </w:rPr>
        <w:t>I</w:t>
      </w:r>
      <w:r>
        <w:rPr>
          <w:b/>
        </w:rPr>
        <w:t xml:space="preserve">n-Orbit </w:t>
      </w:r>
      <w:proofErr w:type="spellStart"/>
      <w:r>
        <w:rPr>
          <w:b/>
        </w:rPr>
        <w:t>R</w:t>
      </w:r>
      <w:r w:rsidR="008C56EF">
        <w:rPr>
          <w:b/>
        </w:rPr>
        <w:t>Ec</w:t>
      </w:r>
      <w:r>
        <w:rPr>
          <w:b/>
        </w:rPr>
        <w:t>onfiguration</w:t>
      </w:r>
      <w:proofErr w:type="spellEnd"/>
      <w:r>
        <w:rPr>
          <w:b/>
        </w:rPr>
        <w:t xml:space="preserve">“) </w:t>
      </w:r>
      <w:r w:rsidR="007B4421">
        <w:rPr>
          <w:b/>
        </w:rPr>
        <w:t>von Thales Alenia Space</w:t>
      </w:r>
      <w:r>
        <w:rPr>
          <w:b/>
        </w:rPr>
        <w:t xml:space="preserve"> zum Einsatz. </w:t>
      </w:r>
    </w:p>
    <w:p w14:paraId="293CD818" w14:textId="28E30AAA" w:rsidR="0014755B" w:rsidRDefault="00FF0F11" w:rsidP="00FF0F11">
      <w:pPr>
        <w:pStyle w:val="Copytext11Pt"/>
      </w:pPr>
      <w:r>
        <w:t xml:space="preserve">Toulouse (Frankreich), 25. November 2021 – Liebherr-Aerospace Toulouse SAS mit Sitz in Toulouse (Frankreich) und Thales Alenia Space, ein Joint Venture zwischen Thales (67 %) und Leonardo (33 %), haben einen Vertrag unterzeichnet, in dessen Rahmen Liebherr Wärmetauscher für das Space Inspire-Programm </w:t>
      </w:r>
      <w:r w:rsidR="008C56EF">
        <w:t xml:space="preserve">liefern </w:t>
      </w:r>
      <w:r>
        <w:t xml:space="preserve">wird. </w:t>
      </w:r>
    </w:p>
    <w:p w14:paraId="1E3AE4F1" w14:textId="195CE10B" w:rsidR="00212684" w:rsidRDefault="00D77F3C" w:rsidP="007C0038">
      <w:pPr>
        <w:pStyle w:val="Copytext11Pt"/>
        <w:spacing w:line="300" w:lineRule="auto"/>
      </w:pPr>
      <w:r>
        <w:t xml:space="preserve">Space Inspire ist die neue Produktreihe von Telekommunikationssatelliten von Thales Alenia Space, die mit Unterstützung der französischen und europäischen Weltraumbehörden CNES und ESA entwickelt </w:t>
      </w:r>
      <w:r w:rsidR="008C56EF">
        <w:t xml:space="preserve">wird. Die Satelliten werden </w:t>
      </w:r>
      <w:r>
        <w:t xml:space="preserve">eine nahtlose Neukonfiguration von Telekommunikationsmissionen und -diensten, eine </w:t>
      </w:r>
      <w:r w:rsidR="00ED4435">
        <w:t xml:space="preserve">nach Bedarf </w:t>
      </w:r>
      <w:r>
        <w:t xml:space="preserve">sofortige Anpassung im Orbit sowie eine beispiellose Flexibilität bei Videoübertragungen und Breitbandverbindungsdiensten ermöglichen. Space Inspire ist ein Teil der neuen Familie von softwaredefinierten Satelliten (Software </w:t>
      </w:r>
      <w:proofErr w:type="spellStart"/>
      <w:r>
        <w:t>Defined</w:t>
      </w:r>
      <w:proofErr w:type="spellEnd"/>
      <w:r>
        <w:t xml:space="preserve"> </w:t>
      </w:r>
      <w:proofErr w:type="spellStart"/>
      <w:r>
        <w:t>Satellites</w:t>
      </w:r>
      <w:proofErr w:type="spellEnd"/>
      <w:r>
        <w:t>; SDS)</w:t>
      </w:r>
      <w:r w:rsidR="008C56EF">
        <w:t>.</w:t>
      </w:r>
      <w:r>
        <w:t xml:space="preserve"> An Bord der Space Inspire-Satelliten befindet sich ein innovatives </w:t>
      </w:r>
      <w:r w:rsidR="008C56EF">
        <w:t>Wärme-</w:t>
      </w:r>
      <w:r>
        <w:t xml:space="preserve">Steuerungskonzept, das auf verschiedenen </w:t>
      </w:r>
      <w:bookmarkStart w:id="0" w:name="_GoBack"/>
      <w:bookmarkEnd w:id="0"/>
      <w:r>
        <w:t>Wärmetauschern beruht.</w:t>
      </w:r>
    </w:p>
    <w:p w14:paraId="546DAB52" w14:textId="59B35A30" w:rsidR="006C3315" w:rsidRDefault="0014755B" w:rsidP="007C0038">
      <w:pPr>
        <w:pStyle w:val="Copytext11Pt"/>
        <w:spacing w:line="300" w:lineRule="auto"/>
      </w:pPr>
      <w:r>
        <w:t xml:space="preserve">Mit Unterstützung des französischen Programms „Plans d’Investissements d’Avenir“ (PIA) unter der Leitung des </w:t>
      </w:r>
      <w:proofErr w:type="spellStart"/>
      <w:r>
        <w:t>Centre</w:t>
      </w:r>
      <w:proofErr w:type="spellEnd"/>
      <w:r>
        <w:t xml:space="preserve"> National d’Etudes Spatiales und in Zusammenarbeit mit Thales Alenia Space hat Liebherr-Aerospace umfassend in die Forschung und Entwicklung neuer Wärmetauscher investiert, die den extremen Anforderungen der Space Inspire-Satelliten gerecht werden. Zu diesen Anforderungen gehört die Fähigkeit, mindestens 15 Jahre lang ohne jegliche Art von Wartung im Weltraum funktionstüchtig zu bleiben. Das bedeutet, dass sie absolut leckagefrei und – auch während eines Raketenstarts – äußerst zuverlässig und während dieser langen Zeit im All mit hohen Wärmeaustauschleistungen einwandfrei funktionieren müssen. </w:t>
      </w:r>
    </w:p>
    <w:p w14:paraId="05150931" w14:textId="0DCC6949" w:rsidR="00755AAF" w:rsidRPr="00FF0F11" w:rsidRDefault="000E5D9D" w:rsidP="00ED4435">
      <w:pPr>
        <w:pStyle w:val="Copytext11Pt"/>
        <w:spacing w:line="300" w:lineRule="auto"/>
      </w:pPr>
      <w:r>
        <w:lastRenderedPageBreak/>
        <w:t xml:space="preserve">Das Teilsystem für die </w:t>
      </w:r>
      <w:r w:rsidR="008C56EF">
        <w:t>Wärme-</w:t>
      </w:r>
      <w:r>
        <w:t xml:space="preserve">Steuerung eines Satelliten dient dazu, die im Satelliten installierte elektronische Nutzlast in einem bestimmten Temperaturbereich zu halten. Wärmetauscher sorgen für die Aufnahme der </w:t>
      </w:r>
      <w:r w:rsidR="00ED4435">
        <w:t>Elektronikleistung</w:t>
      </w:r>
      <w:r>
        <w:t xml:space="preserve"> und deren Verteilung an Temperaturstrahler.</w:t>
      </w:r>
    </w:p>
    <w:p w14:paraId="130E3DC6" w14:textId="77777777" w:rsidR="00755AAF" w:rsidRDefault="0014755B" w:rsidP="00FF0F11">
      <w:pPr>
        <w:pStyle w:val="Copytext11Pt"/>
      </w:pPr>
      <w:r>
        <w:t xml:space="preserve">Seit Beginn der Partnerschaft mit Thales Alenia Space und dem </w:t>
      </w:r>
      <w:proofErr w:type="spellStart"/>
      <w:r>
        <w:t>Centre</w:t>
      </w:r>
      <w:proofErr w:type="spellEnd"/>
      <w:r>
        <w:t xml:space="preserve"> National d’Etudes Spatiales (CNES) im vergangenen Jahr hat die Entwicklung der neuen Wärmetauscher von Liebherr-Aerospace gewaltige Fortschritte gemacht. Die Geräte erfüllen die geforderten Standards für thermische Leistung und mechanische Robustheit und verfügen über ein verbessertes Design sowie optimiertes Gewicht. </w:t>
      </w:r>
    </w:p>
    <w:p w14:paraId="3F5ED4A0" w14:textId="160B7DA2" w:rsidR="00BE253A" w:rsidRDefault="00FF0F11" w:rsidP="00FF0F11">
      <w:pPr>
        <w:pStyle w:val="Copytext11Pt"/>
      </w:pPr>
      <w:r>
        <w:t xml:space="preserve">Der schnelllebige Markt für Telekommunikationssatelliten stellt immer höhere Anforderungen an Zuverlässigkeit, hohe Qualitätskontrolle und wettbewerbsfähige Kosten. Liebherr hat ein völlig neues industrielles Herstellungsverfahren entwickelt, das sowohl innovativ als auch reproduzierbar ist. So kann das Unternehmen Wärmetauscher, die diesen </w:t>
      </w:r>
      <w:r w:rsidR="005A7FB7">
        <w:t xml:space="preserve">hohen </w:t>
      </w:r>
      <w:r>
        <w:t xml:space="preserve">Anforderungen gerecht werden, serienmäßig produzieren, wobei der Schwerpunkt auf der Reduzierung von Gewicht und Kosten </w:t>
      </w:r>
      <w:r w:rsidR="00EC6AC0">
        <w:t>sowie</w:t>
      </w:r>
      <w:r>
        <w:t xml:space="preserve"> der weiteren Erhöhung der Zuverlässigkeit liegt. </w:t>
      </w:r>
      <w:r>
        <w:br/>
      </w:r>
      <w:r>
        <w:br/>
        <w:t xml:space="preserve">Liebherr-Aerospace wird weiter in innovative Wärmetauscher investieren, bei denen die </w:t>
      </w:r>
      <w:r w:rsidR="000F46CF">
        <w:t xml:space="preserve">thermale </w:t>
      </w:r>
      <w:r>
        <w:t xml:space="preserve">Leistung, das Gewicht und die Kosten weiter optimiert werden, was nicht nur Vorteile für geostationäre Telekommunikationssatelliten, sondern auch für Satellitenkonstellationen und bemannte Raumstationen </w:t>
      </w:r>
      <w:r w:rsidR="000F46CF">
        <w:t xml:space="preserve">bringen </w:t>
      </w:r>
      <w:r>
        <w:t xml:space="preserve">wird. </w:t>
      </w:r>
    </w:p>
    <w:p w14:paraId="51DF6C78" w14:textId="77777777" w:rsidR="00EC6AC0" w:rsidRDefault="00EC6AC0" w:rsidP="00FF0F11">
      <w:pPr>
        <w:pStyle w:val="Copytext11Pt"/>
      </w:pPr>
    </w:p>
    <w:p w14:paraId="340FE2E8" w14:textId="77777777" w:rsidR="00A575B6" w:rsidRDefault="00A575B6" w:rsidP="00FF0F11">
      <w:pPr>
        <w:pStyle w:val="Copytext11Pt"/>
        <w:rPr>
          <w:b/>
          <w:sz w:val="18"/>
        </w:rPr>
      </w:pPr>
      <w:r>
        <w:rPr>
          <w:b/>
          <w:sz w:val="18"/>
        </w:rPr>
        <w:t>Informationen zu Thales Alenia Space</w:t>
      </w:r>
    </w:p>
    <w:p w14:paraId="434BB3B2" w14:textId="504639C9" w:rsidR="00CF59FE" w:rsidRPr="00FC2CC7" w:rsidRDefault="00A575B6" w:rsidP="00D147D5">
      <w:pPr>
        <w:pStyle w:val="Copytext11Pt"/>
        <w:spacing w:line="276" w:lineRule="auto"/>
        <w:rPr>
          <w:sz w:val="18"/>
        </w:rPr>
      </w:pPr>
      <w:r>
        <w:rPr>
          <w:sz w:val="18"/>
        </w:rPr>
        <w:t xml:space="preserve">Thales Alenia Space verfügt über mehr als 40 Jahre Erfahrung und eine einzigartige Kombination aus Fähigkeiten, Know-how und Unternehmenskultur, die die Grundlage für kostengünstige Lösungen für Telekommunikation, Navigation, Erdbeobachtung, Umweltmanagement, Forschung, Wissenschaft und Orbitalinfrastrukturen bilden. Regierungsbehörden und Privatunternehmen vertrauen gleichermaßen auf Thales Alenia Space, um satellitengestützte Systeme zu entwickeln, die jederzeit und überall Verbindungen und Positionierungsdaten bereitstellen, unseren Planeten überwachen, die Verwaltung seiner Ressourcen verbessern und unser Sonnensystem und alles darüber hinaus erkunden. Thales Alenia Space betrachtet den Weltraum als neuen Horizont, der ein besseres, nachhaltigeres Leben auf der Erde fördert. Thales Alenia Space ist ein Joint Venture zwischen Thales (67 %) und Leonardo (33 %) und bildet gemeinsam mit </w:t>
      </w:r>
      <w:proofErr w:type="spellStart"/>
      <w:r>
        <w:rPr>
          <w:sz w:val="18"/>
        </w:rPr>
        <w:t>Telespazio</w:t>
      </w:r>
      <w:proofErr w:type="spellEnd"/>
      <w:r>
        <w:rPr>
          <w:sz w:val="18"/>
        </w:rPr>
        <w:t xml:space="preserve"> die Space Alliance der Muttergesellschaften, die ein komplettes Leistungsspektrum anbietet. Thales Alenia Space erzielte 2020 einen konsolidierten Umsatz von rund 1,85 Milliarden EUR und beschäftigt rund 7.700 Mitarbeiter</w:t>
      </w:r>
      <w:r w:rsidR="005A7FB7">
        <w:rPr>
          <w:sz w:val="18"/>
        </w:rPr>
        <w:t>innen und Mitarbeiter</w:t>
      </w:r>
      <w:r>
        <w:rPr>
          <w:sz w:val="18"/>
        </w:rPr>
        <w:t xml:space="preserve"> an 18 Standorten in 11 Ländern in ganz Europa sowie in einem Werk in den USA. </w:t>
      </w:r>
      <w:hyperlink r:id="rId11" w:history="1">
        <w:r w:rsidRPr="00FC2CC7">
          <w:rPr>
            <w:rStyle w:val="Hyperlink"/>
            <w:sz w:val="18"/>
          </w:rPr>
          <w:t>www.thalesaleniaspace.com</w:t>
        </w:r>
      </w:hyperlink>
      <w:r w:rsidRPr="00FC2CC7">
        <w:rPr>
          <w:sz w:val="18"/>
        </w:rPr>
        <w:t xml:space="preserve"> </w:t>
      </w:r>
    </w:p>
    <w:p w14:paraId="3123C636" w14:textId="06991E15" w:rsidR="00EC6AC0" w:rsidRPr="00FC2CC7" w:rsidRDefault="00EC6AC0" w:rsidP="00D147D5">
      <w:pPr>
        <w:pStyle w:val="Copytext11Pt"/>
        <w:spacing w:line="276" w:lineRule="auto"/>
        <w:rPr>
          <w:sz w:val="18"/>
        </w:rPr>
      </w:pPr>
    </w:p>
    <w:p w14:paraId="3B23BB49" w14:textId="77777777" w:rsidR="00EC6AC0" w:rsidRPr="00FC2CC7" w:rsidRDefault="00EC6AC0" w:rsidP="00D147D5">
      <w:pPr>
        <w:pStyle w:val="Copytext11Pt"/>
        <w:spacing w:line="276" w:lineRule="auto"/>
        <w:rPr>
          <w:sz w:val="18"/>
        </w:rPr>
      </w:pPr>
    </w:p>
    <w:p w14:paraId="4A6F6329" w14:textId="77777777" w:rsidR="006A025C" w:rsidRPr="00236E56" w:rsidRDefault="006A025C" w:rsidP="006A025C">
      <w:pPr>
        <w:spacing w:after="240" w:line="240" w:lineRule="exact"/>
        <w:rPr>
          <w:rFonts w:ascii="Arial" w:eastAsia="Times New Roman" w:hAnsi="Arial" w:cs="Times New Roman"/>
          <w:b/>
          <w:sz w:val="18"/>
          <w:szCs w:val="18"/>
          <w:lang w:eastAsia="de-DE"/>
        </w:rPr>
      </w:pPr>
      <w:r w:rsidRPr="00236E56">
        <w:rPr>
          <w:rFonts w:ascii="Arial" w:eastAsia="Times New Roman" w:hAnsi="Arial" w:cs="Times New Roman"/>
          <w:b/>
          <w:sz w:val="18"/>
          <w:szCs w:val="18"/>
          <w:lang w:eastAsia="de-DE"/>
        </w:rPr>
        <w:t>Über die Liebherr-Aerospace &amp; Transportation SAS</w:t>
      </w:r>
    </w:p>
    <w:p w14:paraId="2E3BF1D7" w14:textId="77777777" w:rsidR="006A025C" w:rsidRPr="00236E56" w:rsidRDefault="006A025C" w:rsidP="006A025C">
      <w:pPr>
        <w:spacing w:after="240" w:line="240" w:lineRule="exact"/>
        <w:rPr>
          <w:rFonts w:ascii="Arial" w:eastAsia="Times New Roman" w:hAnsi="Arial" w:cs="Times New Roman"/>
          <w:sz w:val="18"/>
          <w:szCs w:val="18"/>
          <w:lang w:eastAsia="de-DE"/>
        </w:rPr>
      </w:pPr>
      <w:r w:rsidRPr="00236E56">
        <w:rPr>
          <w:rFonts w:ascii="Arial" w:eastAsia="Times New Roman" w:hAnsi="Arial" w:cs="Times New Roman"/>
          <w:sz w:val="18"/>
          <w:szCs w:val="18"/>
          <w:lang w:eastAsia="de-DE"/>
        </w:rPr>
        <w:t>Die Liebherr-Aerospace &amp; Transportation SAS, Toulouse (Frankreich), ist eine von elf Spartenobergesellschaften der Firmengruppe Liebherr und koordiniert alle Aktivitäten in den Bereichen Aerospace und Verkehrstechnik.</w:t>
      </w:r>
    </w:p>
    <w:p w14:paraId="044AC72C" w14:textId="168338EC" w:rsidR="006A025C" w:rsidRPr="00236E56" w:rsidRDefault="006A025C" w:rsidP="006A025C">
      <w:pPr>
        <w:spacing w:after="240" w:line="240" w:lineRule="exact"/>
        <w:rPr>
          <w:rFonts w:ascii="Arial" w:eastAsia="Times New Roman" w:hAnsi="Arial" w:cs="Times New Roman"/>
          <w:sz w:val="18"/>
          <w:szCs w:val="18"/>
          <w:lang w:eastAsia="de-DE"/>
        </w:rPr>
      </w:pPr>
      <w:r w:rsidRPr="00236E56">
        <w:rPr>
          <w:rFonts w:ascii="Arial" w:eastAsia="Times New Roman" w:hAnsi="Arial" w:cs="Times New Roman"/>
          <w:sz w:val="18"/>
          <w:szCs w:val="18"/>
          <w:lang w:eastAsia="de-DE"/>
        </w:rPr>
        <w:lastRenderedPageBreak/>
        <w:t>Liebherr ist ein führender Zulieferer von Systemen für die Luftfahrtindustrie mit mehr als sechs Jahrzehnten Erfahrung. Das Spektrum von Liebherr-Luftfahrtausrüstungen für den zivilen und militärischen Bereich umfasst Flugsteuerungen und Betätigungssysteme, Fahrwerke, Luftsysteme sowie Getriebe und Elektronik. Eingesetzt werden diese Systeme in Großraumflugzeugen, Zubringerflugzeugen und Regionaljets, Business Jets, Kampfflugzeugen, Militärtransportern, militärischen Trainingsflugzeugen sowie in zivilen und militärischen Hubschraubern.</w:t>
      </w:r>
    </w:p>
    <w:p w14:paraId="43C79DBA" w14:textId="08E7E221" w:rsidR="006A025C" w:rsidRDefault="006A025C" w:rsidP="006A025C">
      <w:pPr>
        <w:spacing w:after="240" w:line="240" w:lineRule="exact"/>
        <w:rPr>
          <w:rFonts w:ascii="Arial" w:eastAsia="Times New Roman" w:hAnsi="Arial" w:cs="Times New Roman"/>
          <w:sz w:val="18"/>
          <w:szCs w:val="18"/>
          <w:lang w:eastAsia="de-DE"/>
        </w:rPr>
      </w:pPr>
      <w:r w:rsidRPr="00236E56">
        <w:rPr>
          <w:rFonts w:ascii="Arial" w:eastAsia="Times New Roman" w:hAnsi="Arial" w:cs="Times New Roman"/>
          <w:sz w:val="18"/>
          <w:szCs w:val="18"/>
          <w:lang w:eastAsia="de-DE"/>
        </w:rPr>
        <w:t xml:space="preserve">Die Liebherr-Sparte Aerospace und Verkehrstechnik beschäftigt rund 6.000 Mitarbeiterinnen und Mitarbeiter und verfügt über vier Produktionsstätten für Luftfahrtausrüstungen in Lindenberg (Deutschland), Toulouse (Frankreich), Guaratinguetá (Brasilien) und </w:t>
      </w:r>
      <w:proofErr w:type="spellStart"/>
      <w:r w:rsidRPr="00236E56">
        <w:rPr>
          <w:rFonts w:ascii="Arial" w:eastAsia="Times New Roman" w:hAnsi="Arial" w:cs="Times New Roman"/>
          <w:sz w:val="18"/>
          <w:szCs w:val="18"/>
          <w:lang w:eastAsia="de-DE"/>
        </w:rPr>
        <w:t>Nizhny</w:t>
      </w:r>
      <w:proofErr w:type="spellEnd"/>
      <w:r w:rsidRPr="00236E56">
        <w:rPr>
          <w:rFonts w:ascii="Arial" w:eastAsia="Times New Roman" w:hAnsi="Arial" w:cs="Times New Roman"/>
          <w:sz w:val="18"/>
          <w:szCs w:val="18"/>
          <w:lang w:eastAsia="de-DE"/>
        </w:rPr>
        <w:t xml:space="preserve"> </w:t>
      </w:r>
      <w:proofErr w:type="spellStart"/>
      <w:r w:rsidRPr="00236E56">
        <w:rPr>
          <w:rFonts w:ascii="Arial" w:eastAsia="Times New Roman" w:hAnsi="Arial" w:cs="Times New Roman"/>
          <w:sz w:val="18"/>
          <w:szCs w:val="18"/>
          <w:lang w:eastAsia="de-DE"/>
        </w:rPr>
        <w:t>Novgorod</w:t>
      </w:r>
      <w:proofErr w:type="spellEnd"/>
      <w:r w:rsidRPr="00236E56">
        <w:rPr>
          <w:rFonts w:ascii="Arial" w:eastAsia="Times New Roman" w:hAnsi="Arial" w:cs="Times New Roman"/>
          <w:sz w:val="18"/>
          <w:szCs w:val="18"/>
          <w:lang w:eastAsia="de-DE"/>
        </w:rPr>
        <w:t xml:space="preserve"> (Russland). Diese Werke bieten einen weltweiten Service mit zusätzlichen Stützpunkten in Saline (Michigan, USA), Seattle (Washington, USA), Montreal (Kanada), São José dos Campos (Brasilien), Hamburg (Deutschland), Moskau (Russland), Bangalore (Indien), Singapur, Shanghai (China) und Dubai (VAE).</w:t>
      </w:r>
    </w:p>
    <w:p w14:paraId="42DAB92C" w14:textId="77777777" w:rsidR="00EC6AC0" w:rsidRPr="00236E56" w:rsidRDefault="00EC6AC0" w:rsidP="006A025C">
      <w:pPr>
        <w:spacing w:after="240" w:line="240" w:lineRule="exact"/>
        <w:rPr>
          <w:rFonts w:ascii="Arial" w:eastAsia="Times New Roman" w:hAnsi="Arial" w:cs="Times New Roman"/>
          <w:sz w:val="18"/>
          <w:szCs w:val="18"/>
          <w:lang w:eastAsia="de-DE"/>
        </w:rPr>
      </w:pPr>
    </w:p>
    <w:p w14:paraId="5BFAD1FE" w14:textId="77777777" w:rsidR="006A025C" w:rsidRPr="00236E56" w:rsidRDefault="006A025C" w:rsidP="006A025C">
      <w:pPr>
        <w:spacing w:after="240" w:line="240" w:lineRule="exact"/>
        <w:rPr>
          <w:rFonts w:ascii="Arial" w:eastAsia="Times New Roman" w:hAnsi="Arial" w:cs="Times New Roman"/>
          <w:b/>
          <w:sz w:val="18"/>
          <w:szCs w:val="18"/>
          <w:lang w:eastAsia="de-DE"/>
        </w:rPr>
      </w:pPr>
      <w:r w:rsidRPr="00236E56">
        <w:rPr>
          <w:rFonts w:ascii="Arial" w:eastAsia="Times New Roman" w:hAnsi="Arial" w:cs="Times New Roman"/>
          <w:b/>
          <w:sz w:val="18"/>
          <w:szCs w:val="18"/>
          <w:lang w:eastAsia="de-DE"/>
        </w:rPr>
        <w:t>Über die Firmengruppe Liebherr</w:t>
      </w:r>
    </w:p>
    <w:p w14:paraId="6B5F6751" w14:textId="2FB94B03" w:rsidR="00FF0F11" w:rsidRDefault="006A025C" w:rsidP="00EC6AC0">
      <w:pPr>
        <w:spacing w:after="240" w:line="240" w:lineRule="exact"/>
        <w:rPr>
          <w:rFonts w:ascii="Arial" w:eastAsia="Times New Roman" w:hAnsi="Arial" w:cs="Times New Roman"/>
          <w:sz w:val="18"/>
          <w:szCs w:val="18"/>
          <w:lang w:eastAsia="de-DE"/>
        </w:rPr>
      </w:pPr>
      <w:r w:rsidRPr="00236E56">
        <w:rPr>
          <w:rFonts w:ascii="Arial" w:eastAsia="Times New Roman" w:hAnsi="Arial" w:cs="Times New Roman"/>
          <w:sz w:val="18"/>
          <w:szCs w:val="18"/>
          <w:lang w:eastAsia="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727F894E" w14:textId="77777777" w:rsidR="00EC6AC0" w:rsidRPr="00EC6AC0" w:rsidRDefault="00EC6AC0" w:rsidP="00EC6AC0">
      <w:pPr>
        <w:spacing w:after="240" w:line="240" w:lineRule="exact"/>
        <w:rPr>
          <w:rFonts w:ascii="Arial" w:eastAsia="Times New Roman" w:hAnsi="Arial" w:cs="Times New Roman"/>
          <w:sz w:val="18"/>
          <w:szCs w:val="18"/>
          <w:lang w:eastAsia="de-DE"/>
        </w:rPr>
      </w:pPr>
    </w:p>
    <w:p w14:paraId="460B869C" w14:textId="77777777" w:rsidR="009A3D17" w:rsidRPr="008D70BE" w:rsidRDefault="00FF0F11" w:rsidP="009A3D17">
      <w:pPr>
        <w:pStyle w:val="Copyhead11Pt"/>
      </w:pPr>
      <w:r>
        <w:t>Bild</w:t>
      </w:r>
    </w:p>
    <w:p w14:paraId="4337F600" w14:textId="77777777" w:rsidR="009A3D17" w:rsidRPr="008D70BE" w:rsidRDefault="007C0038" w:rsidP="009A3D17">
      <w:r>
        <w:rPr>
          <w:noProof/>
          <w:lang w:eastAsia="de-DE"/>
        </w:rPr>
        <w:drawing>
          <wp:inline distT="0" distB="0" distL="0" distR="0" wp14:anchorId="1012AD34" wp14:editId="378B6AA0">
            <wp:extent cx="1280160" cy="173838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85217" cy="1745255"/>
                    </a:xfrm>
                    <a:prstGeom prst="rect">
                      <a:avLst/>
                    </a:prstGeom>
                  </pic:spPr>
                </pic:pic>
              </a:graphicData>
            </a:graphic>
          </wp:inline>
        </w:drawing>
      </w:r>
    </w:p>
    <w:p w14:paraId="54E523FB" w14:textId="77777777" w:rsidR="009A3D17" w:rsidRDefault="000E3F53" w:rsidP="009A3D17">
      <w:pPr>
        <w:pStyle w:val="Caption9Pt"/>
      </w:pPr>
      <w:r>
        <w:t>Thales-Space Inspire 2 light-copyright-Thales-Alenia-Space-Nov2021.jpg</w:t>
      </w:r>
      <w:r>
        <w:br/>
        <w:t>Liebherr liefert Wärmetauscher für Space Inspire-Telekommunikationssatelliten. – © Thales Alenia Space</w:t>
      </w:r>
    </w:p>
    <w:p w14:paraId="62498CC0" w14:textId="02A30FE3" w:rsidR="00CF59FE" w:rsidRDefault="00CF59FE" w:rsidP="00FF0F11"/>
    <w:p w14:paraId="44A52F36" w14:textId="2A0A7546" w:rsidR="00EC6AC0" w:rsidRDefault="00EC6AC0" w:rsidP="00FF0F11"/>
    <w:p w14:paraId="6E41B619" w14:textId="5FC8C003" w:rsidR="00EC6AC0" w:rsidRDefault="00EC6AC0" w:rsidP="00FF0F11"/>
    <w:p w14:paraId="337B1E77" w14:textId="46E8347F" w:rsidR="00EC6AC0" w:rsidRDefault="00EC6AC0" w:rsidP="00FF0F11"/>
    <w:p w14:paraId="5532C18E" w14:textId="77777777" w:rsidR="00EC6AC0" w:rsidRPr="00CF59FE" w:rsidRDefault="00EC6AC0" w:rsidP="00FF0F11"/>
    <w:p w14:paraId="6D8C82A7" w14:textId="77777777" w:rsidR="008D70BE" w:rsidRPr="00112840" w:rsidRDefault="00B87B8A" w:rsidP="008D70BE">
      <w:pPr>
        <w:pStyle w:val="Copyhead11Pt"/>
      </w:pPr>
      <w:r>
        <w:lastRenderedPageBreak/>
        <w:t>Kontakt</w:t>
      </w:r>
    </w:p>
    <w:p w14:paraId="427D4511" w14:textId="77777777" w:rsidR="008D70BE" w:rsidRPr="007B4421" w:rsidRDefault="00FF0F11" w:rsidP="008D70BE">
      <w:pPr>
        <w:pStyle w:val="Copytext11Pt"/>
        <w:rPr>
          <w:lang w:val="en-US"/>
        </w:rPr>
      </w:pPr>
      <w:r w:rsidRPr="007B4421">
        <w:rPr>
          <w:lang w:val="en-US"/>
        </w:rPr>
        <w:t>Ute Braam</w:t>
      </w:r>
      <w:r w:rsidRPr="007B4421">
        <w:rPr>
          <w:lang w:val="en-US"/>
        </w:rPr>
        <w:br/>
        <w:t>Corporate Communications</w:t>
      </w:r>
      <w:r w:rsidRPr="007B4421">
        <w:rPr>
          <w:lang w:val="en-US"/>
        </w:rPr>
        <w:br/>
      </w:r>
      <w:proofErr w:type="spellStart"/>
      <w:r w:rsidRPr="007B4421">
        <w:rPr>
          <w:lang w:val="en-US"/>
        </w:rPr>
        <w:t>Telefon</w:t>
      </w:r>
      <w:proofErr w:type="spellEnd"/>
      <w:r w:rsidRPr="007B4421">
        <w:rPr>
          <w:lang w:val="en-US"/>
        </w:rPr>
        <w:t>: +49 8381 / 46 - 4403</w:t>
      </w:r>
      <w:r w:rsidRPr="007B4421">
        <w:rPr>
          <w:lang w:val="en-US"/>
        </w:rPr>
        <w:br/>
        <w:t xml:space="preserve">E-Mail: ute.braam@liebherr.com </w:t>
      </w:r>
    </w:p>
    <w:p w14:paraId="5ACF7584" w14:textId="77777777" w:rsidR="008D70BE" w:rsidRPr="00EA253F" w:rsidRDefault="008D70BE" w:rsidP="008D70BE">
      <w:pPr>
        <w:pStyle w:val="Copyhead11Pt"/>
      </w:pPr>
      <w:r>
        <w:t>Veröffentlicht von</w:t>
      </w:r>
    </w:p>
    <w:p w14:paraId="63DC28B6" w14:textId="77777777" w:rsidR="00B81ED6" w:rsidRPr="007B4421" w:rsidRDefault="00FF0F11" w:rsidP="008D70BE">
      <w:pPr>
        <w:pStyle w:val="Copytext11Pt"/>
      </w:pPr>
      <w:r w:rsidRPr="007B4421">
        <w:t xml:space="preserve">Liebherr-Aerospace &amp; Transportation SAS </w:t>
      </w:r>
      <w:r w:rsidRPr="007B4421">
        <w:br/>
        <w:t>Toulouse / Frankreich</w:t>
      </w:r>
      <w:r w:rsidRPr="007B4421">
        <w:br/>
        <w:t>www.liebherr.com</w:t>
      </w:r>
    </w:p>
    <w:sectPr w:rsidR="00B81ED6" w:rsidRPr="007B4421" w:rsidSect="00EC6AC0">
      <w:headerReference w:type="even" r:id="rId13"/>
      <w:headerReference w:type="default" r:id="rId14"/>
      <w:footerReference w:type="default" r:id="rId15"/>
      <w:headerReference w:type="first" r:id="rId16"/>
      <w:pgSz w:w="12240" w:h="15840" w:code="1"/>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EDDC4" w14:textId="77777777" w:rsidR="00D86CD4" w:rsidRDefault="00D86CD4" w:rsidP="00B81ED6">
      <w:pPr>
        <w:spacing w:after="0" w:line="240" w:lineRule="auto"/>
      </w:pPr>
      <w:r>
        <w:separator/>
      </w:r>
    </w:p>
  </w:endnote>
  <w:endnote w:type="continuationSeparator" w:id="0">
    <w:p w14:paraId="10C51A64" w14:textId="77777777" w:rsidR="00D86CD4" w:rsidRDefault="00D86CD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Microsoft YaHei"/>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868F4" w14:textId="5B5C97A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C2CC7">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C2CC7">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C2CC7">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FC2CC7">
      <w:rPr>
        <w:rFonts w:ascii="Arial" w:hAnsi="Arial" w:cs="Arial"/>
      </w:rPr>
      <w:fldChar w:fldCharType="separate"/>
    </w:r>
    <w:r w:rsidR="00FC2CC7">
      <w:rPr>
        <w:rFonts w:ascii="Arial" w:hAnsi="Arial" w:cs="Arial"/>
        <w:noProof/>
      </w:rPr>
      <w:t>4</w:t>
    </w:r>
    <w:r w:rsidR="00FC2CC7" w:rsidRPr="0093605C">
      <w:rPr>
        <w:rFonts w:ascii="Arial" w:hAnsi="Arial" w:cs="Arial"/>
        <w:noProof/>
      </w:rPr>
      <w:t>/</w:t>
    </w:r>
    <w:r w:rsidR="00FC2CC7">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64195" w14:textId="77777777" w:rsidR="00D86CD4" w:rsidRDefault="00D86CD4" w:rsidP="00B81ED6">
      <w:pPr>
        <w:spacing w:after="0" w:line="240" w:lineRule="auto"/>
      </w:pPr>
      <w:r>
        <w:separator/>
      </w:r>
    </w:p>
  </w:footnote>
  <w:footnote w:type="continuationSeparator" w:id="0">
    <w:p w14:paraId="023DE4B3" w14:textId="77777777" w:rsidR="00D86CD4" w:rsidRDefault="00D86CD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7C251" w14:textId="77777777" w:rsidR="00FF0F11" w:rsidRDefault="00FF0F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B785A" w14:textId="77777777" w:rsidR="00E847CC" w:rsidRDefault="00E847CC">
    <w:pPr>
      <w:pStyle w:val="Kopfzeile"/>
    </w:pPr>
    <w:r>
      <w:tab/>
    </w:r>
    <w:r>
      <w:tab/>
    </w:r>
    <w:r>
      <w:ptab w:relativeTo="margin" w:alignment="right" w:leader="none"/>
    </w:r>
    <w:r>
      <w:rPr>
        <w:noProof/>
        <w:lang w:eastAsia="de-DE"/>
      </w:rPr>
      <w:drawing>
        <wp:inline distT="0" distB="0" distL="0" distR="0" wp14:anchorId="4D4EB817" wp14:editId="5FF936ED">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DD4C720" w14:textId="77777777" w:rsidR="00E847CC" w:rsidRDefault="00E847C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9A775" w14:textId="77777777" w:rsidR="00FF0F11" w:rsidRDefault="00FF0F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2F25"/>
    <w:rsid w:val="00033002"/>
    <w:rsid w:val="00066E54"/>
    <w:rsid w:val="00092CDA"/>
    <w:rsid w:val="000E3F53"/>
    <w:rsid w:val="000E5D9D"/>
    <w:rsid w:val="000F46CF"/>
    <w:rsid w:val="001419B4"/>
    <w:rsid w:val="00145DB7"/>
    <w:rsid w:val="0014755B"/>
    <w:rsid w:val="001638BB"/>
    <w:rsid w:val="00194D30"/>
    <w:rsid w:val="00204AEB"/>
    <w:rsid w:val="00211C89"/>
    <w:rsid w:val="00212684"/>
    <w:rsid w:val="00234F7A"/>
    <w:rsid w:val="002D3727"/>
    <w:rsid w:val="002E0052"/>
    <w:rsid w:val="00311947"/>
    <w:rsid w:val="00327624"/>
    <w:rsid w:val="003524D2"/>
    <w:rsid w:val="003614A2"/>
    <w:rsid w:val="0037389B"/>
    <w:rsid w:val="00391BAD"/>
    <w:rsid w:val="003936A6"/>
    <w:rsid w:val="00396059"/>
    <w:rsid w:val="003E2795"/>
    <w:rsid w:val="003F1D1F"/>
    <w:rsid w:val="0045192C"/>
    <w:rsid w:val="00492D3B"/>
    <w:rsid w:val="004932AF"/>
    <w:rsid w:val="00530BAD"/>
    <w:rsid w:val="00555746"/>
    <w:rsid w:val="00556698"/>
    <w:rsid w:val="00556789"/>
    <w:rsid w:val="0056686F"/>
    <w:rsid w:val="00566A67"/>
    <w:rsid w:val="0057492A"/>
    <w:rsid w:val="0058425E"/>
    <w:rsid w:val="005A7FB7"/>
    <w:rsid w:val="0060375E"/>
    <w:rsid w:val="00652E53"/>
    <w:rsid w:val="006A025C"/>
    <w:rsid w:val="006C3315"/>
    <w:rsid w:val="00755AAF"/>
    <w:rsid w:val="00760AA3"/>
    <w:rsid w:val="00762302"/>
    <w:rsid w:val="007770B3"/>
    <w:rsid w:val="007B4421"/>
    <w:rsid w:val="007C0038"/>
    <w:rsid w:val="007C2DD9"/>
    <w:rsid w:val="007E7FC6"/>
    <w:rsid w:val="007F2586"/>
    <w:rsid w:val="00824226"/>
    <w:rsid w:val="00841141"/>
    <w:rsid w:val="00892F49"/>
    <w:rsid w:val="008C56EF"/>
    <w:rsid w:val="008D70BE"/>
    <w:rsid w:val="009169F9"/>
    <w:rsid w:val="0093605C"/>
    <w:rsid w:val="00965077"/>
    <w:rsid w:val="009738B2"/>
    <w:rsid w:val="009A2DEB"/>
    <w:rsid w:val="009A3D17"/>
    <w:rsid w:val="009B130E"/>
    <w:rsid w:val="009C568C"/>
    <w:rsid w:val="009D5C17"/>
    <w:rsid w:val="009D7840"/>
    <w:rsid w:val="00A21561"/>
    <w:rsid w:val="00A575B6"/>
    <w:rsid w:val="00A95271"/>
    <w:rsid w:val="00AC2129"/>
    <w:rsid w:val="00AD5209"/>
    <w:rsid w:val="00AF1F99"/>
    <w:rsid w:val="00AF789A"/>
    <w:rsid w:val="00B139D2"/>
    <w:rsid w:val="00B6637B"/>
    <w:rsid w:val="00B81ED6"/>
    <w:rsid w:val="00B83A0A"/>
    <w:rsid w:val="00B87B8A"/>
    <w:rsid w:val="00BB0BFF"/>
    <w:rsid w:val="00BD0270"/>
    <w:rsid w:val="00BD7045"/>
    <w:rsid w:val="00BE253A"/>
    <w:rsid w:val="00C13069"/>
    <w:rsid w:val="00C41A87"/>
    <w:rsid w:val="00C464EC"/>
    <w:rsid w:val="00C77574"/>
    <w:rsid w:val="00C873B5"/>
    <w:rsid w:val="00CC64B3"/>
    <w:rsid w:val="00CD6B91"/>
    <w:rsid w:val="00CF59FE"/>
    <w:rsid w:val="00D147D5"/>
    <w:rsid w:val="00D77F3C"/>
    <w:rsid w:val="00D82EAE"/>
    <w:rsid w:val="00D86CD4"/>
    <w:rsid w:val="00DF40C0"/>
    <w:rsid w:val="00E260E6"/>
    <w:rsid w:val="00E32363"/>
    <w:rsid w:val="00E44DCD"/>
    <w:rsid w:val="00E51349"/>
    <w:rsid w:val="00E847CC"/>
    <w:rsid w:val="00E92F44"/>
    <w:rsid w:val="00E9366E"/>
    <w:rsid w:val="00EA26F3"/>
    <w:rsid w:val="00EC6AC0"/>
    <w:rsid w:val="00ED4435"/>
    <w:rsid w:val="00EE74D9"/>
    <w:rsid w:val="00F41006"/>
    <w:rsid w:val="00F654C7"/>
    <w:rsid w:val="00F975B8"/>
    <w:rsid w:val="00FC2CC7"/>
    <w:rsid w:val="00FF0F1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3C4AC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de-DE"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de-DE"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de-DE" w:eastAsia="de-DE"/>
    </w:rPr>
  </w:style>
  <w:style w:type="character" w:customStyle="1" w:styleId="Teaser11PtZchn">
    <w:name w:val="Teaser 11Pt Zchn"/>
    <w:basedOn w:val="Absatz-Standardschriftart"/>
    <w:link w:val="Teaser11Pt"/>
    <w:rsid w:val="00B81ED6"/>
    <w:rPr>
      <w:rFonts w:ascii="Arial" w:hAnsi="Arial"/>
      <w:b/>
      <w:noProof/>
      <w:lang w:val="de-D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de-D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de-DE" w:eastAsia="en-US"/>
    </w:rPr>
  </w:style>
  <w:style w:type="character" w:styleId="Kommentarzeichen">
    <w:name w:val="annotation reference"/>
    <w:basedOn w:val="Absatz-Standardschriftart"/>
    <w:uiPriority w:val="99"/>
    <w:semiHidden/>
    <w:unhideWhenUsed/>
    <w:rsid w:val="00A21561"/>
    <w:rPr>
      <w:sz w:val="16"/>
      <w:szCs w:val="16"/>
    </w:rPr>
  </w:style>
  <w:style w:type="paragraph" w:styleId="Kommentartext">
    <w:name w:val="annotation text"/>
    <w:basedOn w:val="Standard"/>
    <w:link w:val="KommentartextZchn"/>
    <w:uiPriority w:val="99"/>
    <w:semiHidden/>
    <w:unhideWhenUsed/>
    <w:rsid w:val="00A215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1561"/>
    <w:rPr>
      <w:sz w:val="20"/>
      <w:szCs w:val="20"/>
    </w:rPr>
  </w:style>
  <w:style w:type="paragraph" w:styleId="Kommentarthema">
    <w:name w:val="annotation subject"/>
    <w:basedOn w:val="Kommentartext"/>
    <w:next w:val="Kommentartext"/>
    <w:link w:val="KommentarthemaZchn"/>
    <w:uiPriority w:val="99"/>
    <w:semiHidden/>
    <w:unhideWhenUsed/>
    <w:rsid w:val="00A21561"/>
    <w:rPr>
      <w:b/>
      <w:bCs/>
    </w:rPr>
  </w:style>
  <w:style w:type="character" w:customStyle="1" w:styleId="KommentarthemaZchn">
    <w:name w:val="Kommentarthema Zchn"/>
    <w:basedOn w:val="KommentartextZchn"/>
    <w:link w:val="Kommentarthema"/>
    <w:uiPriority w:val="99"/>
    <w:semiHidden/>
    <w:rsid w:val="00A21561"/>
    <w:rPr>
      <w:b/>
      <w:bCs/>
      <w:sz w:val="20"/>
      <w:szCs w:val="20"/>
    </w:rPr>
  </w:style>
  <w:style w:type="paragraph" w:styleId="Sprechblasentext">
    <w:name w:val="Balloon Text"/>
    <w:basedOn w:val="Standard"/>
    <w:link w:val="SprechblasentextZchn"/>
    <w:uiPriority w:val="99"/>
    <w:semiHidden/>
    <w:unhideWhenUsed/>
    <w:rsid w:val="00A215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1561"/>
    <w:rPr>
      <w:rFonts w:ascii="Segoe UI" w:hAnsi="Segoe UI" w:cs="Segoe UI"/>
      <w:sz w:val="18"/>
      <w:szCs w:val="18"/>
    </w:rPr>
  </w:style>
  <w:style w:type="character" w:styleId="Fett">
    <w:name w:val="Strong"/>
    <w:basedOn w:val="Absatz-Standardschriftart"/>
    <w:uiPriority w:val="22"/>
    <w:qFormat/>
    <w:rsid w:val="00A575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alesaleniaspac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D926BFEF860745BD43049AFD6180CF" ma:contentTypeVersion="2" ma:contentTypeDescription="Create a new document." ma:contentTypeScope="" ma:versionID="57ea7f4ccdc232629c984e20dfe5cc0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5823E-1D28-4F4D-9428-DA1ACA20FC0B}">
  <ds:schemaRefs>
    <ds:schemaRef ds:uri="http://schemas.microsoft.com/sharepoint/v3/contenttype/forms"/>
  </ds:schemaRefs>
</ds:datastoreItem>
</file>

<file path=customXml/itemProps2.xml><?xml version="1.0" encoding="utf-8"?>
<ds:datastoreItem xmlns:ds="http://schemas.openxmlformats.org/officeDocument/2006/customXml" ds:itemID="{AF0346EB-5C7B-4CB9-9D61-F1212568BDF4}">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C6353A4-566C-4305-8504-50479CF15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0D3849E-9C00-4BA4-9487-F83B2ACAF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6534</Characters>
  <Application>Microsoft Office Word</Application>
  <DocSecurity>0</DocSecurity>
  <Lines>54</Lines>
  <Paragraphs>15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Headlin</vt:lpstr>
      <vt:lpstr>Headlin</vt:lpstr>
      <vt:lpstr>Headlin</vt:lpstr>
    </vt:vector>
  </TitlesOfParts>
  <Company>Liebherr</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3</cp:revision>
  <cp:lastPrinted>2021-11-19T08:52:00Z</cp:lastPrinted>
  <dcterms:created xsi:type="dcterms:W3CDTF">2021-11-22T13:51:00Z</dcterms:created>
  <dcterms:modified xsi:type="dcterms:W3CDTF">2021-11-24T16:03:00Z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0x010100BAD926BFEF860745BD43049AFD6180CF</vt:lpwstr>
  </property>
</Properties>
</file>