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C8D29" w14:textId="77777777" w:rsidR="00557481" w:rsidRPr="00557481" w:rsidRDefault="00557481" w:rsidP="00557481">
      <w:pPr>
        <w:spacing w:after="0" w:line="240" w:lineRule="auto"/>
        <w:rPr>
          <w:rFonts w:ascii="Arial" w:eastAsia="Times New Roman" w:hAnsi="Arial" w:cs="Arial"/>
          <w:color w:val="4472C4"/>
          <w:sz w:val="20"/>
          <w:szCs w:val="20"/>
          <w:lang w:eastAsia="en-US"/>
        </w:rPr>
      </w:pPr>
    </w:p>
    <w:p w14:paraId="10600443" w14:textId="77777777" w:rsidR="00557481" w:rsidRPr="00557481" w:rsidRDefault="00557481" w:rsidP="00557481">
      <w:pPr>
        <w:keepNext/>
        <w:spacing w:after="120" w:line="240" w:lineRule="auto"/>
        <w:rPr>
          <w:rFonts w:ascii="Calibri" w:eastAsia="Times New Roman" w:hAnsi="Calibri" w:cs="Calibri"/>
          <w:lang w:val="en-US" w:eastAsia="en-US"/>
        </w:rPr>
      </w:pPr>
      <w:r w:rsidRPr="00022384">
        <w:rPr>
          <w:rFonts w:ascii="Arial" w:eastAsia="Times New Roman" w:hAnsi="Arial" w:cs="Arial"/>
          <w:sz w:val="33"/>
          <w:szCs w:val="33"/>
          <w:lang w:eastAsia="en-US"/>
        </w:rPr>
        <w:t xml:space="preserve">Press release </w:t>
      </w:r>
    </w:p>
    <w:p w14:paraId="4E9031D1" w14:textId="4B390FF4" w:rsidR="00557481" w:rsidRPr="00557481" w:rsidRDefault="00557481" w:rsidP="00F033DE">
      <w:pPr>
        <w:pStyle w:val="HeadlineH233Pt"/>
        <w:rPr>
          <w:rFonts w:ascii="Calibri" w:hAnsi="Calibri" w:cs="Calibri"/>
          <w:lang w:val="en-US"/>
        </w:rPr>
      </w:pPr>
      <w:proofErr w:type="gramStart"/>
      <w:r w:rsidRPr="00022384">
        <w:t>10</w:t>
      </w:r>
      <w:r w:rsidR="00DB5FBB">
        <w:t>0 percent</w:t>
      </w:r>
      <w:proofErr w:type="gramEnd"/>
      <w:r w:rsidR="00DB5FBB">
        <w:t xml:space="preserve"> Liebherr: Hess extend</w:t>
      </w:r>
      <w:r w:rsidRPr="00022384">
        <w:t>s fleet with LTM</w:t>
      </w:r>
      <w:r w:rsidR="00C6245A">
        <w:t> </w:t>
      </w:r>
      <w:r w:rsidRPr="00022384">
        <w:t>1150</w:t>
      </w:r>
      <w:r w:rsidRPr="00022384">
        <w:noBreakHyphen/>
        <w:t xml:space="preserve">5.3 </w:t>
      </w:r>
    </w:p>
    <w:p w14:paraId="58910CA7"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F9F40B4" w14:textId="77777777" w:rsidR="00B81ED6" w:rsidRPr="006F4AAC" w:rsidRDefault="003F0392" w:rsidP="00B81ED6">
      <w:pPr>
        <w:pStyle w:val="Bulletpoints11Pt"/>
      </w:pPr>
      <w:r>
        <w:t>LTM 1150-5.3 purchased due to its high performance, compact dimensions and versatility</w:t>
      </w:r>
    </w:p>
    <w:p w14:paraId="2B8211A8" w14:textId="77777777" w:rsidR="00CE2BDE" w:rsidRDefault="00A42C23" w:rsidP="008C7AF7">
      <w:pPr>
        <w:pStyle w:val="Bulletpoints11Pt"/>
      </w:pPr>
      <w:r>
        <w:t>Good experience with Liebherr machines and reliable service the main factors</w:t>
      </w:r>
    </w:p>
    <w:p w14:paraId="37EC32D2" w14:textId="77777777" w:rsidR="006E0B16" w:rsidRDefault="00A42C23" w:rsidP="00A42C23">
      <w:pPr>
        <w:pStyle w:val="Bulletpoints11Pt"/>
      </w:pPr>
      <w:r>
        <w:t>Hess is one of the leading providers of a complete range of plant and machine relocation services</w:t>
      </w:r>
    </w:p>
    <w:p w14:paraId="7B66857E" w14:textId="77777777" w:rsidR="00C50B8A" w:rsidRDefault="002D3D04" w:rsidP="00B81ED6">
      <w:pPr>
        <w:pStyle w:val="Teaser11Pt"/>
      </w:pPr>
      <w:r>
        <w:t xml:space="preserve">Düsseldorf-based company Hess GmbH has strengthened its crane fleet with a Liebherr LTM 1150-5.3 mobile crane. This specialist contractor for company relocations, machine installation and machine transport services has its own crane department. This is responsible both for the rental and for the use of the cranes for its own machine installation work. Hess relies 100 percent on Liebherr mobile cranes. </w:t>
      </w:r>
    </w:p>
    <w:p w14:paraId="271C1F7F" w14:textId="462F6983" w:rsidR="002D3D04" w:rsidRPr="00EF3CF5" w:rsidRDefault="00B81ED6" w:rsidP="00945885">
      <w:pPr>
        <w:pStyle w:val="Copytext11Pt"/>
      </w:pPr>
      <w:proofErr w:type="spellStart"/>
      <w:r>
        <w:t>Ehingen</w:t>
      </w:r>
      <w:proofErr w:type="spellEnd"/>
      <w:r>
        <w:t xml:space="preserve"> (</w:t>
      </w:r>
      <w:proofErr w:type="spellStart"/>
      <w:r>
        <w:t>Donau</w:t>
      </w:r>
      <w:proofErr w:type="spellEnd"/>
      <w:r>
        <w:t xml:space="preserve">) (Germany), </w:t>
      </w:r>
      <w:r w:rsidR="00C6245A">
        <w:t>13</w:t>
      </w:r>
      <w:r>
        <w:t xml:space="preserve"> December 2021 – Company proprietor Joachim Hess explains: “The LTM 1150-5.3 is a modern, powerful crane which we can use flexibly due to the fact that its road-going state can be varied. It is also compact and manoeuvrable – a major benefit for many of our jobs.” Oliver Kuldtzun, Manager of the Crane Department, continues: “We ordered the crane with the </w:t>
      </w:r>
      <w:proofErr w:type="spellStart"/>
      <w:r>
        <w:t>VarioBase</w:t>
      </w:r>
      <w:proofErr w:type="spellEnd"/>
      <w:r>
        <w:rPr>
          <w:vertAlign w:val="superscript"/>
        </w:rPr>
        <w:t>®</w:t>
      </w:r>
      <w:r>
        <w:t xml:space="preserve"> variable supporting base because it delivers additional safety, particularly on restricted sites. And it also gives us additional lifting capacity directly above the outriggers.”</w:t>
      </w:r>
    </w:p>
    <w:p w14:paraId="7CF11430" w14:textId="77777777" w:rsidR="00EF3CF5" w:rsidRDefault="00EF3CF5" w:rsidP="00F033DE">
      <w:pPr>
        <w:pStyle w:val="Copyhead11Pt"/>
      </w:pPr>
      <w:r>
        <w:t>Flexible all-rounder</w:t>
      </w:r>
    </w:p>
    <w:p w14:paraId="47A07976" w14:textId="77777777" w:rsidR="00945885" w:rsidRDefault="00EF3CF5" w:rsidP="00945885">
      <w:pPr>
        <w:pStyle w:val="Copytext11Pt"/>
      </w:pPr>
      <w:r>
        <w:t xml:space="preserve">Hess is planning to use the new 150 tonne crane for heavy installation work </w:t>
      </w:r>
      <w:proofErr w:type="gramStart"/>
      <w:r>
        <w:t>and also</w:t>
      </w:r>
      <w:proofErr w:type="gramEnd"/>
      <w:r>
        <w:t xml:space="preserve"> for various everyday crane rental jobs, for example, in the construction and infrastructure sectors. </w:t>
      </w:r>
      <w:proofErr w:type="gramStart"/>
      <w:r>
        <w:t>All the mobile cranes in the Hess fleet were delivered by Liebherr</w:t>
      </w:r>
      <w:proofErr w:type="gramEnd"/>
      <w:r>
        <w:t>. “We have had very good experience with Liebherr machines. They feature the very latest crane technology. We also like the fact that the crane controls are standard in small and large cranes alike. That enables us to use our operators flexibly on the machines,” Hess adds.</w:t>
      </w:r>
    </w:p>
    <w:p w14:paraId="72607FCD" w14:textId="77777777" w:rsidR="000E4636" w:rsidRDefault="00C52FAB" w:rsidP="002D3D04">
      <w:pPr>
        <w:pStyle w:val="Copytext11Pt"/>
      </w:pPr>
      <w:r>
        <w:t>Kuldtzun also mentions the fact that the renowned good service from Liebherr was a major factor behind the decision to buy the crane: “We receive excellent support from the Liebherr service outlet in Oberhausen, both for inspection and regular maintenance work as well as repairs.”</w:t>
      </w:r>
    </w:p>
    <w:p w14:paraId="7B13D6CD" w14:textId="405037FD" w:rsidR="000E4636" w:rsidRDefault="00072CA2" w:rsidP="000E4636">
      <w:pPr>
        <w:pStyle w:val="Copytext11Pt"/>
      </w:pPr>
      <w:r>
        <w:t>The LT</w:t>
      </w:r>
      <w:bookmarkStart w:id="0" w:name="_GoBack"/>
      <w:bookmarkEnd w:id="0"/>
      <w:r w:rsidR="000E4636">
        <w:t xml:space="preserve">M 1150-5.3 has the longest telescopic boom in its crane class at 66 metres and </w:t>
      </w:r>
      <w:r w:rsidR="00022384" w:rsidRPr="00022384">
        <w:t xml:space="preserve">is on a par with crane types in the 200-tonne capacity class. </w:t>
      </w:r>
      <w:r w:rsidR="000E4636">
        <w:t xml:space="preserve">It delivers outstanding lifting capacities when fully raised and at large radii. </w:t>
      </w:r>
      <w:proofErr w:type="gramStart"/>
      <w:r w:rsidR="000E4636">
        <w:t>And</w:t>
      </w:r>
      <w:proofErr w:type="gramEnd"/>
      <w:r w:rsidR="000E4636">
        <w:t xml:space="preserve"> it is immediately ready for use once it reaches the site. This is because the new 150 tonne crane carries nine tonnes of a ballast with a gross weight of 60 tonnes. That means it can complete </w:t>
      </w:r>
      <w:proofErr w:type="gramStart"/>
      <w:r w:rsidR="000E4636">
        <w:t>lots of</w:t>
      </w:r>
      <w:proofErr w:type="gramEnd"/>
      <w:r w:rsidR="000E4636">
        <w:t xml:space="preserve"> jobs without requiring additional ballast transport vehicles. That saves time and money.</w:t>
      </w:r>
    </w:p>
    <w:p w14:paraId="43247613" w14:textId="77777777" w:rsidR="002D3D04" w:rsidRDefault="002D3D04" w:rsidP="002D3D04">
      <w:pPr>
        <w:pStyle w:val="Copytext11Pt"/>
      </w:pPr>
      <w:r>
        <w:lastRenderedPageBreak/>
        <w:t xml:space="preserve">Hess GmbH </w:t>
      </w:r>
      <w:proofErr w:type="gramStart"/>
      <w:r>
        <w:t>was founded</w:t>
      </w:r>
      <w:proofErr w:type="gramEnd"/>
      <w:r>
        <w:t xml:space="preserve"> in 1977 as an industrial installation contractor and now has a workforce of over 60. The fleet also contains special electrically powered mobile cranes and mini cranes. Today the company is one of the leading providers of a complete range of plant and machine relocation services.</w:t>
      </w:r>
    </w:p>
    <w:p w14:paraId="68D29DA0" w14:textId="77777777" w:rsidR="00B81ED6" w:rsidRPr="007C2814" w:rsidRDefault="00B81ED6" w:rsidP="00460147">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72F60473" w14:textId="77777777" w:rsidR="00B81ED6" w:rsidRPr="007C2814" w:rsidRDefault="00B81ED6" w:rsidP="00B81ED6">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63159D3F" w14:textId="77777777" w:rsidR="00B81ED6" w:rsidRPr="00DE6E5C" w:rsidRDefault="00B81ED6" w:rsidP="00B81ED6">
      <w:pPr>
        <w:pStyle w:val="BoilerplateCopyhead9Pt"/>
      </w:pPr>
      <w:r>
        <w:t>About the Liebherr Group</w:t>
      </w:r>
    </w:p>
    <w:p w14:paraId="4F3E6243" w14:textId="77777777" w:rsidR="00A63D5E" w:rsidRPr="00BE0734" w:rsidRDefault="00B81ED6" w:rsidP="00BE0734">
      <w:pPr>
        <w:pStyle w:val="BoilerplateCopytext9Pt"/>
      </w:pPr>
      <w:r>
        <w:t xml:space="preserve">The Liebherr Group is a family-run technology company with a widely diversified product range. The company is one of the largest manufacturers of construction machines in the world, but also supplies technically advanced, user-focused products and services in many other sectors. </w:t>
      </w:r>
      <w:proofErr w:type="gramStart"/>
      <w:r>
        <w:t>The group currently comprises more than 140 companies based in every continent of the world, has a workforce of around 48,000 and recorded a consolidated total turnover of more than 10.3 billion euros in 2020.</w:t>
      </w:r>
      <w:proofErr w:type="gramEnd"/>
      <w:r>
        <w:t xml:space="preserve"> Since it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w:t>
      </w:r>
      <w:proofErr w:type="spellStart"/>
      <w:r>
        <w:t>Liebherr’s</w:t>
      </w:r>
      <w:proofErr w:type="spellEnd"/>
      <w:r>
        <w:t xml:space="preserve"> aim has been to win customers by supplying high quality solutions and to contribute to technological progress.</w:t>
      </w:r>
    </w:p>
    <w:p w14:paraId="274C7F28" w14:textId="77777777" w:rsidR="00B81ED6" w:rsidRPr="00BE0734" w:rsidRDefault="00B81ED6" w:rsidP="00FE1B88">
      <w:pPr>
        <w:pStyle w:val="Copyhead11Pt"/>
      </w:pPr>
      <w:r>
        <w:t>Photograph:</w:t>
      </w:r>
    </w:p>
    <w:p w14:paraId="7038EE10" w14:textId="77777777" w:rsidR="00C6245A" w:rsidRDefault="004D6DDB" w:rsidP="00041BC5">
      <w:pPr>
        <w:pStyle w:val="Caption9Pt"/>
      </w:pPr>
      <w:r>
        <w:rPr>
          <w:noProof/>
          <w:lang w:val="de-DE" w:eastAsia="de-DE"/>
        </w:rPr>
        <w:drawing>
          <wp:inline distT="0" distB="0" distL="0" distR="0" wp14:anchorId="426A982C" wp14:editId="5B7525E8">
            <wp:extent cx="4716049" cy="3141875"/>
            <wp:effectExtent l="0" t="0" r="889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m1150-5-3-hess-96dpi.jpg"/>
                    <pic:cNvPicPr/>
                  </pic:nvPicPr>
                  <pic:blipFill>
                    <a:blip r:embed="rId11">
                      <a:extLst>
                        <a:ext uri="{28A0092B-C50C-407E-A947-70E740481C1C}">
                          <a14:useLocalDpi xmlns:a14="http://schemas.microsoft.com/office/drawing/2010/main" val="0"/>
                        </a:ext>
                      </a:extLst>
                    </a:blip>
                    <a:stretch>
                      <a:fillRect/>
                    </a:stretch>
                  </pic:blipFill>
                  <pic:spPr>
                    <a:xfrm>
                      <a:off x="0" y="0"/>
                      <a:ext cx="4739199" cy="3157298"/>
                    </a:xfrm>
                    <a:prstGeom prst="rect">
                      <a:avLst/>
                    </a:prstGeom>
                  </pic:spPr>
                </pic:pic>
              </a:graphicData>
            </a:graphic>
          </wp:inline>
        </w:drawing>
      </w:r>
    </w:p>
    <w:p w14:paraId="3CB6DAB4" w14:textId="0D938A9A" w:rsidR="00A63D5E" w:rsidRPr="00C6245A" w:rsidRDefault="00DB5FBB" w:rsidP="00041BC5">
      <w:pPr>
        <w:pStyle w:val="Caption9Pt"/>
      </w:pPr>
      <w:r w:rsidRPr="00C6245A">
        <w:br/>
      </w:r>
      <w:proofErr w:type="gramStart"/>
      <w:r w:rsidRPr="00C6245A">
        <w:t>liebherr-ltm1150-5-3-hess</w:t>
      </w:r>
      <w:r w:rsidR="00054581" w:rsidRPr="00C6245A">
        <w:t>.jpg</w:t>
      </w:r>
      <w:proofErr w:type="gramEnd"/>
      <w:r w:rsidR="00054581" w:rsidRPr="00C6245A">
        <w:br/>
      </w:r>
      <w:r w:rsidRPr="00C6245A">
        <w:t>Hess extends fleet with LTM 1150 5.3.</w:t>
      </w:r>
    </w:p>
    <w:p w14:paraId="4DF0F592" w14:textId="77777777" w:rsidR="000E4636" w:rsidRPr="00C6245A" w:rsidRDefault="000E4636">
      <w:pPr>
        <w:rPr>
          <w:rFonts w:ascii="Arial" w:eastAsia="Times New Roman" w:hAnsi="Arial" w:cs="Times New Roman"/>
          <w:b/>
          <w:szCs w:val="18"/>
        </w:rPr>
      </w:pPr>
      <w:r w:rsidRPr="00C6245A">
        <w:br w:type="page"/>
      </w:r>
    </w:p>
    <w:p w14:paraId="3009B523" w14:textId="20677623" w:rsidR="00B81ED6" w:rsidRPr="005537CA" w:rsidRDefault="00C6245A" w:rsidP="00B81ED6">
      <w:pPr>
        <w:pStyle w:val="Copyhead11Pt"/>
      </w:pPr>
      <w:r>
        <w:lastRenderedPageBreak/>
        <w:t>Contact</w:t>
      </w:r>
    </w:p>
    <w:p w14:paraId="7F76C40C" w14:textId="77777777" w:rsidR="00033002" w:rsidRPr="00FE1B88" w:rsidRDefault="00B81ED6" w:rsidP="00BE0734">
      <w:pPr>
        <w:pStyle w:val="Copytext11Pt"/>
      </w:pPr>
      <w:r>
        <w:t>Wolfgang Beringer</w:t>
      </w:r>
      <w:r>
        <w:br/>
        <w:t>Marketing and Communication</w:t>
      </w:r>
      <w:r>
        <w:br/>
        <w:t>Phone: +49 7391/502 - 3663</w:t>
      </w:r>
      <w:r>
        <w:br/>
        <w:t>Email: wolfgang.beringer@liebherr.com</w:t>
      </w:r>
    </w:p>
    <w:p w14:paraId="0A4BF361" w14:textId="77777777" w:rsidR="00B81ED6" w:rsidRDefault="00B81ED6" w:rsidP="00B81ED6">
      <w:pPr>
        <w:pStyle w:val="Copyhead11Pt"/>
      </w:pPr>
      <w:r>
        <w:t>Published by</w:t>
      </w:r>
    </w:p>
    <w:p w14:paraId="1EC47CD3" w14:textId="77777777" w:rsidR="00B81ED6" w:rsidRPr="00B81ED6" w:rsidRDefault="00B81ED6" w:rsidP="00033002">
      <w:pPr>
        <w:pStyle w:val="Copytext11Pt"/>
      </w:pPr>
      <w:proofErr w:type="spellStart"/>
      <w:r>
        <w:t>Liebherr-Werk</w:t>
      </w:r>
      <w:proofErr w:type="spellEnd"/>
      <w:r>
        <w:t xml:space="preserve"> </w:t>
      </w:r>
      <w:proofErr w:type="spellStart"/>
      <w:r>
        <w:t>Ehingen</w:t>
      </w:r>
      <w:proofErr w:type="spellEnd"/>
      <w:r>
        <w:t xml:space="preserve"> GmbH</w:t>
      </w:r>
      <w:r>
        <w:br/>
      </w:r>
      <w:proofErr w:type="spellStart"/>
      <w:r>
        <w:t>Ehingen</w:t>
      </w:r>
      <w:proofErr w:type="spellEnd"/>
      <w:r>
        <w:t xml:space="preserve"> (</w:t>
      </w:r>
      <w:proofErr w:type="spellStart"/>
      <w:r>
        <w:t>Donau</w:t>
      </w:r>
      <w:proofErr w:type="spellEnd"/>
      <w:r>
        <w:t>) / Germany</w:t>
      </w:r>
      <w:r>
        <w:br/>
        <w:t>www.liebherr.com</w:t>
      </w:r>
    </w:p>
    <w:sectPr w:rsidR="00B81ED6" w:rsidRPr="00B81ED6" w:rsidSect="00C6245A">
      <w:headerReference w:type="default" r:id="rId12"/>
      <w:footerReference w:type="default" r:id="rId13"/>
      <w:pgSz w:w="11906" w:h="16838"/>
      <w:pgMar w:top="140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9173" w14:textId="77777777" w:rsidR="00DA6222" w:rsidRDefault="00DA6222" w:rsidP="00B81ED6">
      <w:pPr>
        <w:spacing w:after="0" w:line="240" w:lineRule="auto"/>
      </w:pPr>
      <w:r>
        <w:separator/>
      </w:r>
    </w:p>
  </w:endnote>
  <w:endnote w:type="continuationSeparator" w:id="0">
    <w:p w14:paraId="7767AE68" w14:textId="77777777" w:rsidR="00DA6222" w:rsidRDefault="00DA622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C73B" w14:textId="09106DE1"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2CA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72CA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2CA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72CA2">
      <w:rPr>
        <w:rFonts w:ascii="Arial" w:hAnsi="Arial" w:cs="Arial"/>
      </w:rPr>
      <w:fldChar w:fldCharType="separate"/>
    </w:r>
    <w:r w:rsidR="00072CA2">
      <w:rPr>
        <w:rFonts w:ascii="Arial" w:hAnsi="Arial" w:cs="Arial"/>
        <w:noProof/>
      </w:rPr>
      <w:t>2</w:t>
    </w:r>
    <w:r w:rsidR="00072CA2" w:rsidRPr="0093605C">
      <w:rPr>
        <w:rFonts w:ascii="Arial" w:hAnsi="Arial" w:cs="Arial"/>
        <w:noProof/>
      </w:rPr>
      <w:t>/</w:t>
    </w:r>
    <w:r w:rsidR="00072CA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CA7ED" w14:textId="77777777" w:rsidR="00DA6222" w:rsidRDefault="00DA6222" w:rsidP="00B81ED6">
      <w:pPr>
        <w:spacing w:after="0" w:line="240" w:lineRule="auto"/>
      </w:pPr>
      <w:r>
        <w:separator/>
      </w:r>
    </w:p>
  </w:footnote>
  <w:footnote w:type="continuationSeparator" w:id="0">
    <w:p w14:paraId="3C3326DD" w14:textId="77777777" w:rsidR="00DA6222" w:rsidRDefault="00DA622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4123" w14:textId="5AF85F57" w:rsidR="00C6245A" w:rsidRDefault="00C6245A">
    <w:pPr>
      <w:pStyle w:val="Kopfzeile"/>
    </w:pPr>
    <w:r>
      <w:rPr>
        <w:noProof/>
        <w:lang w:val="de-DE" w:eastAsia="de-DE"/>
      </w:rPr>
      <w:drawing>
        <wp:anchor distT="0" distB="0" distL="114300" distR="114300" simplePos="0" relativeHeight="251658240" behindDoc="0" locked="0" layoutInCell="1" allowOverlap="1" wp14:anchorId="52D2ED66" wp14:editId="2DFA8F5A">
          <wp:simplePos x="0" y="0"/>
          <wp:positionH relativeFrom="column">
            <wp:posOffset>4282631</wp:posOffset>
          </wp:positionH>
          <wp:positionV relativeFrom="paragraph">
            <wp:posOffset>-36943</wp:posOffset>
          </wp:positionV>
          <wp:extent cx="2167200" cy="270000"/>
          <wp:effectExtent l="0" t="0" r="508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anchor>
      </w:drawing>
    </w:r>
  </w:p>
  <w:p w14:paraId="32384EE2" w14:textId="77777777" w:rsidR="00C6245A" w:rsidRDefault="00C624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7A8"/>
    <w:rsid w:val="00022384"/>
    <w:rsid w:val="00033002"/>
    <w:rsid w:val="00041BC5"/>
    <w:rsid w:val="0004611D"/>
    <w:rsid w:val="00054581"/>
    <w:rsid w:val="00072CA2"/>
    <w:rsid w:val="000A558A"/>
    <w:rsid w:val="000C4051"/>
    <w:rsid w:val="000E4636"/>
    <w:rsid w:val="000F7093"/>
    <w:rsid w:val="00106E3F"/>
    <w:rsid w:val="00113E23"/>
    <w:rsid w:val="001154F9"/>
    <w:rsid w:val="001228E5"/>
    <w:rsid w:val="00126972"/>
    <w:rsid w:val="001419B4"/>
    <w:rsid w:val="00145DB7"/>
    <w:rsid w:val="001723C8"/>
    <w:rsid w:val="00187D99"/>
    <w:rsid w:val="001F005F"/>
    <w:rsid w:val="00205226"/>
    <w:rsid w:val="00232209"/>
    <w:rsid w:val="00235614"/>
    <w:rsid w:val="002761CE"/>
    <w:rsid w:val="002B53C5"/>
    <w:rsid w:val="002D3D04"/>
    <w:rsid w:val="002F2058"/>
    <w:rsid w:val="002F3EFF"/>
    <w:rsid w:val="00302A11"/>
    <w:rsid w:val="0032147C"/>
    <w:rsid w:val="00326EDF"/>
    <w:rsid w:val="0034637E"/>
    <w:rsid w:val="00347580"/>
    <w:rsid w:val="00350B84"/>
    <w:rsid w:val="00351E00"/>
    <w:rsid w:val="003524D2"/>
    <w:rsid w:val="00395A87"/>
    <w:rsid w:val="003E09E5"/>
    <w:rsid w:val="003F0392"/>
    <w:rsid w:val="004143E0"/>
    <w:rsid w:val="004272A4"/>
    <w:rsid w:val="00440A94"/>
    <w:rsid w:val="00442ACB"/>
    <w:rsid w:val="00451336"/>
    <w:rsid w:val="00460147"/>
    <w:rsid w:val="004B3779"/>
    <w:rsid w:val="004B5D40"/>
    <w:rsid w:val="004D0FB7"/>
    <w:rsid w:val="004D5CF0"/>
    <w:rsid w:val="004D6DDB"/>
    <w:rsid w:val="004E2BC7"/>
    <w:rsid w:val="004F6EB2"/>
    <w:rsid w:val="00504CEB"/>
    <w:rsid w:val="00504D9A"/>
    <w:rsid w:val="00507187"/>
    <w:rsid w:val="00513B2E"/>
    <w:rsid w:val="0053334B"/>
    <w:rsid w:val="0053630F"/>
    <w:rsid w:val="00556698"/>
    <w:rsid w:val="00557481"/>
    <w:rsid w:val="005667BC"/>
    <w:rsid w:val="00593EB1"/>
    <w:rsid w:val="005B6216"/>
    <w:rsid w:val="0060381A"/>
    <w:rsid w:val="006278BD"/>
    <w:rsid w:val="00652E53"/>
    <w:rsid w:val="0065543E"/>
    <w:rsid w:val="006821A4"/>
    <w:rsid w:val="0068362C"/>
    <w:rsid w:val="0068530C"/>
    <w:rsid w:val="006C19F8"/>
    <w:rsid w:val="006D5456"/>
    <w:rsid w:val="006E0B16"/>
    <w:rsid w:val="00731192"/>
    <w:rsid w:val="0075560A"/>
    <w:rsid w:val="007B2BE9"/>
    <w:rsid w:val="007B31E4"/>
    <w:rsid w:val="007C75D3"/>
    <w:rsid w:val="007F2586"/>
    <w:rsid w:val="00821763"/>
    <w:rsid w:val="008275C0"/>
    <w:rsid w:val="00841A50"/>
    <w:rsid w:val="00850BEC"/>
    <w:rsid w:val="00865298"/>
    <w:rsid w:val="008C173D"/>
    <w:rsid w:val="008C1E82"/>
    <w:rsid w:val="008D0FB8"/>
    <w:rsid w:val="008D6839"/>
    <w:rsid w:val="008E269E"/>
    <w:rsid w:val="008F6230"/>
    <w:rsid w:val="00900BA2"/>
    <w:rsid w:val="00902678"/>
    <w:rsid w:val="0090758A"/>
    <w:rsid w:val="009169F9"/>
    <w:rsid w:val="0093605C"/>
    <w:rsid w:val="00940C66"/>
    <w:rsid w:val="0094412D"/>
    <w:rsid w:val="00945885"/>
    <w:rsid w:val="00961D41"/>
    <w:rsid w:val="009632F9"/>
    <w:rsid w:val="00965077"/>
    <w:rsid w:val="009705BE"/>
    <w:rsid w:val="009726C5"/>
    <w:rsid w:val="00982504"/>
    <w:rsid w:val="009C05DF"/>
    <w:rsid w:val="009C5D08"/>
    <w:rsid w:val="009D6D09"/>
    <w:rsid w:val="009F7CE9"/>
    <w:rsid w:val="00A03593"/>
    <w:rsid w:val="00A06380"/>
    <w:rsid w:val="00A42C23"/>
    <w:rsid w:val="00A556E5"/>
    <w:rsid w:val="00A63D5E"/>
    <w:rsid w:val="00A77256"/>
    <w:rsid w:val="00A821A3"/>
    <w:rsid w:val="00A9726B"/>
    <w:rsid w:val="00AB4FF8"/>
    <w:rsid w:val="00AB69DA"/>
    <w:rsid w:val="00AC2129"/>
    <w:rsid w:val="00AC59BB"/>
    <w:rsid w:val="00AE368A"/>
    <w:rsid w:val="00AE4D96"/>
    <w:rsid w:val="00AF1514"/>
    <w:rsid w:val="00AF1F99"/>
    <w:rsid w:val="00AF4CC4"/>
    <w:rsid w:val="00B06FE1"/>
    <w:rsid w:val="00B158C3"/>
    <w:rsid w:val="00B36310"/>
    <w:rsid w:val="00B41DE2"/>
    <w:rsid w:val="00B44BA4"/>
    <w:rsid w:val="00B45138"/>
    <w:rsid w:val="00B637F7"/>
    <w:rsid w:val="00B776EC"/>
    <w:rsid w:val="00B81ED6"/>
    <w:rsid w:val="00BD7045"/>
    <w:rsid w:val="00BE0734"/>
    <w:rsid w:val="00BE14DF"/>
    <w:rsid w:val="00BE181C"/>
    <w:rsid w:val="00BE5089"/>
    <w:rsid w:val="00BF4D2A"/>
    <w:rsid w:val="00C37254"/>
    <w:rsid w:val="00C50B8A"/>
    <w:rsid w:val="00C52BD5"/>
    <w:rsid w:val="00C52FAB"/>
    <w:rsid w:val="00C54A3C"/>
    <w:rsid w:val="00C6245A"/>
    <w:rsid w:val="00C66B3C"/>
    <w:rsid w:val="00C86DA6"/>
    <w:rsid w:val="00CA7425"/>
    <w:rsid w:val="00CE2BDE"/>
    <w:rsid w:val="00CF35BA"/>
    <w:rsid w:val="00D00D31"/>
    <w:rsid w:val="00D441AB"/>
    <w:rsid w:val="00D5093D"/>
    <w:rsid w:val="00D5748C"/>
    <w:rsid w:val="00D659DC"/>
    <w:rsid w:val="00D90553"/>
    <w:rsid w:val="00D93114"/>
    <w:rsid w:val="00DA6222"/>
    <w:rsid w:val="00DB439D"/>
    <w:rsid w:val="00DB5FBB"/>
    <w:rsid w:val="00DC3DB0"/>
    <w:rsid w:val="00DC5E90"/>
    <w:rsid w:val="00DD46BE"/>
    <w:rsid w:val="00DD6179"/>
    <w:rsid w:val="00DE14EF"/>
    <w:rsid w:val="00DE1C7C"/>
    <w:rsid w:val="00E0305C"/>
    <w:rsid w:val="00E120DB"/>
    <w:rsid w:val="00E43A2B"/>
    <w:rsid w:val="00E67DF6"/>
    <w:rsid w:val="00E811A5"/>
    <w:rsid w:val="00E811AD"/>
    <w:rsid w:val="00E96F3D"/>
    <w:rsid w:val="00EA26F3"/>
    <w:rsid w:val="00EB5166"/>
    <w:rsid w:val="00ED3FD1"/>
    <w:rsid w:val="00ED40BB"/>
    <w:rsid w:val="00EF3CF5"/>
    <w:rsid w:val="00F006B8"/>
    <w:rsid w:val="00F033DE"/>
    <w:rsid w:val="00F21EE3"/>
    <w:rsid w:val="00F677CC"/>
    <w:rsid w:val="00F7088F"/>
    <w:rsid w:val="00F80D62"/>
    <w:rsid w:val="00FA10BE"/>
    <w:rsid w:val="00FA5735"/>
    <w:rsid w:val="00FE1B88"/>
    <w:rsid w:val="00FE2078"/>
    <w:rsid w:val="00FF23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0A51E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B637F7"/>
    <w:rPr>
      <w:sz w:val="16"/>
      <w:szCs w:val="16"/>
    </w:rPr>
  </w:style>
  <w:style w:type="paragraph" w:styleId="Kommentartext">
    <w:name w:val="annotation text"/>
    <w:basedOn w:val="Standard"/>
    <w:link w:val="KommentartextZchn"/>
    <w:uiPriority w:val="99"/>
    <w:semiHidden/>
    <w:unhideWhenUsed/>
    <w:rsid w:val="00B637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7F7"/>
    <w:rPr>
      <w:sz w:val="20"/>
      <w:szCs w:val="20"/>
    </w:rPr>
  </w:style>
  <w:style w:type="paragraph" w:styleId="Kommentarthema">
    <w:name w:val="annotation subject"/>
    <w:basedOn w:val="Kommentartext"/>
    <w:next w:val="Kommentartext"/>
    <w:link w:val="KommentarthemaZchn"/>
    <w:uiPriority w:val="99"/>
    <w:semiHidden/>
    <w:unhideWhenUsed/>
    <w:rsid w:val="00B637F7"/>
    <w:rPr>
      <w:b/>
      <w:bCs/>
    </w:rPr>
  </w:style>
  <w:style w:type="character" w:customStyle="1" w:styleId="KommentarthemaZchn">
    <w:name w:val="Kommentarthema Zchn"/>
    <w:basedOn w:val="KommentartextZchn"/>
    <w:link w:val="Kommentarthema"/>
    <w:uiPriority w:val="99"/>
    <w:semiHidden/>
    <w:rsid w:val="00B63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319807-5F8E-49CB-93B8-9EC33A3B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3963</Characters>
  <Application>Microsoft Office Word</Application>
  <DocSecurity>0</DocSecurity>
  <Lines>67</Lines>
  <Paragraphs>27</Paragraphs>
  <ScaleCrop>false</ScaleCrop>
  <HeadingPairs>
    <vt:vector size="2" baseType="variant">
      <vt:variant>
        <vt:lpstr>Titel</vt:lpstr>
      </vt:variant>
      <vt:variant>
        <vt:i4>1</vt:i4>
      </vt:variant>
    </vt:vector>
  </HeadingPairs>
  <TitlesOfParts>
    <vt:vector size="1" baseType="lpstr">
      <vt:lpstr>100 Prozent Liebherr: Hess erweitert Fuhrpark mit LTM 1150-5.3</vt:lpstr>
    </vt:vector>
  </TitlesOfParts>
  <Company>Liebherr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Prozent Liebherr: Hess erweitert Fuhrpark mit LTM 1150-5.3</dc:title>
  <dc:subject/>
  <dc:creator>Goetz Manuel (LHO)</dc:creator>
  <cp:keywords/>
  <dc:description/>
  <cp:lastModifiedBy>Merker Anja (LHO)</cp:lastModifiedBy>
  <cp:revision>8</cp:revision>
  <cp:lastPrinted>2021-11-02T08:52:00Z</cp:lastPrinted>
  <dcterms:created xsi:type="dcterms:W3CDTF">2021-12-02T14:22:00Z</dcterms:created>
  <dcterms:modified xsi:type="dcterms:W3CDTF">2021-12-13T07:20:00Z</dcterms:modified>
  <cp:category>Presseinformation</cp:category>
</cp:coreProperties>
</file>