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1A36E" w14:textId="77777777" w:rsidR="008D70BE" w:rsidRPr="005F32EA" w:rsidRDefault="008D70BE" w:rsidP="00B90001">
      <w:pPr>
        <w:pStyle w:val="Topline16Pt"/>
      </w:pPr>
      <w:r>
        <w:t>Press release</w:t>
      </w:r>
    </w:p>
    <w:p w14:paraId="057750B6" w14:textId="465A03D6" w:rsidR="00F75FBF" w:rsidRPr="00C43CB8" w:rsidRDefault="00C43CB8" w:rsidP="008D70BE">
      <w:pPr>
        <w:pStyle w:val="HeadlineH233Pt"/>
      </w:pPr>
      <w:r>
        <w:t xml:space="preserve">A first in Brazil – </w:t>
      </w:r>
      <w:proofErr w:type="spellStart"/>
      <w:r>
        <w:t>Guindastes</w:t>
      </w:r>
      <w:proofErr w:type="spellEnd"/>
      <w:r>
        <w:t xml:space="preserve"> </w:t>
      </w:r>
      <w:proofErr w:type="spellStart"/>
      <w:r>
        <w:t>Tatuapé</w:t>
      </w:r>
      <w:proofErr w:type="spellEnd"/>
      <w:r>
        <w:t xml:space="preserve"> takes delivery of Liebherr </w:t>
      </w:r>
      <w:r w:rsidR="009A0CA1">
        <w:t>LTM 1120-4.1</w:t>
      </w:r>
      <w:r>
        <w:t xml:space="preserve"> mobile crane</w:t>
      </w:r>
    </w:p>
    <w:p w14:paraId="4D600DDD" w14:textId="77777777" w:rsidR="00B81ED6" w:rsidRPr="001A0E68" w:rsidRDefault="00B81ED6" w:rsidP="00B81ED6">
      <w:pPr>
        <w:pStyle w:val="HeadlineH233Pt"/>
        <w:spacing w:before="240" w:after="240" w:line="140" w:lineRule="exact"/>
        <w:rPr>
          <w:rFonts w:ascii="Tahoma" w:hAnsi="Tahoma" w:cs="Tahoma"/>
        </w:rPr>
      </w:pPr>
      <w:r>
        <w:rPr>
          <w:rFonts w:ascii="Tahoma" w:hAnsi="Tahoma"/>
        </w:rPr>
        <w:t>⸺</w:t>
      </w:r>
    </w:p>
    <w:p w14:paraId="7900C203" w14:textId="6DA1C754" w:rsidR="00C43CB8" w:rsidRPr="00C43CB8" w:rsidRDefault="00C43CB8" w:rsidP="00C43CB8">
      <w:pPr>
        <w:pStyle w:val="Bulletpoints11Pt"/>
      </w:pPr>
      <w:r>
        <w:t xml:space="preserve">Liebherr delivers the first </w:t>
      </w:r>
      <w:r w:rsidR="009A0CA1">
        <w:t>LTM 1120-4.1</w:t>
      </w:r>
      <w:r>
        <w:t xml:space="preserve"> to Brazil</w:t>
      </w:r>
    </w:p>
    <w:p w14:paraId="2D1FEF2B" w14:textId="0E0F29ED" w:rsidR="00C43CB8" w:rsidRDefault="00C43CB8" w:rsidP="00C43CB8">
      <w:pPr>
        <w:pStyle w:val="Bulletpoints11Pt"/>
      </w:pPr>
      <w:proofErr w:type="spellStart"/>
      <w:r>
        <w:t>Liebherr’s</w:t>
      </w:r>
      <w:proofErr w:type="spellEnd"/>
      <w:r>
        <w:t xml:space="preserve"> </w:t>
      </w:r>
      <w:proofErr w:type="spellStart"/>
      <w:r>
        <w:t>VarioBallast</w:t>
      </w:r>
      <w:proofErr w:type="spellEnd"/>
      <w:r>
        <w:rPr>
          <w:vertAlign w:val="superscript"/>
        </w:rPr>
        <w:t>®</w:t>
      </w:r>
      <w:r>
        <w:t xml:space="preserve"> and </w:t>
      </w:r>
      <w:proofErr w:type="spellStart"/>
      <w:r>
        <w:t>VarioBase</w:t>
      </w:r>
      <w:proofErr w:type="spellEnd"/>
      <w:r>
        <w:rPr>
          <w:vertAlign w:val="superscript"/>
        </w:rPr>
        <w:t>®</w:t>
      </w:r>
      <w:r>
        <w:t xml:space="preserve"> deliver greater capacity, flexibility and safety on constricted sites</w:t>
      </w:r>
    </w:p>
    <w:p w14:paraId="76C816A7" w14:textId="15E696CE" w:rsidR="00014EB3" w:rsidRPr="00C43CB8" w:rsidRDefault="00014EB3" w:rsidP="00014EB3">
      <w:pPr>
        <w:pStyle w:val="Bulletpoints11Pt"/>
      </w:pPr>
      <w:r w:rsidRPr="00014EB3">
        <w:t xml:space="preserve">Second already on the way: Next </w:t>
      </w:r>
      <w:r w:rsidR="004742E9">
        <w:t>LTM 1120-4.1</w:t>
      </w:r>
      <w:r w:rsidRPr="00014EB3">
        <w:t xml:space="preserve"> arrives at </w:t>
      </w:r>
      <w:proofErr w:type="spellStart"/>
      <w:r w:rsidRPr="00014EB3">
        <w:t>Tatuapé</w:t>
      </w:r>
      <w:proofErr w:type="spellEnd"/>
      <w:r w:rsidRPr="00014EB3">
        <w:t xml:space="preserve"> in mid-2022</w:t>
      </w:r>
    </w:p>
    <w:p w14:paraId="3D2704AF" w14:textId="77777777" w:rsidR="00C43CB8" w:rsidRDefault="00C43CB8" w:rsidP="00C43CB8">
      <w:pPr>
        <w:pStyle w:val="Bulletpoints11Pt"/>
      </w:pPr>
      <w:r>
        <w:t xml:space="preserve">High lifting capacity and versatility were the main criteria behind the purchase by </w:t>
      </w:r>
      <w:proofErr w:type="spellStart"/>
      <w:r>
        <w:t>Guindastes</w:t>
      </w:r>
      <w:proofErr w:type="spellEnd"/>
      <w:r>
        <w:t xml:space="preserve"> </w:t>
      </w:r>
      <w:proofErr w:type="spellStart"/>
      <w:r>
        <w:t>Tatuapé</w:t>
      </w:r>
      <w:proofErr w:type="spellEnd"/>
    </w:p>
    <w:p w14:paraId="14744B23" w14:textId="13888BB3" w:rsidR="00C43CB8" w:rsidRPr="0064528B" w:rsidRDefault="00C43CB8" w:rsidP="00695295">
      <w:pPr>
        <w:pStyle w:val="Teaser11Pt"/>
      </w:pPr>
      <w:r>
        <w:t xml:space="preserve">The </w:t>
      </w:r>
      <w:r w:rsidR="009A0CA1">
        <w:t>LTM 1120-4.1</w:t>
      </w:r>
      <w:r>
        <w:t xml:space="preserve">, unveiled at the </w:t>
      </w:r>
      <w:r w:rsidR="00695295">
        <w:t>CONEXPO-CON/AGG</w:t>
      </w:r>
      <w:r>
        <w:t xml:space="preserve"> 2020 in Las Vegas (USA), is the most powerful four-axle mobile crane on the market. </w:t>
      </w:r>
      <w:r w:rsidR="00807EC7" w:rsidRPr="00807EC7">
        <w:t>Its 66-metre telescopic boom is the longest ever realised in this crane class. In December, the first unit of the Liebherr 120-tonne crane arrived in Brazil and was taken over by the crane and heavy transport company Guindastes Tatuapé.</w:t>
      </w:r>
    </w:p>
    <w:p w14:paraId="15BBE86F" w14:textId="71FF8BB7" w:rsidR="00180714" w:rsidRDefault="008D0896" w:rsidP="000B45A7">
      <w:pPr>
        <w:pStyle w:val="Copytext11Pt"/>
      </w:pPr>
      <w:r>
        <w:t>Ehingen (Donau</w:t>
      </w:r>
      <w:r w:rsidR="001C18D4">
        <w:t>)</w:t>
      </w:r>
      <w:r>
        <w:t xml:space="preserve"> </w:t>
      </w:r>
      <w:r w:rsidR="001C18D4">
        <w:t>(</w:t>
      </w:r>
      <w:r>
        <w:t>Germany)</w:t>
      </w:r>
      <w:r w:rsidR="00807EC7">
        <w:t xml:space="preserve">, </w:t>
      </w:r>
      <w:r w:rsidR="001C18D4">
        <w:t>9 February</w:t>
      </w:r>
      <w:r>
        <w:t xml:space="preserve"> 202</w:t>
      </w:r>
      <w:r w:rsidR="001C18D4">
        <w:t>2</w:t>
      </w:r>
      <w:r>
        <w:t xml:space="preserve"> –</w:t>
      </w:r>
      <w:r w:rsidR="00014EB3">
        <w:t xml:space="preserve"> </w:t>
      </w:r>
      <w:r w:rsidR="00292971">
        <w:t xml:space="preserve">The </w:t>
      </w:r>
      <w:r w:rsidR="009A0CA1">
        <w:t>LTM 1120-4.1</w:t>
      </w:r>
      <w:r w:rsidR="00292971">
        <w:t xml:space="preserve"> embodies great performance and the very latest crane technology. Its </w:t>
      </w:r>
      <w:proofErr w:type="gramStart"/>
      <w:r w:rsidR="00292971">
        <w:t>66 metre</w:t>
      </w:r>
      <w:proofErr w:type="gramEnd"/>
      <w:r w:rsidR="00292971">
        <w:t xml:space="preserve"> telescopic boom means that it encroaches into the class of 5-axle mobile cranes. Its lattice jib enables it to reach a maximum hoist height of 91 metres. </w:t>
      </w:r>
      <w:r w:rsidR="00456F24">
        <w:t xml:space="preserve">This was an important factor in the purchase decision for </w:t>
      </w:r>
      <w:proofErr w:type="spellStart"/>
      <w:r w:rsidR="00456F24">
        <w:t>Guindastes</w:t>
      </w:r>
      <w:proofErr w:type="spellEnd"/>
      <w:r w:rsidR="00456F24">
        <w:t xml:space="preserve"> </w:t>
      </w:r>
      <w:proofErr w:type="spellStart"/>
      <w:r w:rsidR="00456F24">
        <w:t>Tatuapé</w:t>
      </w:r>
      <w:proofErr w:type="spellEnd"/>
      <w:r w:rsidR="00456F24">
        <w:t xml:space="preserve">. Denys </w:t>
      </w:r>
      <w:proofErr w:type="spellStart"/>
      <w:r w:rsidR="00456F24">
        <w:t>Garzon</w:t>
      </w:r>
      <w:proofErr w:type="spellEnd"/>
      <w:r w:rsidR="00456F24">
        <w:t xml:space="preserve"> Rodrigues, Commercial Director at </w:t>
      </w:r>
      <w:proofErr w:type="spellStart"/>
      <w:r w:rsidR="00456F24">
        <w:t>Guindastes</w:t>
      </w:r>
      <w:proofErr w:type="spellEnd"/>
      <w:r w:rsidR="00456F24">
        <w:t xml:space="preserve"> </w:t>
      </w:r>
      <w:proofErr w:type="spellStart"/>
      <w:r w:rsidR="00456F24">
        <w:t>Tatuapé</w:t>
      </w:r>
      <w:proofErr w:type="spellEnd"/>
      <w:r w:rsidR="00014EB3">
        <w:t>,</w:t>
      </w:r>
      <w:r w:rsidR="00456F24">
        <w:t xml:space="preserve"> </w:t>
      </w:r>
      <w:r w:rsidR="00014EB3">
        <w:t>reasons</w:t>
      </w:r>
      <w:r w:rsidR="00456F24">
        <w:t xml:space="preserve">: “The </w:t>
      </w:r>
      <w:r w:rsidR="009A0CA1">
        <w:t>LTM 1120-4.1</w:t>
      </w:r>
      <w:r w:rsidR="00456F24">
        <w:t xml:space="preserve"> is the new benchmark in the 4-axle class. It has the longest boom and delivers extremely high lifting capacities which increase its flexibility for jobs and improve transport costs as the crane can be used to complete jobs which would otherwise require a 5-axle crane, for which a great deal more logistical work is required.”</w:t>
      </w:r>
    </w:p>
    <w:p w14:paraId="64D0ACC9" w14:textId="7E8EE985" w:rsidR="00180714" w:rsidRDefault="00180714" w:rsidP="000B45A7">
      <w:pPr>
        <w:pStyle w:val="Copytext11Pt"/>
      </w:pPr>
      <w:r>
        <w:t>Rodrigues also highlights the compact design and manoeuvrability of the Liebherr 4-axle crane: “As all four axles can be steered, it is ideal for use on very restricted sites. The VarioBase</w:t>
      </w:r>
      <w:r>
        <w:rPr>
          <w:vertAlign w:val="superscript"/>
        </w:rPr>
        <w:t>®</w:t>
      </w:r>
      <w:r>
        <w:t xml:space="preserve"> variable supporting base and </w:t>
      </w:r>
      <w:proofErr w:type="spellStart"/>
      <w:r>
        <w:t>VarioBallast</w:t>
      </w:r>
      <w:proofErr w:type="spellEnd"/>
      <w:r>
        <w:rPr>
          <w:vertAlign w:val="superscript"/>
        </w:rPr>
        <w:t xml:space="preserve">® </w:t>
      </w:r>
      <w:r>
        <w:t>adjustable ballast radius are features that make jobs in extreme conditions safer and more flexible.”</w:t>
      </w:r>
      <w:r w:rsidR="00014EB3" w:rsidRPr="00014EB3">
        <w:t xml:space="preserve"> To extend its range of cranes even further, </w:t>
      </w:r>
      <w:proofErr w:type="spellStart"/>
      <w:r w:rsidR="00014EB3" w:rsidRPr="00014EB3">
        <w:t>Tatuapé</w:t>
      </w:r>
      <w:proofErr w:type="spellEnd"/>
      <w:r w:rsidR="00014EB3" w:rsidRPr="00014EB3">
        <w:t xml:space="preserve"> actually placed an order for two </w:t>
      </w:r>
      <w:r w:rsidR="004742E9">
        <w:t>LTM 1120-4.1</w:t>
      </w:r>
      <w:r w:rsidR="00014EB3" w:rsidRPr="00014EB3">
        <w:t xml:space="preserve"> machines. The second one is due to arrive in Brazil in mid-2022.</w:t>
      </w:r>
    </w:p>
    <w:p w14:paraId="0E38AB44" w14:textId="3575C140" w:rsidR="00014EB3" w:rsidRPr="00180714" w:rsidRDefault="00014EB3" w:rsidP="000B45A7">
      <w:pPr>
        <w:pStyle w:val="Copytext11Pt"/>
      </w:pPr>
      <w:proofErr w:type="spellStart"/>
      <w:r>
        <w:t>Guindastes</w:t>
      </w:r>
      <w:proofErr w:type="spellEnd"/>
      <w:r>
        <w:t xml:space="preserve"> </w:t>
      </w:r>
      <w:proofErr w:type="spellStart"/>
      <w:r>
        <w:t>Tatuapé</w:t>
      </w:r>
      <w:proofErr w:type="spellEnd"/>
      <w:r>
        <w:t xml:space="preserve"> has been active in the Brazilian market for more than 60 years, providing crane rental and special haulage services. </w:t>
      </w:r>
      <w:proofErr w:type="gramStart"/>
      <w:r>
        <w:t>From the very beginning, the company showed its preference for innovative technologies and has kept its fleet up to date by repeatedly purchasing new crane models.</w:t>
      </w:r>
      <w:proofErr w:type="gramEnd"/>
      <w:r>
        <w:t xml:space="preserve"> The company has had a good business relationship with Liebherr for more than 30 years.</w:t>
      </w:r>
    </w:p>
    <w:p w14:paraId="34817948" w14:textId="77777777" w:rsidR="000B45A7" w:rsidRPr="002411BF" w:rsidRDefault="000B45A7" w:rsidP="002411BF">
      <w:pPr>
        <w:spacing w:after="240" w:line="240" w:lineRule="exact"/>
        <w:rPr>
          <w:rFonts w:ascii="Arial" w:eastAsia="Times New Roman" w:hAnsi="Arial" w:cs="Times New Roman"/>
          <w:b/>
          <w:sz w:val="18"/>
          <w:szCs w:val="18"/>
        </w:rPr>
      </w:pPr>
      <w:r>
        <w:rPr>
          <w:rFonts w:ascii="Arial" w:hAnsi="Arial"/>
          <w:b/>
          <w:sz w:val="18"/>
          <w:szCs w:val="18"/>
        </w:rPr>
        <w:lastRenderedPageBreak/>
        <w:t xml:space="preserve">About </w:t>
      </w:r>
      <w:proofErr w:type="spellStart"/>
      <w:r>
        <w:rPr>
          <w:rFonts w:ascii="Arial" w:hAnsi="Arial"/>
          <w:b/>
          <w:sz w:val="18"/>
          <w:szCs w:val="18"/>
        </w:rPr>
        <w:t>Guindastes</w:t>
      </w:r>
      <w:proofErr w:type="spellEnd"/>
      <w:r>
        <w:rPr>
          <w:rFonts w:ascii="Arial" w:hAnsi="Arial"/>
          <w:b/>
          <w:sz w:val="18"/>
          <w:szCs w:val="18"/>
        </w:rPr>
        <w:t xml:space="preserve"> </w:t>
      </w:r>
      <w:proofErr w:type="spellStart"/>
      <w:r>
        <w:rPr>
          <w:rFonts w:ascii="Arial" w:hAnsi="Arial"/>
          <w:b/>
          <w:sz w:val="18"/>
          <w:szCs w:val="18"/>
        </w:rPr>
        <w:t>Tatuapé</w:t>
      </w:r>
      <w:proofErr w:type="spellEnd"/>
    </w:p>
    <w:p w14:paraId="661685F6" w14:textId="412E6ECA" w:rsidR="000B45A7" w:rsidRPr="002411BF" w:rsidRDefault="000B45A7" w:rsidP="002411BF">
      <w:pPr>
        <w:spacing w:after="240" w:line="240" w:lineRule="exact"/>
        <w:rPr>
          <w:rFonts w:ascii="Arial" w:eastAsia="Times New Roman" w:hAnsi="Arial" w:cs="Times New Roman"/>
          <w:sz w:val="18"/>
          <w:szCs w:val="18"/>
        </w:rPr>
      </w:pPr>
      <w:r>
        <w:rPr>
          <w:rFonts w:ascii="Arial" w:hAnsi="Arial"/>
          <w:sz w:val="18"/>
          <w:szCs w:val="18"/>
        </w:rPr>
        <w:t xml:space="preserve">With a total area of </w:t>
      </w:r>
      <w:r w:rsidR="009A0CA1">
        <w:rPr>
          <w:rFonts w:ascii="Arial" w:hAnsi="Arial"/>
          <w:sz w:val="18"/>
          <w:szCs w:val="18"/>
        </w:rPr>
        <w:t>120,000 m²</w:t>
      </w:r>
      <w:r>
        <w:rPr>
          <w:rFonts w:ascii="Arial" w:hAnsi="Arial"/>
          <w:sz w:val="18"/>
          <w:szCs w:val="18"/>
        </w:rPr>
        <w:t xml:space="preserve"> at its headquarters in São Paulo/SP, a branch in the State of </w:t>
      </w:r>
      <w:proofErr w:type="spellStart"/>
      <w:r>
        <w:rPr>
          <w:rFonts w:ascii="Arial" w:hAnsi="Arial"/>
          <w:sz w:val="18"/>
          <w:szCs w:val="18"/>
        </w:rPr>
        <w:t>Espírito</w:t>
      </w:r>
      <w:proofErr w:type="spellEnd"/>
      <w:r>
        <w:rPr>
          <w:rFonts w:ascii="Arial" w:hAnsi="Arial"/>
          <w:sz w:val="18"/>
          <w:szCs w:val="18"/>
        </w:rPr>
        <w:t xml:space="preserve"> Santo/ES and around 400 personnel, </w:t>
      </w:r>
      <w:proofErr w:type="spellStart"/>
      <w:r>
        <w:rPr>
          <w:rFonts w:ascii="Arial" w:hAnsi="Arial"/>
          <w:sz w:val="18"/>
          <w:szCs w:val="18"/>
        </w:rPr>
        <w:t>Guindastes</w:t>
      </w:r>
      <w:proofErr w:type="spellEnd"/>
      <w:r>
        <w:rPr>
          <w:rFonts w:ascii="Arial" w:hAnsi="Arial"/>
          <w:sz w:val="18"/>
          <w:szCs w:val="18"/>
        </w:rPr>
        <w:t xml:space="preserve"> </w:t>
      </w:r>
      <w:proofErr w:type="spellStart"/>
      <w:r>
        <w:rPr>
          <w:rFonts w:ascii="Arial" w:hAnsi="Arial"/>
          <w:sz w:val="18"/>
          <w:szCs w:val="18"/>
        </w:rPr>
        <w:t>Tatuapé</w:t>
      </w:r>
      <w:proofErr w:type="spellEnd"/>
      <w:r>
        <w:rPr>
          <w:rFonts w:ascii="Arial" w:hAnsi="Arial"/>
          <w:sz w:val="18"/>
          <w:szCs w:val="18"/>
        </w:rPr>
        <w:t xml:space="preserve"> has been active in the market for 60 years</w:t>
      </w:r>
      <w:r w:rsidR="00014EB3">
        <w:rPr>
          <w:rFonts w:ascii="Arial" w:hAnsi="Arial"/>
          <w:sz w:val="18"/>
          <w:szCs w:val="18"/>
        </w:rPr>
        <w:t>.</w:t>
      </w:r>
      <w:r>
        <w:rPr>
          <w:rFonts w:ascii="Arial" w:hAnsi="Arial"/>
          <w:sz w:val="18"/>
          <w:szCs w:val="18"/>
        </w:rPr>
        <w:t xml:space="preserve"> </w:t>
      </w:r>
      <w:r w:rsidR="00014EB3">
        <w:rPr>
          <w:rFonts w:ascii="Arial" w:hAnsi="Arial"/>
          <w:sz w:val="18"/>
          <w:szCs w:val="18"/>
        </w:rPr>
        <w:t>C</w:t>
      </w:r>
      <w:r>
        <w:rPr>
          <w:rFonts w:ascii="Arial" w:hAnsi="Arial"/>
          <w:sz w:val="18"/>
          <w:szCs w:val="18"/>
        </w:rPr>
        <w:t>urrently</w:t>
      </w:r>
      <w:r w:rsidR="00014EB3">
        <w:rPr>
          <w:rFonts w:ascii="Arial" w:hAnsi="Arial"/>
          <w:sz w:val="18"/>
          <w:szCs w:val="18"/>
        </w:rPr>
        <w:t xml:space="preserve"> the company</w:t>
      </w:r>
      <w:r>
        <w:rPr>
          <w:rFonts w:ascii="Arial" w:hAnsi="Arial"/>
          <w:sz w:val="18"/>
          <w:szCs w:val="18"/>
        </w:rPr>
        <w:t xml:space="preserve"> has a fleet totalling 400 machines, including mobile and crawler cranes, forklift trucks, lifting platforms, knuckle boom cranes, conveyor systems and manipulators. </w:t>
      </w:r>
      <w:proofErr w:type="spellStart"/>
      <w:r w:rsidR="00014EB3">
        <w:rPr>
          <w:rFonts w:ascii="Arial" w:hAnsi="Arial"/>
          <w:sz w:val="18"/>
          <w:szCs w:val="18"/>
        </w:rPr>
        <w:t>Guindastes</w:t>
      </w:r>
      <w:proofErr w:type="spellEnd"/>
      <w:r w:rsidR="00014EB3">
        <w:rPr>
          <w:rFonts w:ascii="Arial" w:hAnsi="Arial"/>
          <w:sz w:val="18"/>
          <w:szCs w:val="18"/>
        </w:rPr>
        <w:t xml:space="preserve"> </w:t>
      </w:r>
      <w:proofErr w:type="spellStart"/>
      <w:r w:rsidR="00014EB3">
        <w:rPr>
          <w:rFonts w:ascii="Arial" w:hAnsi="Arial"/>
          <w:sz w:val="18"/>
          <w:szCs w:val="18"/>
        </w:rPr>
        <w:t>Tatuapé</w:t>
      </w:r>
      <w:proofErr w:type="spellEnd"/>
      <w:r>
        <w:rPr>
          <w:rFonts w:ascii="Arial" w:hAnsi="Arial"/>
          <w:sz w:val="18"/>
          <w:szCs w:val="18"/>
        </w:rPr>
        <w:t xml:space="preserve"> delivers solutions to the market using progressive technology and technical training by providing machinery and equipment for all hoisting work as well as the required logistics. The main sectors served by </w:t>
      </w:r>
      <w:proofErr w:type="spellStart"/>
      <w:r>
        <w:rPr>
          <w:rFonts w:ascii="Arial" w:hAnsi="Arial"/>
          <w:sz w:val="18"/>
          <w:szCs w:val="18"/>
        </w:rPr>
        <w:t>Tatuapé</w:t>
      </w:r>
      <w:proofErr w:type="spellEnd"/>
      <w:r>
        <w:rPr>
          <w:rFonts w:ascii="Arial" w:hAnsi="Arial"/>
          <w:sz w:val="18"/>
          <w:szCs w:val="18"/>
        </w:rPr>
        <w:t xml:space="preserve"> include oil and gas, wind turbines, prefabricated concrete components, mining, petrochemicals, sugar mills and cellulose.</w:t>
      </w:r>
    </w:p>
    <w:p w14:paraId="091E2129" w14:textId="77777777" w:rsidR="002411BF" w:rsidRPr="006228BF" w:rsidRDefault="002411BF" w:rsidP="002411BF">
      <w:pPr>
        <w:spacing w:after="240" w:line="240" w:lineRule="exact"/>
        <w:rPr>
          <w:rFonts w:ascii="Arial" w:eastAsia="Times New Roman" w:hAnsi="Arial" w:cs="Times New Roman"/>
          <w:b/>
          <w:sz w:val="18"/>
          <w:szCs w:val="18"/>
        </w:rPr>
      </w:pPr>
      <w:r>
        <w:rPr>
          <w:rFonts w:ascii="Arial" w:hAnsi="Arial"/>
          <w:b/>
          <w:sz w:val="18"/>
          <w:szCs w:val="18"/>
        </w:rPr>
        <w:t xml:space="preserve">About </w:t>
      </w:r>
      <w:proofErr w:type="spellStart"/>
      <w:r>
        <w:rPr>
          <w:rFonts w:ascii="Arial" w:hAnsi="Arial"/>
          <w:b/>
          <w:sz w:val="18"/>
          <w:szCs w:val="18"/>
        </w:rPr>
        <w:t>Liebherr-Werk</w:t>
      </w:r>
      <w:proofErr w:type="spellEnd"/>
      <w:r>
        <w:rPr>
          <w:rFonts w:ascii="Arial" w:hAnsi="Arial"/>
          <w:b/>
          <w:sz w:val="18"/>
          <w:szCs w:val="18"/>
        </w:rPr>
        <w:t xml:space="preserve"> </w:t>
      </w:r>
      <w:proofErr w:type="spellStart"/>
      <w:r>
        <w:rPr>
          <w:rFonts w:ascii="Arial" w:hAnsi="Arial"/>
          <w:b/>
          <w:sz w:val="18"/>
          <w:szCs w:val="18"/>
        </w:rPr>
        <w:t>Ehingen</w:t>
      </w:r>
      <w:proofErr w:type="spellEnd"/>
      <w:r>
        <w:rPr>
          <w:rFonts w:ascii="Arial" w:hAnsi="Arial"/>
          <w:b/>
          <w:sz w:val="18"/>
          <w:szCs w:val="18"/>
        </w:rPr>
        <w:t xml:space="preserve"> GmbH</w:t>
      </w:r>
    </w:p>
    <w:p w14:paraId="63EADFDC" w14:textId="77777777" w:rsidR="002411BF" w:rsidRPr="006228BF" w:rsidRDefault="002411BF" w:rsidP="002411BF">
      <w:pPr>
        <w:spacing w:after="240" w:line="240" w:lineRule="exact"/>
        <w:rPr>
          <w:rFonts w:ascii="Arial" w:eastAsia="Times New Roman" w:hAnsi="Arial" w:cs="Times New Roman"/>
          <w:sz w:val="18"/>
          <w:szCs w:val="18"/>
        </w:rPr>
      </w:pPr>
      <w:proofErr w:type="spellStart"/>
      <w:r>
        <w:rPr>
          <w:rFonts w:ascii="Arial" w:hAnsi="Arial"/>
          <w:sz w:val="18"/>
          <w:szCs w:val="18"/>
        </w:rPr>
        <w:t>Liebherr-Werk</w:t>
      </w:r>
      <w:proofErr w:type="spellEnd"/>
      <w:r>
        <w:rPr>
          <w:rFonts w:ascii="Arial" w:hAnsi="Arial"/>
          <w:sz w:val="18"/>
          <w:szCs w:val="18"/>
        </w:rPr>
        <w:t xml:space="preserve"> </w:t>
      </w:r>
      <w:proofErr w:type="spellStart"/>
      <w:r>
        <w:rPr>
          <w:rFonts w:ascii="Arial" w:hAnsi="Arial"/>
          <w:sz w:val="18"/>
          <w:szCs w:val="18"/>
        </w:rPr>
        <w:t>Ehingen</w:t>
      </w:r>
      <w:proofErr w:type="spellEnd"/>
      <w:r>
        <w:rPr>
          <w:rFonts w:ascii="Arial" w:hAnsi="Arial"/>
          <w:sz w:val="18"/>
          <w:szCs w:val="18"/>
        </w:rPr>
        <w:t xml:space="preserve"> GmbH is a leading manufacturer of mobile and crawler cranes. Its range of mobile cranes extends from 2-axle 35 tonne cranes to </w:t>
      </w:r>
      <w:proofErr w:type="gramStart"/>
      <w:r>
        <w:rPr>
          <w:rFonts w:ascii="Arial" w:hAnsi="Arial"/>
          <w:sz w:val="18"/>
          <w:szCs w:val="18"/>
        </w:rPr>
        <w:t>heavy duty</w:t>
      </w:r>
      <w:proofErr w:type="gramEnd"/>
      <w:r>
        <w:rPr>
          <w:rFonts w:ascii="Arial" w:hAnsi="Arial"/>
          <w:sz w:val="18"/>
          <w:szCs w:val="18"/>
        </w:rPr>
        <w:t xml:space="preserve"> cranes with a lifting capacity of 1200 tonnes and a 9-axle chassis. Its lattice boom cranes on mobile or crawler crane chassis deliver lifting capacities of up to 3000 tonnes. With universal boom systems and extensive additional equipment, they </w:t>
      </w:r>
      <w:proofErr w:type="gramStart"/>
      <w:r>
        <w:rPr>
          <w:rFonts w:ascii="Arial" w:hAnsi="Arial"/>
          <w:sz w:val="18"/>
          <w:szCs w:val="18"/>
        </w:rPr>
        <w:t>can be seen</w:t>
      </w:r>
      <w:proofErr w:type="gramEnd"/>
      <w:r>
        <w:rPr>
          <w:rFonts w:ascii="Arial" w:hAnsi="Arial"/>
          <w:sz w:val="18"/>
          <w:szCs w:val="18"/>
        </w:rPr>
        <w:t xml:space="preserve"> in action on construction sites throughout the world. The Ehingen site has a workforce of 3,500. Extensive, global service guarantees the high availability of Liebherr mobile and crawler cranes. In 2020, the Liebherr plant in Ehingen recorded a turnover of 2.03 billion euros.</w:t>
      </w:r>
    </w:p>
    <w:p w14:paraId="6DF80392" w14:textId="77777777" w:rsidR="00C5029A" w:rsidRPr="00C7099A" w:rsidRDefault="00C5029A" w:rsidP="00C5029A">
      <w:pPr>
        <w:pStyle w:val="LHbase-type11ptbold"/>
        <w:rPr>
          <w:sz w:val="18"/>
          <w:szCs w:val="18"/>
        </w:rPr>
      </w:pPr>
      <w:r w:rsidRPr="00C7099A">
        <w:rPr>
          <w:sz w:val="18"/>
        </w:rPr>
        <w:t>About the Liebherr Group</w:t>
      </w:r>
    </w:p>
    <w:p w14:paraId="5EADEECD" w14:textId="77777777" w:rsidR="00C5029A" w:rsidRPr="00C5029A" w:rsidRDefault="00C5029A" w:rsidP="00C5029A">
      <w:pPr>
        <w:pStyle w:val="LHbase-type11ptregular"/>
        <w:spacing w:after="240" w:line="276" w:lineRule="auto"/>
        <w:rPr>
          <w:rFonts w:eastAsiaTheme="minorEastAsia" w:cstheme="minorBidi"/>
          <w:sz w:val="18"/>
          <w:szCs w:val="18"/>
          <w:lang w:eastAsia="zh-CN"/>
        </w:rPr>
      </w:pPr>
      <w:r w:rsidRPr="00C5029A">
        <w:rPr>
          <w:rFonts w:eastAsiaTheme="minorEastAsia" w:cstheme="minorBidi"/>
          <w:sz w:val="18"/>
          <w:szCs w:val="18"/>
          <w:lang w:eastAsia="zh-CN"/>
        </w:rPr>
        <w:t xml:space="preserve">The Liebherr Group is a family-run technology company with a highly diversified product portfolio. The company is one of the largest construction equipment manufacturers in the world. It also provides </w:t>
      </w:r>
      <w:proofErr w:type="gramStart"/>
      <w:r w:rsidRPr="00C5029A">
        <w:rPr>
          <w:rFonts w:eastAsiaTheme="minorEastAsia" w:cstheme="minorBidi"/>
          <w:sz w:val="18"/>
          <w:szCs w:val="18"/>
          <w:lang w:eastAsia="zh-CN"/>
        </w:rPr>
        <w:t>high-quality</w:t>
      </w:r>
      <w:proofErr w:type="gramEnd"/>
      <w:r w:rsidRPr="00C5029A">
        <w:rPr>
          <w:rFonts w:eastAsiaTheme="minorEastAsia" w:cstheme="minorBidi"/>
          <w:sz w:val="18"/>
          <w:szCs w:val="18"/>
          <w:lang w:eastAsia="zh-CN"/>
        </w:rPr>
        <w:t xml:space="preserve"> and user-oriented products and services in a wide range of other areas. The Liebherr Group includes over 140 companies across all continents. In 2020, it employed around 48,000 staff and achieved combined revenues of over 10.3 billion euros. Liebherr was founded in </w:t>
      </w:r>
      <w:proofErr w:type="spellStart"/>
      <w:r w:rsidRPr="00C5029A">
        <w:rPr>
          <w:rFonts w:eastAsiaTheme="minorEastAsia" w:cstheme="minorBidi"/>
          <w:sz w:val="18"/>
          <w:szCs w:val="18"/>
          <w:lang w:eastAsia="zh-CN"/>
        </w:rPr>
        <w:t>Kirchdorf</w:t>
      </w:r>
      <w:proofErr w:type="spellEnd"/>
      <w:r w:rsidRPr="00C5029A">
        <w:rPr>
          <w:rFonts w:eastAsiaTheme="minorEastAsia" w:cstheme="minorBidi"/>
          <w:sz w:val="18"/>
          <w:szCs w:val="18"/>
          <w:lang w:eastAsia="zh-CN"/>
        </w:rPr>
        <w:t xml:space="preserve"> </w:t>
      </w:r>
      <w:proofErr w:type="gramStart"/>
      <w:r w:rsidRPr="00C5029A">
        <w:rPr>
          <w:rFonts w:eastAsiaTheme="minorEastAsia" w:cstheme="minorBidi"/>
          <w:sz w:val="18"/>
          <w:szCs w:val="18"/>
          <w:lang w:eastAsia="zh-CN"/>
        </w:rPr>
        <w:t>an</w:t>
      </w:r>
      <w:proofErr w:type="gramEnd"/>
      <w:r w:rsidRPr="00C5029A">
        <w:rPr>
          <w:rFonts w:eastAsiaTheme="minorEastAsia" w:cstheme="minorBidi"/>
          <w:sz w:val="18"/>
          <w:szCs w:val="18"/>
          <w:lang w:eastAsia="zh-CN"/>
        </w:rPr>
        <w:t xml:space="preserve"> der </w:t>
      </w:r>
      <w:proofErr w:type="spellStart"/>
      <w:r w:rsidRPr="00C5029A">
        <w:rPr>
          <w:rFonts w:eastAsiaTheme="minorEastAsia" w:cstheme="minorBidi"/>
          <w:sz w:val="18"/>
          <w:szCs w:val="18"/>
          <w:lang w:eastAsia="zh-CN"/>
        </w:rPr>
        <w:t>Iller</w:t>
      </w:r>
      <w:proofErr w:type="spellEnd"/>
      <w:r w:rsidRPr="00C5029A">
        <w:rPr>
          <w:rFonts w:eastAsiaTheme="minorEastAsia" w:cstheme="minorBidi"/>
          <w:sz w:val="18"/>
          <w:szCs w:val="18"/>
          <w:lang w:eastAsia="zh-CN"/>
        </w:rPr>
        <w:t xml:space="preserve"> in Southern Germany in 1949. Since then, the employees have been pursuing the goal of achieving continuous technological innovation, and bringing industry-leading solutions to its customers.</w:t>
      </w:r>
    </w:p>
    <w:p w14:paraId="5F7E7AD7" w14:textId="77777777" w:rsidR="002411BF" w:rsidRPr="006228BF" w:rsidRDefault="002411BF" w:rsidP="002411BF">
      <w:pPr>
        <w:spacing w:after="300" w:line="300" w:lineRule="exact"/>
        <w:rPr>
          <w:rFonts w:ascii="Arial" w:eastAsia="Times New Roman" w:hAnsi="Arial" w:cs="Times New Roman"/>
          <w:szCs w:val="18"/>
          <w:lang w:eastAsia="de-DE"/>
        </w:rPr>
      </w:pPr>
    </w:p>
    <w:p w14:paraId="483C882D" w14:textId="77777777" w:rsidR="001C18D4" w:rsidRDefault="001C18D4" w:rsidP="009A3D17">
      <w:pPr>
        <w:pStyle w:val="Copyhead11Pt"/>
      </w:pPr>
    </w:p>
    <w:p w14:paraId="48B8F2B7" w14:textId="77777777" w:rsidR="001C18D4" w:rsidRDefault="001C18D4" w:rsidP="009A3D17">
      <w:pPr>
        <w:pStyle w:val="Copyhead11Pt"/>
      </w:pPr>
    </w:p>
    <w:p w14:paraId="5B2ED08A" w14:textId="77777777" w:rsidR="001C18D4" w:rsidRDefault="001C18D4" w:rsidP="009A3D17">
      <w:pPr>
        <w:pStyle w:val="Copyhead11Pt"/>
      </w:pPr>
    </w:p>
    <w:p w14:paraId="30AA724A" w14:textId="77777777" w:rsidR="001C18D4" w:rsidRDefault="001C18D4" w:rsidP="009A3D17">
      <w:pPr>
        <w:pStyle w:val="Copyhead11Pt"/>
      </w:pPr>
    </w:p>
    <w:p w14:paraId="123B81EB" w14:textId="69605BB1" w:rsidR="009A3D17" w:rsidRPr="0064528B" w:rsidRDefault="001C18D4" w:rsidP="009A3D17">
      <w:pPr>
        <w:pStyle w:val="Copyhead11Pt"/>
      </w:pPr>
      <w:r w:rsidRPr="003A76AA">
        <w:rPr>
          <w:noProof/>
          <w:lang w:val="de-DE"/>
        </w:rPr>
        <w:lastRenderedPageBreak/>
        <w:drawing>
          <wp:anchor distT="0" distB="0" distL="114300" distR="114300" simplePos="0" relativeHeight="251659264" behindDoc="0" locked="0" layoutInCell="1" allowOverlap="1" wp14:anchorId="636B6D02" wp14:editId="688DC7E0">
            <wp:simplePos x="0" y="0"/>
            <wp:positionH relativeFrom="column">
              <wp:posOffset>31115</wp:posOffset>
            </wp:positionH>
            <wp:positionV relativeFrom="paragraph">
              <wp:posOffset>321310</wp:posOffset>
            </wp:positionV>
            <wp:extent cx="4121150" cy="3063240"/>
            <wp:effectExtent l="0" t="0" r="0" b="381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121150" cy="3063240"/>
                    </a:xfrm>
                    <a:prstGeom prst="rect">
                      <a:avLst/>
                    </a:prstGeom>
                  </pic:spPr>
                </pic:pic>
              </a:graphicData>
            </a:graphic>
            <wp14:sizeRelH relativeFrom="margin">
              <wp14:pctWidth>0</wp14:pctWidth>
            </wp14:sizeRelH>
            <wp14:sizeRelV relativeFrom="margin">
              <wp14:pctHeight>0</wp14:pctHeight>
            </wp14:sizeRelV>
          </wp:anchor>
        </w:drawing>
      </w:r>
      <w:r w:rsidR="009A3D17">
        <w:t>Photograph</w:t>
      </w:r>
    </w:p>
    <w:p w14:paraId="234E2EF5" w14:textId="2D1FED0D" w:rsidR="009A3D17" w:rsidRPr="0064528B" w:rsidRDefault="001C18D4" w:rsidP="00807EC7">
      <w:pPr>
        <w:pStyle w:val="Caption9Pt"/>
      </w:pPr>
      <w:r>
        <w:rPr>
          <w:rFonts w:asciiTheme="minorHAnsi" w:eastAsiaTheme="minorEastAsia" w:hAnsiTheme="minorHAnsi" w:cstheme="minorBidi"/>
          <w:sz w:val="22"/>
          <w:szCs w:val="22"/>
          <w:lang w:eastAsia="zh-CN"/>
        </w:rPr>
        <w:br/>
      </w:r>
      <w:proofErr w:type="gramStart"/>
      <w:r w:rsidR="008D70BE">
        <w:t>liebherr-ltm1120-4-1-guindastes-tatuape.jpg</w:t>
      </w:r>
      <w:proofErr w:type="gramEnd"/>
      <w:r w:rsidR="008D70BE">
        <w:br/>
      </w:r>
      <w:r>
        <w:t xml:space="preserve">Handover of </w:t>
      </w:r>
      <w:r w:rsidR="009A0CA1">
        <w:t>LTM 1120-4.1</w:t>
      </w:r>
      <w:r>
        <w:t xml:space="preserve"> to </w:t>
      </w:r>
      <w:proofErr w:type="spellStart"/>
      <w:r>
        <w:t>Guindastes</w:t>
      </w:r>
      <w:proofErr w:type="spellEnd"/>
      <w:r>
        <w:t xml:space="preserve"> </w:t>
      </w:r>
      <w:proofErr w:type="spellStart"/>
      <w:r>
        <w:t>Tatuapé</w:t>
      </w:r>
      <w:proofErr w:type="spellEnd"/>
      <w:r w:rsidR="00D33F3F">
        <w:t>.</w:t>
      </w:r>
      <w:bookmarkStart w:id="0" w:name="_GoBack"/>
      <w:bookmarkEnd w:id="0"/>
      <w:r>
        <w:br/>
        <w:t xml:space="preserve">Left to right: </w:t>
      </w:r>
      <w:r w:rsidRPr="001C18D4">
        <w:t xml:space="preserve">Daniel </w:t>
      </w:r>
      <w:proofErr w:type="spellStart"/>
      <w:r w:rsidRPr="001C18D4">
        <w:t>Garzon</w:t>
      </w:r>
      <w:proofErr w:type="spellEnd"/>
      <w:r w:rsidRPr="001C18D4">
        <w:t xml:space="preserve"> Rodrigues (</w:t>
      </w:r>
      <w:proofErr w:type="spellStart"/>
      <w:r w:rsidRPr="001C18D4">
        <w:t>Guindastes</w:t>
      </w:r>
      <w:proofErr w:type="spellEnd"/>
      <w:r w:rsidRPr="001C18D4">
        <w:t xml:space="preserve"> </w:t>
      </w:r>
      <w:proofErr w:type="spellStart"/>
      <w:r w:rsidRPr="001C18D4">
        <w:t>Tatuapé</w:t>
      </w:r>
      <w:proofErr w:type="spellEnd"/>
      <w:r w:rsidRPr="001C18D4">
        <w:t>), René Porto (</w:t>
      </w:r>
      <w:proofErr w:type="spellStart"/>
      <w:r w:rsidRPr="001C18D4">
        <w:t>Liebherr-Brasil</w:t>
      </w:r>
      <w:proofErr w:type="spellEnd"/>
      <w:r w:rsidRPr="001C18D4">
        <w:t xml:space="preserve">), Denys </w:t>
      </w:r>
      <w:proofErr w:type="spellStart"/>
      <w:r w:rsidRPr="001C18D4">
        <w:t>Garzon</w:t>
      </w:r>
      <w:proofErr w:type="spellEnd"/>
      <w:r w:rsidRPr="001C18D4">
        <w:t xml:space="preserve"> Rodrigues (</w:t>
      </w:r>
      <w:proofErr w:type="spellStart"/>
      <w:r w:rsidRPr="001C18D4">
        <w:t>Guindastes</w:t>
      </w:r>
      <w:proofErr w:type="spellEnd"/>
      <w:r w:rsidRPr="001C18D4">
        <w:t xml:space="preserve"> </w:t>
      </w:r>
      <w:proofErr w:type="spellStart"/>
      <w:r w:rsidRPr="001C18D4">
        <w:t>Tatuapé</w:t>
      </w:r>
      <w:proofErr w:type="spellEnd"/>
      <w:r w:rsidRPr="001C18D4">
        <w:t xml:space="preserve">), </w:t>
      </w:r>
      <w:proofErr w:type="gramStart"/>
      <w:r w:rsidRPr="001C18D4">
        <w:t>Fabio</w:t>
      </w:r>
      <w:proofErr w:type="gramEnd"/>
      <w:r w:rsidRPr="001C18D4">
        <w:t xml:space="preserve"> </w:t>
      </w:r>
      <w:proofErr w:type="spellStart"/>
      <w:r w:rsidRPr="001C18D4">
        <w:t>Azevedo</w:t>
      </w:r>
      <w:proofErr w:type="spellEnd"/>
      <w:r w:rsidRPr="001C18D4">
        <w:t xml:space="preserve"> (</w:t>
      </w:r>
      <w:proofErr w:type="spellStart"/>
      <w:r w:rsidRPr="001C18D4">
        <w:t>Liebherr-Brasil</w:t>
      </w:r>
      <w:proofErr w:type="spellEnd"/>
      <w:r w:rsidRPr="001C18D4">
        <w:t>).</w:t>
      </w:r>
      <w:r>
        <w:t xml:space="preserve"> </w:t>
      </w:r>
    </w:p>
    <w:p w14:paraId="096C2760" w14:textId="2A2BC82C" w:rsidR="009A3D17" w:rsidRPr="0064528B" w:rsidRDefault="009A3D17" w:rsidP="009A3D17"/>
    <w:p w14:paraId="53C7EA63" w14:textId="52AB4B8E" w:rsidR="009A3D17" w:rsidRPr="0064528B" w:rsidRDefault="009A3D17" w:rsidP="009A3D17"/>
    <w:p w14:paraId="3777C8A8" w14:textId="3AD3EF29" w:rsidR="009A3D17" w:rsidRPr="0064528B" w:rsidRDefault="009A3D17" w:rsidP="009A3D17"/>
    <w:p w14:paraId="0959B611" w14:textId="01AA7531" w:rsidR="009A3D17" w:rsidRPr="0064528B" w:rsidRDefault="009A3D17" w:rsidP="009A3D17"/>
    <w:p w14:paraId="51AA6644" w14:textId="0C22F494" w:rsidR="002411BF" w:rsidRPr="006228BF" w:rsidRDefault="002411BF" w:rsidP="002411BF">
      <w:pPr>
        <w:spacing w:after="300" w:line="300" w:lineRule="exact"/>
        <w:rPr>
          <w:rFonts w:ascii="Arial" w:eastAsia="Times New Roman" w:hAnsi="Arial" w:cs="Times New Roman"/>
          <w:b/>
          <w:szCs w:val="18"/>
        </w:rPr>
      </w:pPr>
      <w:r>
        <w:rPr>
          <w:rFonts w:ascii="Arial" w:hAnsi="Arial"/>
          <w:b/>
          <w:szCs w:val="18"/>
        </w:rPr>
        <w:t>Contacts</w:t>
      </w:r>
    </w:p>
    <w:p w14:paraId="11223278" w14:textId="59E4F0A6" w:rsidR="002411BF" w:rsidRPr="006228BF" w:rsidRDefault="002411BF" w:rsidP="002411BF">
      <w:pPr>
        <w:spacing w:after="300" w:line="300" w:lineRule="exact"/>
        <w:rPr>
          <w:rFonts w:ascii="Arial" w:eastAsia="Times New Roman" w:hAnsi="Arial" w:cs="Times New Roman"/>
          <w:szCs w:val="18"/>
        </w:rPr>
      </w:pPr>
      <w:r>
        <w:rPr>
          <w:rFonts w:ascii="Arial" w:hAnsi="Arial"/>
          <w:szCs w:val="18"/>
        </w:rPr>
        <w:t>Wolfgang Beringer</w:t>
      </w:r>
      <w:r>
        <w:rPr>
          <w:rFonts w:ascii="Arial" w:hAnsi="Arial"/>
          <w:szCs w:val="18"/>
        </w:rPr>
        <w:br/>
        <w:t>Marketing and Communication</w:t>
      </w:r>
      <w:r>
        <w:rPr>
          <w:rFonts w:ascii="Arial" w:hAnsi="Arial"/>
          <w:szCs w:val="18"/>
        </w:rPr>
        <w:br/>
        <w:t>Phone: +49 7391/502 - 3663</w:t>
      </w:r>
      <w:r>
        <w:rPr>
          <w:rFonts w:ascii="Arial" w:hAnsi="Arial"/>
          <w:szCs w:val="18"/>
        </w:rPr>
        <w:br/>
      </w:r>
      <w:r w:rsidR="00695295">
        <w:rPr>
          <w:rFonts w:ascii="Arial" w:hAnsi="Arial"/>
          <w:szCs w:val="18"/>
        </w:rPr>
        <w:t>E-Mail</w:t>
      </w:r>
      <w:r>
        <w:rPr>
          <w:rFonts w:ascii="Arial" w:hAnsi="Arial"/>
          <w:szCs w:val="18"/>
        </w:rPr>
        <w:t>: wolfgang.beringer@liebherr.com</w:t>
      </w:r>
    </w:p>
    <w:p w14:paraId="67F6F16B" w14:textId="77777777" w:rsidR="002411BF" w:rsidRPr="006228BF" w:rsidRDefault="002411BF" w:rsidP="002411BF">
      <w:pPr>
        <w:spacing w:after="300" w:line="300" w:lineRule="exact"/>
        <w:rPr>
          <w:rFonts w:ascii="Arial" w:eastAsia="Times New Roman" w:hAnsi="Arial" w:cs="Times New Roman"/>
          <w:b/>
          <w:szCs w:val="18"/>
        </w:rPr>
      </w:pPr>
      <w:r>
        <w:rPr>
          <w:rFonts w:ascii="Arial" w:hAnsi="Arial"/>
          <w:b/>
          <w:szCs w:val="18"/>
        </w:rPr>
        <w:t>Published by</w:t>
      </w:r>
    </w:p>
    <w:p w14:paraId="07988F2F" w14:textId="77777777" w:rsidR="002411BF" w:rsidRPr="0088513F" w:rsidRDefault="002411BF" w:rsidP="002411BF">
      <w:pPr>
        <w:spacing w:after="300" w:line="300" w:lineRule="exact"/>
        <w:rPr>
          <w:rFonts w:ascii="Arial" w:eastAsia="Times New Roman" w:hAnsi="Arial" w:cs="Times New Roman"/>
          <w:szCs w:val="18"/>
        </w:rPr>
      </w:pPr>
      <w:proofErr w:type="spellStart"/>
      <w:r>
        <w:rPr>
          <w:rFonts w:ascii="Arial" w:hAnsi="Arial"/>
          <w:szCs w:val="18"/>
        </w:rPr>
        <w:t>Liebherr-Werk</w:t>
      </w:r>
      <w:proofErr w:type="spellEnd"/>
      <w:r>
        <w:rPr>
          <w:rFonts w:ascii="Arial" w:hAnsi="Arial"/>
          <w:szCs w:val="18"/>
        </w:rPr>
        <w:t xml:space="preserve"> </w:t>
      </w:r>
      <w:proofErr w:type="spellStart"/>
      <w:r>
        <w:rPr>
          <w:rFonts w:ascii="Arial" w:hAnsi="Arial"/>
          <w:szCs w:val="18"/>
        </w:rPr>
        <w:t>Ehingen</w:t>
      </w:r>
      <w:proofErr w:type="spellEnd"/>
      <w:r>
        <w:rPr>
          <w:rFonts w:ascii="Arial" w:hAnsi="Arial"/>
          <w:szCs w:val="18"/>
        </w:rPr>
        <w:t xml:space="preserve"> GmbH</w:t>
      </w:r>
      <w:r>
        <w:rPr>
          <w:rFonts w:ascii="Arial" w:hAnsi="Arial"/>
          <w:szCs w:val="18"/>
        </w:rPr>
        <w:br/>
      </w:r>
      <w:proofErr w:type="spellStart"/>
      <w:r>
        <w:rPr>
          <w:rFonts w:ascii="Arial" w:hAnsi="Arial"/>
          <w:szCs w:val="18"/>
        </w:rPr>
        <w:t>Ehingen</w:t>
      </w:r>
      <w:proofErr w:type="spellEnd"/>
      <w:r>
        <w:rPr>
          <w:rFonts w:ascii="Arial" w:hAnsi="Arial"/>
          <w:szCs w:val="18"/>
        </w:rPr>
        <w:t xml:space="preserve"> (Donau) / Germany</w:t>
      </w:r>
      <w:r>
        <w:rPr>
          <w:rFonts w:ascii="Arial" w:hAnsi="Arial"/>
          <w:szCs w:val="18"/>
        </w:rPr>
        <w:br/>
        <w:t>www.liebherr.com</w:t>
      </w:r>
    </w:p>
    <w:p w14:paraId="02B9B47A" w14:textId="77777777" w:rsidR="00B81ED6" w:rsidRPr="0064528B" w:rsidRDefault="00B81ED6" w:rsidP="002411BF"/>
    <w:sectPr w:rsidR="00B81ED6" w:rsidRPr="0064528B"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BDF42" w14:textId="77777777" w:rsidR="00262A5D" w:rsidRDefault="00262A5D" w:rsidP="00B81ED6">
      <w:pPr>
        <w:spacing w:after="0" w:line="240" w:lineRule="auto"/>
      </w:pPr>
      <w:r>
        <w:separator/>
      </w:r>
    </w:p>
  </w:endnote>
  <w:endnote w:type="continuationSeparator" w:id="0">
    <w:p w14:paraId="07D5CCC9" w14:textId="77777777" w:rsidR="00262A5D" w:rsidRDefault="00262A5D"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361B0" w14:textId="562D9CAA" w:rsidR="009F4EAC" w:rsidRPr="00E847CC" w:rsidRDefault="009F4EA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33F3F">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33F3F">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33F3F">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D33F3F">
      <w:rPr>
        <w:rFonts w:ascii="Arial" w:hAnsi="Arial" w:cs="Arial"/>
      </w:rPr>
      <w:fldChar w:fldCharType="separate"/>
    </w:r>
    <w:r w:rsidR="00D33F3F">
      <w:rPr>
        <w:rFonts w:ascii="Arial" w:hAnsi="Arial" w:cs="Arial"/>
        <w:noProof/>
      </w:rPr>
      <w:t>3</w:t>
    </w:r>
    <w:r w:rsidR="00D33F3F" w:rsidRPr="0093605C">
      <w:rPr>
        <w:rFonts w:ascii="Arial" w:hAnsi="Arial" w:cs="Arial"/>
        <w:noProof/>
      </w:rPr>
      <w:t>/</w:t>
    </w:r>
    <w:r w:rsidR="00D33F3F">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B2A43" w14:textId="77777777" w:rsidR="00262A5D" w:rsidRDefault="00262A5D" w:rsidP="00B81ED6">
      <w:pPr>
        <w:spacing w:after="0" w:line="240" w:lineRule="auto"/>
      </w:pPr>
      <w:r>
        <w:separator/>
      </w:r>
    </w:p>
  </w:footnote>
  <w:footnote w:type="continuationSeparator" w:id="0">
    <w:p w14:paraId="02840E54" w14:textId="77777777" w:rsidR="00262A5D" w:rsidRDefault="00262A5D"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D094A" w14:textId="77777777" w:rsidR="009F4EAC" w:rsidRDefault="009F4EAC">
    <w:pPr>
      <w:pStyle w:val="Kopfzeile"/>
    </w:pPr>
    <w:r>
      <w:tab/>
    </w:r>
    <w:r>
      <w:tab/>
    </w:r>
    <w:r>
      <w:ptab w:relativeTo="margin" w:alignment="right" w:leader="none"/>
    </w:r>
    <w:r>
      <w:rPr>
        <w:noProof/>
        <w:lang w:val="de-DE" w:eastAsia="de-DE"/>
      </w:rPr>
      <w:drawing>
        <wp:inline distT="0" distB="0" distL="0" distR="0" wp14:anchorId="5C6DDCF9" wp14:editId="7DC3141F">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45FA1521" w14:textId="77777777" w:rsidR="009F4EAC" w:rsidRDefault="009F4E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4EB3"/>
    <w:rsid w:val="00033002"/>
    <w:rsid w:val="00066E54"/>
    <w:rsid w:val="000B45A7"/>
    <w:rsid w:val="001419B4"/>
    <w:rsid w:val="00145DB7"/>
    <w:rsid w:val="00155B15"/>
    <w:rsid w:val="00180714"/>
    <w:rsid w:val="00194D30"/>
    <w:rsid w:val="001A0E68"/>
    <w:rsid w:val="001C18D4"/>
    <w:rsid w:val="00234F7A"/>
    <w:rsid w:val="002411BF"/>
    <w:rsid w:val="00247233"/>
    <w:rsid w:val="00262A5D"/>
    <w:rsid w:val="002873B0"/>
    <w:rsid w:val="00292971"/>
    <w:rsid w:val="00295522"/>
    <w:rsid w:val="00301640"/>
    <w:rsid w:val="00307356"/>
    <w:rsid w:val="00327624"/>
    <w:rsid w:val="003524D2"/>
    <w:rsid w:val="0037389B"/>
    <w:rsid w:val="003936A6"/>
    <w:rsid w:val="00444145"/>
    <w:rsid w:val="00456F24"/>
    <w:rsid w:val="004708EB"/>
    <w:rsid w:val="004742E9"/>
    <w:rsid w:val="00492D3B"/>
    <w:rsid w:val="004932AF"/>
    <w:rsid w:val="004B24E2"/>
    <w:rsid w:val="004E011A"/>
    <w:rsid w:val="004E6179"/>
    <w:rsid w:val="00555746"/>
    <w:rsid w:val="00556698"/>
    <w:rsid w:val="00566A67"/>
    <w:rsid w:val="005A5FC6"/>
    <w:rsid w:val="005C658C"/>
    <w:rsid w:val="006406F2"/>
    <w:rsid w:val="0064528B"/>
    <w:rsid w:val="0065065E"/>
    <w:rsid w:val="00652E53"/>
    <w:rsid w:val="00677725"/>
    <w:rsid w:val="00695295"/>
    <w:rsid w:val="006F6E8C"/>
    <w:rsid w:val="006F6F99"/>
    <w:rsid w:val="007B1AEF"/>
    <w:rsid w:val="007C2DD9"/>
    <w:rsid w:val="007E7FC6"/>
    <w:rsid w:val="007F2586"/>
    <w:rsid w:val="00807EC7"/>
    <w:rsid w:val="008172FC"/>
    <w:rsid w:val="00824226"/>
    <w:rsid w:val="00850EAF"/>
    <w:rsid w:val="00882C06"/>
    <w:rsid w:val="00894244"/>
    <w:rsid w:val="008D0896"/>
    <w:rsid w:val="008D70BE"/>
    <w:rsid w:val="009169F9"/>
    <w:rsid w:val="0093605C"/>
    <w:rsid w:val="00965077"/>
    <w:rsid w:val="009A0CA1"/>
    <w:rsid w:val="009A3D17"/>
    <w:rsid w:val="009B108D"/>
    <w:rsid w:val="009B130E"/>
    <w:rsid w:val="009D5C17"/>
    <w:rsid w:val="009F4EAC"/>
    <w:rsid w:val="00A461E9"/>
    <w:rsid w:val="00A64335"/>
    <w:rsid w:val="00AA1346"/>
    <w:rsid w:val="00AC2129"/>
    <w:rsid w:val="00AF1F99"/>
    <w:rsid w:val="00AF789A"/>
    <w:rsid w:val="00B03CCD"/>
    <w:rsid w:val="00B139D2"/>
    <w:rsid w:val="00B66D75"/>
    <w:rsid w:val="00B81ED6"/>
    <w:rsid w:val="00B90001"/>
    <w:rsid w:val="00BB0BFF"/>
    <w:rsid w:val="00BB2A7B"/>
    <w:rsid w:val="00BC711C"/>
    <w:rsid w:val="00BD0270"/>
    <w:rsid w:val="00BD7045"/>
    <w:rsid w:val="00C43CB8"/>
    <w:rsid w:val="00C464EC"/>
    <w:rsid w:val="00C5029A"/>
    <w:rsid w:val="00C77574"/>
    <w:rsid w:val="00CB0CC2"/>
    <w:rsid w:val="00CC64B3"/>
    <w:rsid w:val="00D069C7"/>
    <w:rsid w:val="00D33F3F"/>
    <w:rsid w:val="00D82EAE"/>
    <w:rsid w:val="00D93773"/>
    <w:rsid w:val="00DA3453"/>
    <w:rsid w:val="00DF40C0"/>
    <w:rsid w:val="00E03FE4"/>
    <w:rsid w:val="00E20AE2"/>
    <w:rsid w:val="00E260E6"/>
    <w:rsid w:val="00E32363"/>
    <w:rsid w:val="00E847CC"/>
    <w:rsid w:val="00EA26F3"/>
    <w:rsid w:val="00EA6E3D"/>
    <w:rsid w:val="00EB59DB"/>
    <w:rsid w:val="00EF1DB7"/>
    <w:rsid w:val="00EF6488"/>
    <w:rsid w:val="00F44D65"/>
    <w:rsid w:val="00F654C7"/>
    <w:rsid w:val="00F75FB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312BCB"/>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GB" w:eastAsia="en-US"/>
    </w:rPr>
  </w:style>
  <w:style w:type="paragraph" w:customStyle="1" w:styleId="LHbase-type11ptregular">
    <w:name w:val="LH_base-type 11pt regular"/>
    <w:qFormat/>
    <w:rsid w:val="00894244"/>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1ptbold">
    <w:name w:val="LH_base-type 11pt bold"/>
    <w:basedOn w:val="LHbase-type11ptregular"/>
    <w:qFormat/>
    <w:rsid w:val="00C5029A"/>
    <w:rPr>
      <w:b/>
    </w:rPr>
  </w:style>
  <w:style w:type="paragraph" w:styleId="Sprechblasentext">
    <w:name w:val="Balloon Text"/>
    <w:basedOn w:val="Standard"/>
    <w:link w:val="SprechblasentextZchn"/>
    <w:uiPriority w:val="99"/>
    <w:semiHidden/>
    <w:unhideWhenUsed/>
    <w:rsid w:val="00014E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4E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6CD3C-AB86-47A9-8CCE-A05A53EBBB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419662-DE78-4ADD-9B9E-BE4704506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EE5680-3BE4-4696-A69B-61842F5FBCC9}">
  <ds:schemaRefs>
    <ds:schemaRef ds:uri="http://schemas.microsoft.com/sharepoint/v3/contenttype/forms"/>
  </ds:schemaRefs>
</ds:datastoreItem>
</file>

<file path=customXml/itemProps4.xml><?xml version="1.0" encoding="utf-8"?>
<ds:datastoreItem xmlns:ds="http://schemas.openxmlformats.org/officeDocument/2006/customXml" ds:itemID="{69BCFEE3-CF5F-45DD-AF88-9A7A9EAF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4391</Characters>
  <Application>Microsoft Office Word</Application>
  <DocSecurity>0</DocSecurity>
  <Lines>86</Lines>
  <Paragraphs>26</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Headlin</vt:lpstr>
      <vt:lpstr>Headlin</vt:lpstr>
    </vt:vector>
  </TitlesOfParts>
  <Company>Liebherr</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10</cp:revision>
  <cp:lastPrinted>2022-02-07T14:13:00Z</cp:lastPrinted>
  <dcterms:created xsi:type="dcterms:W3CDTF">2022-02-04T10:03:00Z</dcterms:created>
  <dcterms:modified xsi:type="dcterms:W3CDTF">2022-02-08T12:31:00Z</dcterms:modified>
  <cp:category>Presseinformation</cp:category>
</cp:coreProperties>
</file>