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54021" w14:textId="09174621" w:rsidR="008D70BE" w:rsidRPr="003A76AA" w:rsidRDefault="003A76AA" w:rsidP="00B90001">
      <w:pPr>
        <w:pStyle w:val="Topline16Pt"/>
        <w:rPr>
          <w:lang w:val="de-DE"/>
        </w:rPr>
      </w:pPr>
      <w:r>
        <w:rPr>
          <w:lang w:val="de-DE"/>
        </w:rPr>
        <w:t>Presseinformation</w:t>
      </w:r>
    </w:p>
    <w:p w14:paraId="6C9FF9F0" w14:textId="38097576" w:rsidR="00F75FBF" w:rsidRPr="00C43CB8" w:rsidRDefault="00C43CB8" w:rsidP="008D70BE">
      <w:pPr>
        <w:pStyle w:val="HeadlineH233Pt"/>
      </w:pPr>
      <w:r w:rsidRPr="00C43CB8">
        <w:rPr>
          <w:rFonts w:cs="Arial"/>
        </w:rPr>
        <w:t xml:space="preserve">Erster in Brasilien: </w:t>
      </w:r>
      <w:proofErr w:type="spellStart"/>
      <w:r w:rsidR="00F75FBF" w:rsidRPr="00C43CB8">
        <w:rPr>
          <w:rFonts w:cs="Arial"/>
        </w:rPr>
        <w:t>Guindastes</w:t>
      </w:r>
      <w:proofErr w:type="spellEnd"/>
      <w:r w:rsidR="00F75FBF" w:rsidRPr="00C43CB8">
        <w:rPr>
          <w:rFonts w:cs="Arial"/>
        </w:rPr>
        <w:t xml:space="preserve"> </w:t>
      </w:r>
      <w:proofErr w:type="spellStart"/>
      <w:r w:rsidR="00F75FBF" w:rsidRPr="00C43CB8">
        <w:rPr>
          <w:rFonts w:cs="Arial"/>
        </w:rPr>
        <w:t>Tatuapé</w:t>
      </w:r>
      <w:proofErr w:type="spellEnd"/>
      <w:r w:rsidR="00F75FBF" w:rsidRPr="00C43CB8">
        <w:rPr>
          <w:rFonts w:cs="Arial"/>
        </w:rPr>
        <w:t xml:space="preserve"> </w:t>
      </w:r>
      <w:r w:rsidRPr="00C43CB8">
        <w:rPr>
          <w:rFonts w:cs="Arial"/>
        </w:rPr>
        <w:t>übernimmt</w:t>
      </w:r>
      <w:r w:rsidR="004E6179" w:rsidRPr="00C43CB8">
        <w:rPr>
          <w:rFonts w:cs="Arial"/>
        </w:rPr>
        <w:t xml:space="preserve"> </w:t>
      </w:r>
      <w:r>
        <w:rPr>
          <w:rFonts w:cs="Arial"/>
        </w:rPr>
        <w:t xml:space="preserve">Liebherr-Mobilkran </w:t>
      </w:r>
      <w:r w:rsidR="00705C2E">
        <w:rPr>
          <w:rFonts w:cs="Arial"/>
        </w:rPr>
        <w:t>LTM 1120-4.1</w:t>
      </w:r>
    </w:p>
    <w:p w14:paraId="1A3D1E99" w14:textId="77777777" w:rsidR="00B81ED6" w:rsidRPr="001A0E68" w:rsidRDefault="00B81ED6" w:rsidP="00B81ED6">
      <w:pPr>
        <w:pStyle w:val="HeadlineH233Pt"/>
        <w:spacing w:before="240" w:after="240" w:line="140" w:lineRule="exact"/>
        <w:rPr>
          <w:rFonts w:ascii="Tahoma" w:hAnsi="Tahoma" w:cs="Tahoma"/>
          <w:lang w:val="en-GB"/>
        </w:rPr>
      </w:pPr>
      <w:r w:rsidRPr="008F5F17">
        <w:rPr>
          <w:rFonts w:ascii="Tahoma" w:hAnsi="Tahoma" w:cs="Tahoma"/>
        </w:rPr>
        <w:t>⸺</w:t>
      </w:r>
    </w:p>
    <w:p w14:paraId="4E9A79A9" w14:textId="173685B4" w:rsidR="00C43CB8" w:rsidRPr="00C43CB8" w:rsidRDefault="00C43CB8" w:rsidP="00C43CB8">
      <w:pPr>
        <w:pStyle w:val="Bulletpoints11Pt"/>
        <w:rPr>
          <w:lang w:val="de-DE"/>
        </w:rPr>
      </w:pPr>
      <w:r w:rsidRPr="00777044">
        <w:rPr>
          <w:lang w:val="de-DE"/>
        </w:rPr>
        <w:t xml:space="preserve">Liebherr liefert ersten </w:t>
      </w:r>
      <w:r w:rsidR="00705C2E">
        <w:rPr>
          <w:lang w:val="de-DE"/>
        </w:rPr>
        <w:t>LTM 1120-4.1</w:t>
      </w:r>
      <w:r w:rsidRPr="00777044">
        <w:rPr>
          <w:lang w:val="de-DE"/>
        </w:rPr>
        <w:t xml:space="preserve"> in Brasilien aus</w:t>
      </w:r>
    </w:p>
    <w:p w14:paraId="5F242F84" w14:textId="7E5ED84E" w:rsidR="00C43CB8" w:rsidRDefault="00C43CB8" w:rsidP="00C43CB8">
      <w:pPr>
        <w:pStyle w:val="Bulletpoints11Pt"/>
        <w:rPr>
          <w:lang w:val="de-DE"/>
        </w:rPr>
      </w:pPr>
      <w:proofErr w:type="spellStart"/>
      <w:r w:rsidRPr="00C43CB8">
        <w:rPr>
          <w:lang w:val="de-DE"/>
        </w:rPr>
        <w:t>VarioBallast</w:t>
      </w:r>
      <w:proofErr w:type="spellEnd"/>
      <w:r w:rsidRPr="00C43CB8">
        <w:rPr>
          <w:vertAlign w:val="superscript"/>
          <w:lang w:val="de-DE"/>
        </w:rPr>
        <w:t>®</w:t>
      </w:r>
      <w:r w:rsidRPr="00C43CB8">
        <w:rPr>
          <w:lang w:val="de-DE"/>
        </w:rPr>
        <w:t xml:space="preserve"> und </w:t>
      </w:r>
      <w:proofErr w:type="spellStart"/>
      <w:r w:rsidRPr="00C43CB8">
        <w:rPr>
          <w:lang w:val="de-DE"/>
        </w:rPr>
        <w:t>VarioBase</w:t>
      </w:r>
      <w:proofErr w:type="spellEnd"/>
      <w:r w:rsidRPr="00C43CB8">
        <w:rPr>
          <w:vertAlign w:val="superscript"/>
          <w:lang w:val="de-DE"/>
        </w:rPr>
        <w:t>®</w:t>
      </w:r>
      <w:r w:rsidRPr="00C43CB8">
        <w:rPr>
          <w:lang w:val="de-DE"/>
        </w:rPr>
        <w:t xml:space="preserve"> ermöglichen mehr Leistung, Flexibilität und Sicherheit auf beengten Baustellen</w:t>
      </w:r>
    </w:p>
    <w:p w14:paraId="111BBA38" w14:textId="058AB0D2" w:rsidR="00482BB0" w:rsidRPr="00C43CB8" w:rsidRDefault="00482BB0" w:rsidP="00C43CB8">
      <w:pPr>
        <w:pStyle w:val="Bulletpoints11Pt"/>
        <w:rPr>
          <w:lang w:val="de-DE"/>
        </w:rPr>
      </w:pPr>
      <w:r>
        <w:rPr>
          <w:lang w:val="de-DE"/>
        </w:rPr>
        <w:t xml:space="preserve">Zweiter schon unterwegs: Nächster </w:t>
      </w:r>
      <w:r w:rsidR="007E7C25">
        <w:rPr>
          <w:lang w:val="de-DE"/>
        </w:rPr>
        <w:t>LTM 1120-4.1</w:t>
      </w:r>
      <w:r>
        <w:rPr>
          <w:lang w:val="de-DE"/>
        </w:rPr>
        <w:t xml:space="preserve"> trifft Mitte 2022 bei </w:t>
      </w:r>
      <w:proofErr w:type="spellStart"/>
      <w:r>
        <w:rPr>
          <w:lang w:val="de-DE"/>
        </w:rPr>
        <w:t>Tatuapé</w:t>
      </w:r>
      <w:proofErr w:type="spellEnd"/>
      <w:r>
        <w:rPr>
          <w:lang w:val="de-DE"/>
        </w:rPr>
        <w:t xml:space="preserve"> ein</w:t>
      </w:r>
    </w:p>
    <w:p w14:paraId="5CB55A83" w14:textId="3439061E" w:rsidR="00C43CB8" w:rsidRDefault="00C43CB8" w:rsidP="00C43CB8">
      <w:pPr>
        <w:pStyle w:val="Bulletpoints11Pt"/>
        <w:rPr>
          <w:lang w:val="de-DE"/>
        </w:rPr>
      </w:pPr>
      <w:r w:rsidRPr="00C43CB8">
        <w:rPr>
          <w:lang w:val="de-DE"/>
        </w:rPr>
        <w:t xml:space="preserve">Hohe Tragfähigkeit und Vielseitigkeit </w:t>
      </w:r>
      <w:r w:rsidR="003063F9">
        <w:rPr>
          <w:lang w:val="de-DE"/>
        </w:rPr>
        <w:t xml:space="preserve">waren </w:t>
      </w:r>
      <w:r>
        <w:rPr>
          <w:lang w:val="de-DE"/>
        </w:rPr>
        <w:t>wichtige Entscheidungskriterien für</w:t>
      </w:r>
      <w:r w:rsidRPr="00C43CB8">
        <w:rPr>
          <w:lang w:val="de-DE"/>
        </w:rPr>
        <w:t xml:space="preserve"> </w:t>
      </w:r>
      <w:proofErr w:type="spellStart"/>
      <w:r w:rsidRPr="00C43CB8">
        <w:rPr>
          <w:lang w:val="de-DE"/>
        </w:rPr>
        <w:t>Guindastes</w:t>
      </w:r>
      <w:proofErr w:type="spellEnd"/>
      <w:r w:rsidRPr="00C43CB8">
        <w:rPr>
          <w:lang w:val="de-DE"/>
        </w:rPr>
        <w:t xml:space="preserve"> </w:t>
      </w:r>
      <w:proofErr w:type="spellStart"/>
      <w:r w:rsidRPr="00C43CB8">
        <w:rPr>
          <w:lang w:val="de-DE"/>
        </w:rPr>
        <w:t>Tatuapé</w:t>
      </w:r>
      <w:proofErr w:type="spellEnd"/>
    </w:p>
    <w:p w14:paraId="72B346D3" w14:textId="77777777" w:rsidR="00C43CB8" w:rsidRPr="00C43CB8" w:rsidRDefault="00C43CB8" w:rsidP="000B45A7">
      <w:pPr>
        <w:pStyle w:val="Bulletpoints11Pt"/>
        <w:numPr>
          <w:ilvl w:val="0"/>
          <w:numId w:val="0"/>
        </w:numPr>
        <w:rPr>
          <w:lang w:val="de-DE"/>
        </w:rPr>
      </w:pPr>
    </w:p>
    <w:p w14:paraId="61EA18E1" w14:textId="58B3133F" w:rsidR="00C43CB8" w:rsidRPr="0064528B" w:rsidRDefault="00C43CB8" w:rsidP="00C43CB8">
      <w:pPr>
        <w:pStyle w:val="Copytext11Pt"/>
        <w:rPr>
          <w:rFonts w:eastAsiaTheme="minorEastAsia" w:cstheme="minorBidi"/>
          <w:b/>
          <w:szCs w:val="22"/>
          <w:lang w:val="de-DE"/>
        </w:rPr>
      </w:pPr>
      <w:r w:rsidRPr="0064528B">
        <w:rPr>
          <w:rFonts w:eastAsiaTheme="minorEastAsia" w:cstheme="minorBidi"/>
          <w:b/>
          <w:szCs w:val="22"/>
          <w:lang w:val="de-DE"/>
        </w:rPr>
        <w:t xml:space="preserve">Der auf der </w:t>
      </w:r>
      <w:r w:rsidR="007E7C25">
        <w:rPr>
          <w:rFonts w:eastAsiaTheme="minorEastAsia" w:cstheme="minorBidi"/>
          <w:b/>
          <w:szCs w:val="22"/>
          <w:lang w:val="de-DE"/>
        </w:rPr>
        <w:t>CONEXPO-CON/AGG</w:t>
      </w:r>
      <w:r w:rsidRPr="0064528B">
        <w:rPr>
          <w:rFonts w:eastAsiaTheme="minorEastAsia" w:cstheme="minorBidi"/>
          <w:b/>
          <w:szCs w:val="22"/>
          <w:lang w:val="de-DE"/>
        </w:rPr>
        <w:t xml:space="preserve"> </w:t>
      </w:r>
      <w:bookmarkStart w:id="0" w:name="_GoBack"/>
      <w:r w:rsidRPr="0064528B">
        <w:rPr>
          <w:rFonts w:eastAsiaTheme="minorEastAsia" w:cstheme="minorBidi"/>
          <w:b/>
          <w:szCs w:val="22"/>
          <w:lang w:val="de-DE"/>
        </w:rPr>
        <w:t>2020 in</w:t>
      </w:r>
      <w:bookmarkEnd w:id="0"/>
      <w:r w:rsidRPr="0064528B">
        <w:rPr>
          <w:rFonts w:eastAsiaTheme="minorEastAsia" w:cstheme="minorBidi"/>
          <w:b/>
          <w:szCs w:val="22"/>
          <w:lang w:val="de-DE"/>
        </w:rPr>
        <w:t xml:space="preserve"> Las Vegas (USA) vorgestellte </w:t>
      </w:r>
      <w:r w:rsidR="00705C2E">
        <w:rPr>
          <w:rFonts w:eastAsiaTheme="minorEastAsia" w:cstheme="minorBidi"/>
          <w:b/>
          <w:szCs w:val="22"/>
          <w:lang w:val="de-DE"/>
        </w:rPr>
        <w:t>LTM 1120-4.1</w:t>
      </w:r>
      <w:r w:rsidRPr="0064528B">
        <w:rPr>
          <w:rFonts w:eastAsiaTheme="minorEastAsia" w:cstheme="minorBidi"/>
          <w:b/>
          <w:szCs w:val="22"/>
          <w:lang w:val="de-DE"/>
        </w:rPr>
        <w:t xml:space="preserve"> ist der stärkste vierachsige Mobilkran auf dem Markt. Sein </w:t>
      </w:r>
      <w:r w:rsidR="00705C2E">
        <w:rPr>
          <w:rFonts w:eastAsiaTheme="minorEastAsia" w:cstheme="minorBidi"/>
          <w:b/>
          <w:szCs w:val="22"/>
          <w:lang w:val="de-DE"/>
        </w:rPr>
        <w:t>66 Meter</w:t>
      </w:r>
      <w:r w:rsidRPr="0064528B">
        <w:rPr>
          <w:rFonts w:eastAsiaTheme="minorEastAsia" w:cstheme="minorBidi"/>
          <w:b/>
          <w:szCs w:val="22"/>
          <w:lang w:val="de-DE"/>
        </w:rPr>
        <w:t xml:space="preserve"> langer Teleskopausleger ist der längste, der je </w:t>
      </w:r>
      <w:r w:rsidR="000B45A7" w:rsidRPr="0064528B">
        <w:rPr>
          <w:rFonts w:eastAsiaTheme="minorEastAsia" w:cstheme="minorBidi"/>
          <w:b/>
          <w:szCs w:val="22"/>
          <w:lang w:val="de-DE"/>
        </w:rPr>
        <w:t>in dieser Kranklasse</w:t>
      </w:r>
      <w:r w:rsidRPr="0064528B">
        <w:rPr>
          <w:rFonts w:eastAsiaTheme="minorEastAsia" w:cstheme="minorBidi"/>
          <w:b/>
          <w:szCs w:val="22"/>
          <w:lang w:val="de-DE"/>
        </w:rPr>
        <w:t xml:space="preserve"> realisiert wurde. </w:t>
      </w:r>
      <w:r w:rsidR="000B45A7" w:rsidRPr="0064528B">
        <w:rPr>
          <w:rFonts w:eastAsiaTheme="minorEastAsia" w:cstheme="minorBidi"/>
          <w:b/>
          <w:szCs w:val="22"/>
          <w:lang w:val="de-DE"/>
        </w:rPr>
        <w:t xml:space="preserve">Im Dezember ist das erste Gerät des Liebherr-120-Tonners in Brasilien angekommen und vom Kran- und </w:t>
      </w:r>
      <w:r w:rsidR="00044682">
        <w:rPr>
          <w:rFonts w:eastAsiaTheme="minorEastAsia" w:cstheme="minorBidi"/>
          <w:b/>
          <w:szCs w:val="22"/>
          <w:lang w:val="de-DE"/>
        </w:rPr>
        <w:t>Schwert</w:t>
      </w:r>
      <w:r w:rsidR="000B45A7" w:rsidRPr="0064528B">
        <w:rPr>
          <w:rFonts w:eastAsiaTheme="minorEastAsia" w:cstheme="minorBidi"/>
          <w:b/>
          <w:szCs w:val="22"/>
          <w:lang w:val="de-DE"/>
        </w:rPr>
        <w:t>ransport</w:t>
      </w:r>
      <w:r w:rsidR="00044682">
        <w:rPr>
          <w:rFonts w:eastAsiaTheme="minorEastAsia" w:cstheme="minorBidi"/>
          <w:b/>
          <w:szCs w:val="22"/>
          <w:lang w:val="de-DE"/>
        </w:rPr>
        <w:t>-U</w:t>
      </w:r>
      <w:r w:rsidR="000B45A7" w:rsidRPr="0064528B">
        <w:rPr>
          <w:rFonts w:eastAsiaTheme="minorEastAsia" w:cstheme="minorBidi"/>
          <w:b/>
          <w:szCs w:val="22"/>
          <w:lang w:val="de-DE"/>
        </w:rPr>
        <w:t xml:space="preserve">nternehmen </w:t>
      </w:r>
      <w:proofErr w:type="spellStart"/>
      <w:r w:rsidR="000B45A7" w:rsidRPr="0064528B">
        <w:rPr>
          <w:rFonts w:eastAsiaTheme="minorEastAsia" w:cstheme="minorBidi"/>
          <w:b/>
          <w:szCs w:val="22"/>
          <w:lang w:val="de-DE"/>
        </w:rPr>
        <w:t>Guindastes</w:t>
      </w:r>
      <w:proofErr w:type="spellEnd"/>
      <w:r w:rsidR="000B45A7" w:rsidRPr="0064528B">
        <w:rPr>
          <w:rFonts w:eastAsiaTheme="minorEastAsia" w:cstheme="minorBidi"/>
          <w:b/>
          <w:szCs w:val="22"/>
          <w:lang w:val="de-DE"/>
        </w:rPr>
        <w:t xml:space="preserve"> </w:t>
      </w:r>
      <w:proofErr w:type="spellStart"/>
      <w:r w:rsidR="000B45A7" w:rsidRPr="0064528B">
        <w:rPr>
          <w:rFonts w:eastAsiaTheme="minorEastAsia" w:cstheme="minorBidi"/>
          <w:b/>
          <w:szCs w:val="22"/>
          <w:lang w:val="de-DE"/>
        </w:rPr>
        <w:t>Tatuapé</w:t>
      </w:r>
      <w:proofErr w:type="spellEnd"/>
      <w:r w:rsidR="000B45A7" w:rsidRPr="0064528B">
        <w:rPr>
          <w:rFonts w:eastAsiaTheme="minorEastAsia" w:cstheme="minorBidi"/>
          <w:b/>
          <w:szCs w:val="22"/>
          <w:lang w:val="de-DE"/>
        </w:rPr>
        <w:t xml:space="preserve"> übernommen worden.</w:t>
      </w:r>
    </w:p>
    <w:p w14:paraId="4BB2826D" w14:textId="39E6DB54" w:rsidR="00180714" w:rsidRDefault="00705C2E" w:rsidP="000B45A7">
      <w:pPr>
        <w:pStyle w:val="Copytext11Pt"/>
        <w:rPr>
          <w:lang w:val="de-DE"/>
        </w:rPr>
      </w:pPr>
      <w:r>
        <w:rPr>
          <w:lang w:val="de-DE"/>
        </w:rPr>
        <w:t>Ehingen (Donau)</w:t>
      </w:r>
      <w:r w:rsidR="008D0896" w:rsidRPr="0064528B">
        <w:rPr>
          <w:lang w:val="de-DE"/>
        </w:rPr>
        <w:t xml:space="preserve"> </w:t>
      </w:r>
      <w:r w:rsidR="003B593D">
        <w:rPr>
          <w:lang w:val="de-DE"/>
        </w:rPr>
        <w:t>(</w:t>
      </w:r>
      <w:r>
        <w:rPr>
          <w:lang w:val="de-DE"/>
        </w:rPr>
        <w:t>Deutschland</w:t>
      </w:r>
      <w:r w:rsidR="003B593D">
        <w:rPr>
          <w:lang w:val="de-DE"/>
        </w:rPr>
        <w:t>)</w:t>
      </w:r>
      <w:r w:rsidR="00D63B95">
        <w:rPr>
          <w:lang w:val="de-DE"/>
        </w:rPr>
        <w:t>,</w:t>
      </w:r>
      <w:r w:rsidR="008D0896" w:rsidRPr="0064528B">
        <w:rPr>
          <w:lang w:val="de-DE"/>
        </w:rPr>
        <w:t xml:space="preserve"> </w:t>
      </w:r>
      <w:r w:rsidR="003B593D">
        <w:rPr>
          <w:lang w:val="de-DE"/>
        </w:rPr>
        <w:t xml:space="preserve">9. </w:t>
      </w:r>
      <w:r w:rsidR="003A76AA">
        <w:rPr>
          <w:lang w:val="de-DE"/>
        </w:rPr>
        <w:t>Februar 2022</w:t>
      </w:r>
      <w:r w:rsidR="008D0896" w:rsidRPr="0064528B">
        <w:rPr>
          <w:lang w:val="de-DE"/>
        </w:rPr>
        <w:t xml:space="preserve"> – </w:t>
      </w:r>
      <w:r w:rsidR="00292971" w:rsidRPr="0064528B">
        <w:rPr>
          <w:lang w:val="de-DE"/>
        </w:rPr>
        <w:t xml:space="preserve">Der </w:t>
      </w:r>
      <w:r>
        <w:rPr>
          <w:lang w:val="de-DE"/>
        </w:rPr>
        <w:t>LTM 1120-4.1</w:t>
      </w:r>
      <w:r w:rsidR="00292971" w:rsidRPr="0064528B">
        <w:rPr>
          <w:lang w:val="de-DE"/>
        </w:rPr>
        <w:t xml:space="preserve"> verkörpert </w:t>
      </w:r>
      <w:r w:rsidR="00D069C7">
        <w:rPr>
          <w:lang w:val="de-DE"/>
        </w:rPr>
        <w:t xml:space="preserve">hohe Leistung und </w:t>
      </w:r>
      <w:r w:rsidR="00292971" w:rsidRPr="0064528B">
        <w:rPr>
          <w:lang w:val="de-DE"/>
        </w:rPr>
        <w:t xml:space="preserve">modernste Krantechnologie. Mit seinem </w:t>
      </w:r>
      <w:r>
        <w:rPr>
          <w:lang w:val="de-DE"/>
        </w:rPr>
        <w:t>66 Meter</w:t>
      </w:r>
      <w:r w:rsidR="0064528B">
        <w:rPr>
          <w:lang w:val="de-DE"/>
        </w:rPr>
        <w:t xml:space="preserve"> langen </w:t>
      </w:r>
      <w:r w:rsidR="00292971" w:rsidRPr="0064528B">
        <w:rPr>
          <w:lang w:val="de-DE"/>
        </w:rPr>
        <w:t xml:space="preserve">Teleskopausleger stößt er in die Klasse der 5-achsigen </w:t>
      </w:r>
      <w:r w:rsidR="00444145" w:rsidRPr="0064528B">
        <w:rPr>
          <w:lang w:val="de-DE"/>
        </w:rPr>
        <w:t>M</w:t>
      </w:r>
      <w:r w:rsidR="00292971" w:rsidRPr="0064528B">
        <w:rPr>
          <w:lang w:val="de-DE"/>
        </w:rPr>
        <w:t>obilkrane vor.</w:t>
      </w:r>
      <w:r w:rsidR="000B45A7" w:rsidRPr="0064528B">
        <w:rPr>
          <w:lang w:val="de-DE"/>
        </w:rPr>
        <w:t xml:space="preserve"> </w:t>
      </w:r>
      <w:r w:rsidR="00444145" w:rsidRPr="0064528B">
        <w:rPr>
          <w:lang w:val="de-DE"/>
        </w:rPr>
        <w:t xml:space="preserve">Mit Gitterspitze erreicht er </w:t>
      </w:r>
      <w:r w:rsidR="004E011A" w:rsidRPr="0064528B">
        <w:rPr>
          <w:lang w:val="de-DE"/>
        </w:rPr>
        <w:t xml:space="preserve">eine </w:t>
      </w:r>
      <w:r w:rsidR="000B45A7" w:rsidRPr="0064528B">
        <w:rPr>
          <w:lang w:val="de-DE"/>
        </w:rPr>
        <w:t xml:space="preserve">maximale Hubhöhe von </w:t>
      </w:r>
      <w:r>
        <w:rPr>
          <w:lang w:val="de-DE"/>
        </w:rPr>
        <w:t>91 Metern</w:t>
      </w:r>
      <w:r w:rsidR="000B45A7" w:rsidRPr="0064528B">
        <w:rPr>
          <w:lang w:val="de-DE"/>
        </w:rPr>
        <w:t xml:space="preserve">. </w:t>
      </w:r>
      <w:r w:rsidR="00456F24" w:rsidRPr="0064528B">
        <w:rPr>
          <w:lang w:val="de-DE"/>
        </w:rPr>
        <w:t xml:space="preserve">Für </w:t>
      </w:r>
      <w:proofErr w:type="spellStart"/>
      <w:r w:rsidR="00456F24" w:rsidRPr="0064528B">
        <w:rPr>
          <w:lang w:val="de-DE"/>
        </w:rPr>
        <w:t>Guindastes</w:t>
      </w:r>
      <w:proofErr w:type="spellEnd"/>
      <w:r w:rsidR="00456F24" w:rsidRPr="0064528B">
        <w:rPr>
          <w:lang w:val="de-DE"/>
        </w:rPr>
        <w:t xml:space="preserve"> </w:t>
      </w:r>
      <w:proofErr w:type="spellStart"/>
      <w:r w:rsidR="00456F24" w:rsidRPr="0064528B">
        <w:rPr>
          <w:lang w:val="de-DE"/>
        </w:rPr>
        <w:t>Tatuapé</w:t>
      </w:r>
      <w:proofErr w:type="spellEnd"/>
      <w:r w:rsidR="00456F24" w:rsidRPr="0064528B">
        <w:rPr>
          <w:lang w:val="de-DE"/>
        </w:rPr>
        <w:t xml:space="preserve"> </w:t>
      </w:r>
      <w:r w:rsidR="0064528B">
        <w:rPr>
          <w:lang w:val="de-DE"/>
        </w:rPr>
        <w:t>waren das</w:t>
      </w:r>
      <w:r w:rsidR="00180714">
        <w:rPr>
          <w:lang w:val="de-DE"/>
        </w:rPr>
        <w:t xml:space="preserve"> wichtig</w:t>
      </w:r>
      <w:r w:rsidR="000B45A7" w:rsidRPr="0064528B">
        <w:rPr>
          <w:lang w:val="de-DE"/>
        </w:rPr>
        <w:t>e Faktor</w:t>
      </w:r>
      <w:r>
        <w:rPr>
          <w:lang w:val="de-DE"/>
        </w:rPr>
        <w:t>en</w:t>
      </w:r>
      <w:r w:rsidR="000B45A7" w:rsidRPr="0064528B">
        <w:rPr>
          <w:lang w:val="de-DE"/>
        </w:rPr>
        <w:t xml:space="preserve"> </w:t>
      </w:r>
      <w:r w:rsidR="0064528B">
        <w:rPr>
          <w:lang w:val="de-DE"/>
        </w:rPr>
        <w:t>bei der Kaufentscheidung</w:t>
      </w:r>
      <w:r w:rsidR="000B45A7" w:rsidRPr="0064528B">
        <w:rPr>
          <w:lang w:val="de-DE"/>
        </w:rPr>
        <w:t>.</w:t>
      </w:r>
      <w:r w:rsidR="0064528B">
        <w:rPr>
          <w:lang w:val="de-DE"/>
        </w:rPr>
        <w:t xml:space="preserve"> </w:t>
      </w:r>
      <w:r w:rsidR="0064528B" w:rsidRPr="0064528B">
        <w:rPr>
          <w:lang w:val="de-DE"/>
        </w:rPr>
        <w:t xml:space="preserve">Denys Garzon Rodrigues, kaufmännischer Direktor von </w:t>
      </w:r>
      <w:proofErr w:type="spellStart"/>
      <w:r w:rsidR="0064528B" w:rsidRPr="0064528B">
        <w:rPr>
          <w:lang w:val="de-DE"/>
        </w:rPr>
        <w:t>Guindastes</w:t>
      </w:r>
      <w:proofErr w:type="spellEnd"/>
      <w:r w:rsidR="0064528B" w:rsidRPr="0064528B">
        <w:rPr>
          <w:lang w:val="de-DE"/>
        </w:rPr>
        <w:t xml:space="preserve"> </w:t>
      </w:r>
      <w:proofErr w:type="spellStart"/>
      <w:r w:rsidR="0064528B" w:rsidRPr="0064528B">
        <w:rPr>
          <w:lang w:val="de-DE"/>
        </w:rPr>
        <w:t>Tatua</w:t>
      </w:r>
      <w:r w:rsidR="0064528B">
        <w:rPr>
          <w:lang w:val="de-DE"/>
        </w:rPr>
        <w:t>pé</w:t>
      </w:r>
      <w:proofErr w:type="spellEnd"/>
      <w:r w:rsidR="00482BB0">
        <w:rPr>
          <w:lang w:val="de-DE"/>
        </w:rPr>
        <w:t>,</w:t>
      </w:r>
      <w:r w:rsidR="0064528B">
        <w:rPr>
          <w:lang w:val="de-DE"/>
        </w:rPr>
        <w:t xml:space="preserve"> </w:t>
      </w:r>
      <w:r w:rsidR="00482BB0">
        <w:rPr>
          <w:lang w:val="de-DE"/>
        </w:rPr>
        <w:t>begründet</w:t>
      </w:r>
      <w:r w:rsidR="0064528B">
        <w:rPr>
          <w:lang w:val="de-DE"/>
        </w:rPr>
        <w:t xml:space="preserve">: </w:t>
      </w:r>
      <w:r w:rsidR="000B45A7" w:rsidRPr="0064528B">
        <w:rPr>
          <w:lang w:val="de-DE"/>
        </w:rPr>
        <w:t>"</w:t>
      </w:r>
      <w:r w:rsidR="0064528B">
        <w:rPr>
          <w:lang w:val="de-DE"/>
        </w:rPr>
        <w:t xml:space="preserve">Der </w:t>
      </w:r>
      <w:r>
        <w:rPr>
          <w:lang w:val="de-DE"/>
        </w:rPr>
        <w:t>LTM 1120-4.1</w:t>
      </w:r>
      <w:r w:rsidR="00180714">
        <w:rPr>
          <w:lang w:val="de-DE"/>
        </w:rPr>
        <w:t xml:space="preserve"> ist der neue Maßstab in der 4-Achs-Klasse. Er </w:t>
      </w:r>
      <w:r w:rsidR="0064528B" w:rsidRPr="0064528B">
        <w:rPr>
          <w:lang w:val="de-DE"/>
        </w:rPr>
        <w:t xml:space="preserve">hat den längsten Ausleger und verfügt über extrem hohe Tragfähigkeiten, die die </w:t>
      </w:r>
      <w:r w:rsidR="00180714">
        <w:rPr>
          <w:lang w:val="de-DE"/>
        </w:rPr>
        <w:t>Einsatzf</w:t>
      </w:r>
      <w:r w:rsidR="0064528B" w:rsidRPr="0064528B">
        <w:rPr>
          <w:lang w:val="de-DE"/>
        </w:rPr>
        <w:t>lexibilität erhöhen und die Transportkosten optimieren, da mit diesem Kran Arbeiten durchgeführt werde</w:t>
      </w:r>
      <w:r w:rsidR="00D069C7">
        <w:rPr>
          <w:lang w:val="de-DE"/>
        </w:rPr>
        <w:t>n können, für die sonst ein 5-</w:t>
      </w:r>
      <w:r w:rsidR="0064528B" w:rsidRPr="0064528B">
        <w:rPr>
          <w:lang w:val="de-DE"/>
        </w:rPr>
        <w:t>achsiger Kran mit der entsprechenden Logistik eingesetzt werden müsste</w:t>
      </w:r>
      <w:r w:rsidR="0064528B">
        <w:rPr>
          <w:lang w:val="de-DE"/>
        </w:rPr>
        <w:t>.</w:t>
      </w:r>
      <w:r w:rsidR="00180714">
        <w:rPr>
          <w:lang w:val="de-DE"/>
        </w:rPr>
        <w:t>“</w:t>
      </w:r>
    </w:p>
    <w:p w14:paraId="34814266" w14:textId="35A87EA2" w:rsidR="003063F9" w:rsidRPr="0064528B" w:rsidRDefault="00180714" w:rsidP="003063F9">
      <w:pPr>
        <w:pStyle w:val="Copytext11Pt"/>
        <w:rPr>
          <w:lang w:val="de-DE"/>
        </w:rPr>
      </w:pPr>
      <w:r>
        <w:rPr>
          <w:lang w:val="de-DE"/>
        </w:rPr>
        <w:t xml:space="preserve">Rodrigues hebt auch die kompakte Bauweise und Wendigkeit des Liebherr-4-Achsers hervor: „Da alle vier Achsen lenkbar sind, kann er auf sehr beengten Baustellen eingesetzt werden. Die variable Abstützbasis </w:t>
      </w:r>
      <w:r w:rsidRPr="00C43CB8">
        <w:rPr>
          <w:lang w:val="de-DE"/>
        </w:rPr>
        <w:t>VarioB</w:t>
      </w:r>
      <w:r>
        <w:rPr>
          <w:lang w:val="de-DE"/>
        </w:rPr>
        <w:t>ase</w:t>
      </w:r>
      <w:r w:rsidRPr="00C43CB8">
        <w:rPr>
          <w:vertAlign w:val="superscript"/>
          <w:lang w:val="de-DE"/>
        </w:rPr>
        <w:t>®</w:t>
      </w:r>
      <w:r w:rsidRPr="00C43CB8">
        <w:rPr>
          <w:lang w:val="de-DE"/>
        </w:rPr>
        <w:t xml:space="preserve"> und </w:t>
      </w:r>
      <w:r>
        <w:rPr>
          <w:lang w:val="de-DE"/>
        </w:rPr>
        <w:t xml:space="preserve">der veränderbare Ballastradius </w:t>
      </w:r>
      <w:proofErr w:type="spellStart"/>
      <w:r w:rsidRPr="00C43CB8">
        <w:rPr>
          <w:lang w:val="de-DE"/>
        </w:rPr>
        <w:t>VarioB</w:t>
      </w:r>
      <w:r>
        <w:rPr>
          <w:lang w:val="de-DE"/>
        </w:rPr>
        <w:t>allast</w:t>
      </w:r>
      <w:proofErr w:type="spellEnd"/>
      <w:r w:rsidRPr="00C43CB8">
        <w:rPr>
          <w:vertAlign w:val="superscript"/>
          <w:lang w:val="de-DE"/>
        </w:rPr>
        <w:t>®</w:t>
      </w:r>
      <w:r>
        <w:rPr>
          <w:vertAlign w:val="superscript"/>
          <w:lang w:val="de-DE"/>
        </w:rPr>
        <w:t xml:space="preserve"> </w:t>
      </w:r>
      <w:r w:rsidR="00D069C7">
        <w:rPr>
          <w:lang w:val="de-DE"/>
        </w:rPr>
        <w:t xml:space="preserve">sind </w:t>
      </w:r>
      <w:r>
        <w:rPr>
          <w:lang w:val="de-DE"/>
        </w:rPr>
        <w:t xml:space="preserve">Features, die Einsätze bei extremen Bedingungen sicherer und </w:t>
      </w:r>
      <w:r w:rsidR="00EF6488">
        <w:rPr>
          <w:lang w:val="de-DE"/>
        </w:rPr>
        <w:t>flexibler machen.“</w:t>
      </w:r>
      <w:r w:rsidR="003063F9" w:rsidRPr="003063F9">
        <w:rPr>
          <w:lang w:val="de-DE"/>
        </w:rPr>
        <w:t xml:space="preserve"> </w:t>
      </w:r>
      <w:r w:rsidR="003063F9" w:rsidRPr="0064528B">
        <w:rPr>
          <w:lang w:val="de-DE"/>
        </w:rPr>
        <w:t xml:space="preserve">Um seine Maschinenpalette weiter auszubauen, hat </w:t>
      </w:r>
      <w:proofErr w:type="spellStart"/>
      <w:r w:rsidR="003063F9" w:rsidRPr="0064528B">
        <w:rPr>
          <w:lang w:val="de-DE"/>
        </w:rPr>
        <w:t>Tatuapé</w:t>
      </w:r>
      <w:proofErr w:type="spellEnd"/>
      <w:r w:rsidR="003063F9" w:rsidRPr="0064528B">
        <w:rPr>
          <w:lang w:val="de-DE"/>
        </w:rPr>
        <w:t xml:space="preserve"> gleich zwei LTM</w:t>
      </w:r>
      <w:r w:rsidR="003063F9">
        <w:rPr>
          <w:lang w:val="de-DE"/>
        </w:rPr>
        <w:t> </w:t>
      </w:r>
      <w:r w:rsidR="003063F9" w:rsidRPr="0064528B">
        <w:rPr>
          <w:lang w:val="de-DE"/>
        </w:rPr>
        <w:t>1120-4.1 bestellt. Das zweite Gerät soll Mitte 2022 in Brasilien eintreffen.</w:t>
      </w:r>
    </w:p>
    <w:p w14:paraId="4CE9330F" w14:textId="77777777" w:rsidR="003063F9" w:rsidRDefault="003063F9" w:rsidP="003063F9">
      <w:pPr>
        <w:pStyle w:val="Copytext11Pt"/>
        <w:rPr>
          <w:lang w:val="de-DE"/>
        </w:rPr>
      </w:pPr>
      <w:proofErr w:type="spellStart"/>
      <w:r w:rsidRPr="0064528B">
        <w:rPr>
          <w:lang w:val="de-DE"/>
        </w:rPr>
        <w:t>Guindastes</w:t>
      </w:r>
      <w:proofErr w:type="spellEnd"/>
      <w:r w:rsidRPr="0064528B">
        <w:rPr>
          <w:lang w:val="de-DE"/>
        </w:rPr>
        <w:t xml:space="preserve"> </w:t>
      </w:r>
      <w:proofErr w:type="spellStart"/>
      <w:r w:rsidRPr="0064528B">
        <w:rPr>
          <w:lang w:val="de-DE"/>
        </w:rPr>
        <w:t>Tatuapé</w:t>
      </w:r>
      <w:proofErr w:type="spellEnd"/>
      <w:r w:rsidRPr="0064528B">
        <w:rPr>
          <w:lang w:val="de-DE"/>
        </w:rPr>
        <w:t xml:space="preserve"> ist seit über 60 Jahren auf dem brasilianischen Markt tätig und bietet Kranvermietung</w:t>
      </w:r>
      <w:r>
        <w:rPr>
          <w:lang w:val="de-DE"/>
        </w:rPr>
        <w:t>en</w:t>
      </w:r>
      <w:r w:rsidRPr="0064528B">
        <w:rPr>
          <w:lang w:val="de-DE"/>
        </w:rPr>
        <w:t xml:space="preserve"> und Spezialtransporte an. Das Unternehmen setz</w:t>
      </w:r>
      <w:r>
        <w:rPr>
          <w:lang w:val="de-DE"/>
        </w:rPr>
        <w:t>t</w:t>
      </w:r>
      <w:r w:rsidRPr="0064528B">
        <w:rPr>
          <w:lang w:val="de-DE"/>
        </w:rPr>
        <w:t xml:space="preserve"> von Beginn an auf innovative </w:t>
      </w:r>
      <w:r w:rsidRPr="0064528B">
        <w:rPr>
          <w:lang w:val="de-DE"/>
        </w:rPr>
        <w:lastRenderedPageBreak/>
        <w:t xml:space="preserve">Technologien und hat seinen Fuhrpark immer mit neuen Kranmodellen auf einem modernen Stand gehalten. Zu Liebherr bestehen seit über 30 Jahren gute Geschäftsbeziehungen. </w:t>
      </w:r>
    </w:p>
    <w:p w14:paraId="549BE532" w14:textId="77777777" w:rsidR="003063F9" w:rsidRPr="00180714" w:rsidRDefault="003063F9" w:rsidP="000B45A7">
      <w:pPr>
        <w:pStyle w:val="Copytext11Pt"/>
        <w:rPr>
          <w:lang w:val="de-DE"/>
        </w:rPr>
      </w:pPr>
    </w:p>
    <w:p w14:paraId="6923114B" w14:textId="77777777" w:rsidR="000B45A7" w:rsidRPr="003F3375" w:rsidRDefault="000B45A7" w:rsidP="003F3375">
      <w:pPr>
        <w:pStyle w:val="BoilerplateCopyhead9Pt"/>
        <w:rPr>
          <w:lang w:val="de-DE"/>
        </w:rPr>
      </w:pPr>
      <w:r w:rsidRPr="003F3375">
        <w:rPr>
          <w:lang w:val="de-DE"/>
        </w:rPr>
        <w:t xml:space="preserve">Über </w:t>
      </w:r>
      <w:proofErr w:type="spellStart"/>
      <w:r w:rsidRPr="003F3375">
        <w:rPr>
          <w:lang w:val="de-DE"/>
        </w:rPr>
        <w:t>Guindastes</w:t>
      </w:r>
      <w:proofErr w:type="spellEnd"/>
      <w:r w:rsidRPr="003F3375">
        <w:rPr>
          <w:lang w:val="de-DE"/>
        </w:rPr>
        <w:t xml:space="preserve"> </w:t>
      </w:r>
      <w:proofErr w:type="spellStart"/>
      <w:r w:rsidRPr="003F3375">
        <w:rPr>
          <w:lang w:val="de-DE"/>
        </w:rPr>
        <w:t>Tatuapé</w:t>
      </w:r>
      <w:proofErr w:type="spellEnd"/>
    </w:p>
    <w:p w14:paraId="28C249F6" w14:textId="16652BDB" w:rsidR="000B45A7" w:rsidRPr="007E7C25" w:rsidRDefault="000B45A7" w:rsidP="003F3375">
      <w:pPr>
        <w:pStyle w:val="BoilerplateCopytext9Pt"/>
        <w:rPr>
          <w:lang w:val="de-DE"/>
        </w:rPr>
      </w:pPr>
      <w:r w:rsidRPr="007E7C25">
        <w:rPr>
          <w:lang w:val="de-DE"/>
        </w:rPr>
        <w:t xml:space="preserve">Mit einer Gesamtfläche von </w:t>
      </w:r>
      <w:r w:rsidR="00705C2E" w:rsidRPr="007E7C25">
        <w:rPr>
          <w:lang w:val="de-DE"/>
        </w:rPr>
        <w:t>120.000 m²</w:t>
      </w:r>
      <w:r w:rsidRPr="007E7C25">
        <w:rPr>
          <w:lang w:val="de-DE"/>
        </w:rPr>
        <w:t xml:space="preserve"> am Hauptsitz in São Paulo/SP, einer Niederlassung im Bundesstaat </w:t>
      </w:r>
      <w:proofErr w:type="spellStart"/>
      <w:r w:rsidRPr="007E7C25">
        <w:rPr>
          <w:lang w:val="de-DE"/>
        </w:rPr>
        <w:t>Espírito</w:t>
      </w:r>
      <w:proofErr w:type="spellEnd"/>
      <w:r w:rsidRPr="007E7C25">
        <w:rPr>
          <w:lang w:val="de-DE"/>
        </w:rPr>
        <w:t xml:space="preserve"> Santo/ES und ca. 400 Mitarbeitern ist </w:t>
      </w:r>
      <w:proofErr w:type="spellStart"/>
      <w:r w:rsidRPr="007E7C25">
        <w:rPr>
          <w:lang w:val="de-DE"/>
        </w:rPr>
        <w:t>Guindastes</w:t>
      </w:r>
      <w:proofErr w:type="spellEnd"/>
      <w:r w:rsidRPr="007E7C25">
        <w:rPr>
          <w:lang w:val="de-DE"/>
        </w:rPr>
        <w:t xml:space="preserve"> </w:t>
      </w:r>
      <w:proofErr w:type="spellStart"/>
      <w:r w:rsidRPr="007E7C25">
        <w:rPr>
          <w:lang w:val="de-DE"/>
        </w:rPr>
        <w:t>Tatuapé</w:t>
      </w:r>
      <w:proofErr w:type="spellEnd"/>
      <w:r w:rsidRPr="007E7C25">
        <w:rPr>
          <w:lang w:val="de-DE"/>
        </w:rPr>
        <w:t xml:space="preserve"> seit 60 Jahren auf dem Markt</w:t>
      </w:r>
      <w:r w:rsidR="00703992" w:rsidRPr="007E7C25">
        <w:rPr>
          <w:lang w:val="de-DE"/>
        </w:rPr>
        <w:t>.</w:t>
      </w:r>
      <w:r w:rsidRPr="007E7C25">
        <w:rPr>
          <w:lang w:val="de-DE"/>
        </w:rPr>
        <w:t xml:space="preserve"> </w:t>
      </w:r>
      <w:r w:rsidR="00703992" w:rsidRPr="007E7C25">
        <w:rPr>
          <w:lang w:val="de-DE"/>
        </w:rPr>
        <w:t>Das Unternehmen</w:t>
      </w:r>
      <w:r w:rsidRPr="007E7C25">
        <w:rPr>
          <w:lang w:val="de-DE"/>
        </w:rPr>
        <w:t xml:space="preserve"> verfügt derzeit über eine Flotte von insgesamt 400 Geräten, wie </w:t>
      </w:r>
      <w:r w:rsidR="00705C2E" w:rsidRPr="007E7C25">
        <w:rPr>
          <w:lang w:val="de-DE"/>
        </w:rPr>
        <w:t>z.B.</w:t>
      </w:r>
      <w:r w:rsidRPr="007E7C25">
        <w:rPr>
          <w:lang w:val="de-DE"/>
        </w:rPr>
        <w:t xml:space="preserve"> Mobil- und Raupenkrane, Gabelstapler, Hebebühnen, Knickarmkrane, Förderanlagen und Manipulatoren.</w:t>
      </w:r>
      <w:r w:rsidR="00D069C7" w:rsidRPr="007E7C25">
        <w:rPr>
          <w:lang w:val="de-DE"/>
        </w:rPr>
        <w:t xml:space="preserve"> </w:t>
      </w:r>
      <w:proofErr w:type="spellStart"/>
      <w:r w:rsidR="00703992" w:rsidRPr="007E7C25">
        <w:rPr>
          <w:lang w:val="de-DE"/>
        </w:rPr>
        <w:t>Guindastes</w:t>
      </w:r>
      <w:proofErr w:type="spellEnd"/>
      <w:r w:rsidR="00703992" w:rsidRPr="007E7C25">
        <w:rPr>
          <w:lang w:val="de-DE"/>
        </w:rPr>
        <w:t xml:space="preserve"> </w:t>
      </w:r>
      <w:proofErr w:type="spellStart"/>
      <w:r w:rsidR="00703992" w:rsidRPr="007E7C25">
        <w:rPr>
          <w:lang w:val="de-DE"/>
        </w:rPr>
        <w:t>Tatuapé</w:t>
      </w:r>
      <w:proofErr w:type="spellEnd"/>
      <w:r w:rsidRPr="007E7C25">
        <w:rPr>
          <w:lang w:val="de-DE"/>
        </w:rPr>
        <w:t xml:space="preserve"> bietet dem Markt Lösungen mit fortschrittlicher Technologie und technischer </w:t>
      </w:r>
      <w:r w:rsidR="00602706" w:rsidRPr="007E7C25">
        <w:rPr>
          <w:lang w:val="de-DE"/>
        </w:rPr>
        <w:t>Kompetenz</w:t>
      </w:r>
      <w:r w:rsidRPr="007E7C25">
        <w:rPr>
          <w:lang w:val="de-DE"/>
        </w:rPr>
        <w:t xml:space="preserve">, indem es Maschinen und Ausrüstungen für alle Hebevorgänge sowie die Betriebslogistik bereitstellt. Die Haupttätigkeitsbereiche von </w:t>
      </w:r>
      <w:proofErr w:type="spellStart"/>
      <w:r w:rsidRPr="007E7C25">
        <w:rPr>
          <w:lang w:val="de-DE"/>
        </w:rPr>
        <w:t>Tatuapé</w:t>
      </w:r>
      <w:proofErr w:type="spellEnd"/>
      <w:r w:rsidRPr="007E7C25">
        <w:rPr>
          <w:lang w:val="de-DE"/>
        </w:rPr>
        <w:t xml:space="preserve"> sind </w:t>
      </w:r>
      <w:r w:rsidR="00EF6488" w:rsidRPr="007E7C25">
        <w:rPr>
          <w:lang w:val="de-DE"/>
        </w:rPr>
        <w:t xml:space="preserve">unter anderem die Bereiche </w:t>
      </w:r>
      <w:r w:rsidRPr="007E7C25">
        <w:rPr>
          <w:lang w:val="de-DE"/>
        </w:rPr>
        <w:t>Öl und Gas, Windkraftanlagen, Betonfertigteile, Bergbau, Petroche</w:t>
      </w:r>
      <w:r w:rsidR="00EF6488" w:rsidRPr="007E7C25">
        <w:rPr>
          <w:lang w:val="de-DE"/>
        </w:rPr>
        <w:t>mie, Zuckermühlen und Zellulose</w:t>
      </w:r>
      <w:r w:rsidRPr="007E7C25">
        <w:rPr>
          <w:lang w:val="de-DE"/>
        </w:rPr>
        <w:t>.</w:t>
      </w:r>
    </w:p>
    <w:p w14:paraId="01DFC8DD" w14:textId="77777777" w:rsidR="002411BF" w:rsidRPr="007E7C25" w:rsidRDefault="002411BF" w:rsidP="003F3375">
      <w:pPr>
        <w:pStyle w:val="BoilerplateCopyhead9Pt"/>
        <w:rPr>
          <w:lang w:val="de-DE"/>
        </w:rPr>
      </w:pPr>
      <w:r w:rsidRPr="007E7C25">
        <w:rPr>
          <w:lang w:val="de-DE"/>
        </w:rPr>
        <w:t>Über die Liebherr-Werk Ehingen GmbH</w:t>
      </w:r>
    </w:p>
    <w:p w14:paraId="01297F3C" w14:textId="5D6AC7B1" w:rsidR="002411BF" w:rsidRPr="007E7C25" w:rsidRDefault="002411BF" w:rsidP="003F3375">
      <w:pPr>
        <w:pStyle w:val="BoilerplateCopytext9Pt"/>
        <w:rPr>
          <w:lang w:val="de-DE"/>
        </w:rPr>
      </w:pPr>
      <w:r w:rsidRPr="007E7C25">
        <w:rPr>
          <w:lang w:val="de-DE"/>
        </w:rPr>
        <w:t xml:space="preserve">Die Liebherr-Werk Ehingen GmbH ist einer der führenden Hersteller von Mobil- und Raupenkranen. Die Palette der Mobilkrane reicht vom 2-achsigen 35 Tonnen-Kran bis zum Schwerlastkran mit 1.200 Tonnen Traglast und 9-achsigem Fahrgestell. </w:t>
      </w:r>
      <w:proofErr w:type="gramStart"/>
      <w:r w:rsidRPr="007E7C25">
        <w:rPr>
          <w:lang w:val="de-DE"/>
        </w:rPr>
        <w:t>Die Gittermastkrane</w:t>
      </w:r>
      <w:proofErr w:type="gramEnd"/>
      <w:r w:rsidRPr="007E7C25">
        <w:rPr>
          <w:lang w:val="de-DE"/>
        </w:rPr>
        <w:t xml:space="preserve"> auf Mobil- oder Raupenfahrwerken erreichen Traglasten bis 3.000 Tonnen. Mit universellen Auslegersystemen und umfangreicher Zusatzausrüstung sind sie auf den Baustellen in der ganzen Welt im Einsatz. 3.500 Mitarbeiter sind am Standort in Ehingen beschäftigt. Ein umfassender, weltweiter Service garantiert eine hohe Verfügbarkeit der Mobil- und Raupenkrane. Im Jahr 2020 wurde ein Umsatz von 2,03 Milliarden Euro im Ehinger Liebherr-Werk erwirtschaftet.</w:t>
      </w:r>
    </w:p>
    <w:p w14:paraId="3002D613" w14:textId="5E962BF8" w:rsidR="002411BF" w:rsidRPr="007E7C25" w:rsidRDefault="002411BF" w:rsidP="003F3375">
      <w:pPr>
        <w:pStyle w:val="BoilerplateCopyhead9Pt"/>
        <w:rPr>
          <w:lang w:val="de-DE"/>
        </w:rPr>
      </w:pPr>
      <w:r w:rsidRPr="007E7C25">
        <w:rPr>
          <w:lang w:val="de-DE"/>
        </w:rPr>
        <w:t>Über die Firmengruppe Liebherr</w:t>
      </w:r>
    </w:p>
    <w:p w14:paraId="77DB66FE" w14:textId="44E9B361" w:rsidR="002411BF" w:rsidRPr="007E7C25" w:rsidRDefault="002411BF" w:rsidP="003F3375">
      <w:pPr>
        <w:pStyle w:val="BoilerplateCopytext9Pt"/>
        <w:rPr>
          <w:lang w:val="de-DE"/>
        </w:rPr>
      </w:pPr>
      <w:r w:rsidRPr="007E7C25">
        <w:rPr>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2020 beschäftigte sie rund 48.000 Mitarbeiterinnen und Mitarbeiter und erwirtschaftete einen konsolidierten Gesamtumsatz von über 10,3 Milliarden Euro. Gegründet wurde Liebherr im Jahr 1949 im süddeutschen Kirchdorf an der Iller. Seither verfolgen die Mitarbeitenden das Ziel, ihre Kunden mit anspruchsvollen Lösungen zu überzeugen und zum technologischen Fortschritt beizutragen.</w:t>
      </w:r>
    </w:p>
    <w:p w14:paraId="370B1200" w14:textId="0DE0DA41" w:rsidR="002411BF" w:rsidRPr="006228BF" w:rsidRDefault="002411BF" w:rsidP="002411BF">
      <w:pPr>
        <w:spacing w:after="300" w:line="300" w:lineRule="exact"/>
        <w:rPr>
          <w:rFonts w:ascii="Arial" w:eastAsia="Times New Roman" w:hAnsi="Arial" w:cs="Times New Roman"/>
          <w:szCs w:val="18"/>
          <w:lang w:eastAsia="de-DE"/>
        </w:rPr>
      </w:pPr>
    </w:p>
    <w:p w14:paraId="05C7FA8E" w14:textId="77777777" w:rsidR="003A76AA" w:rsidRDefault="003A76AA" w:rsidP="009A3D17">
      <w:pPr>
        <w:pStyle w:val="Copyhead11Pt"/>
        <w:rPr>
          <w:noProof/>
          <w:lang w:val="de-DE"/>
        </w:rPr>
      </w:pPr>
    </w:p>
    <w:p w14:paraId="195700E4" w14:textId="77777777" w:rsidR="003A76AA" w:rsidRDefault="003A76AA" w:rsidP="009A3D17">
      <w:pPr>
        <w:pStyle w:val="Copyhead11Pt"/>
        <w:rPr>
          <w:noProof/>
          <w:lang w:val="de-DE"/>
        </w:rPr>
      </w:pPr>
    </w:p>
    <w:p w14:paraId="20FCFA95" w14:textId="77777777" w:rsidR="003A76AA" w:rsidRDefault="003A76AA" w:rsidP="009A3D17">
      <w:pPr>
        <w:pStyle w:val="Copyhead11Pt"/>
        <w:rPr>
          <w:noProof/>
          <w:lang w:val="de-DE"/>
        </w:rPr>
      </w:pPr>
    </w:p>
    <w:p w14:paraId="190C5996" w14:textId="77777777" w:rsidR="003A76AA" w:rsidRDefault="003A76AA" w:rsidP="009A3D17">
      <w:pPr>
        <w:pStyle w:val="Copyhead11Pt"/>
        <w:rPr>
          <w:noProof/>
          <w:lang w:val="de-DE"/>
        </w:rPr>
      </w:pPr>
    </w:p>
    <w:p w14:paraId="4F08D77B" w14:textId="387CD552" w:rsidR="009A3D17" w:rsidRPr="003063F9" w:rsidRDefault="003A76AA" w:rsidP="003F3375">
      <w:pPr>
        <w:pStyle w:val="Caption9Pt"/>
      </w:pPr>
      <w:r w:rsidRPr="003A76AA">
        <w:rPr>
          <w:noProof/>
          <w:lang w:eastAsia="de-DE"/>
        </w:rPr>
        <w:lastRenderedPageBreak/>
        <w:drawing>
          <wp:anchor distT="0" distB="0" distL="114300" distR="114300" simplePos="0" relativeHeight="251660288" behindDoc="0" locked="0" layoutInCell="1" allowOverlap="1" wp14:anchorId="497EB530" wp14:editId="565D53AA">
            <wp:simplePos x="0" y="0"/>
            <wp:positionH relativeFrom="column">
              <wp:posOffset>38100</wp:posOffset>
            </wp:positionH>
            <wp:positionV relativeFrom="paragraph">
              <wp:posOffset>405130</wp:posOffset>
            </wp:positionV>
            <wp:extent cx="4481195" cy="3329940"/>
            <wp:effectExtent l="0" t="0" r="0" b="381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481195" cy="3329940"/>
                    </a:xfrm>
                    <a:prstGeom prst="rect">
                      <a:avLst/>
                    </a:prstGeom>
                  </pic:spPr>
                </pic:pic>
              </a:graphicData>
            </a:graphic>
            <wp14:sizeRelH relativeFrom="margin">
              <wp14:pctWidth>0</wp14:pctWidth>
            </wp14:sizeRelH>
            <wp14:sizeRelV relativeFrom="margin">
              <wp14:pctHeight>0</wp14:pctHeight>
            </wp14:sizeRelV>
          </wp:anchor>
        </w:drawing>
      </w:r>
      <w:r w:rsidRPr="003A76AA">
        <w:rPr>
          <w:noProof/>
        </w:rPr>
        <w:t xml:space="preserve"> </w:t>
      </w:r>
      <w:r w:rsidR="002411BF">
        <w:t>Bild</w:t>
      </w:r>
      <w:r>
        <w:br/>
      </w:r>
      <w:r>
        <w:br/>
      </w:r>
      <w:r>
        <w:br/>
      </w:r>
      <w:r w:rsidR="008D70BE" w:rsidRPr="003A76AA">
        <w:t>liebherr-</w:t>
      </w:r>
      <w:r w:rsidR="002411BF" w:rsidRPr="003A76AA">
        <w:t>ltm1120-4-1-guindastes-tatuape.jpg</w:t>
      </w:r>
      <w:r w:rsidR="002411BF" w:rsidRPr="003A76AA">
        <w:br/>
      </w:r>
      <w:r w:rsidRPr="003A76AA">
        <w:t xml:space="preserve">Kranübergabe </w:t>
      </w:r>
      <w:r w:rsidR="00705C2E">
        <w:t>LTM 1120-4.1</w:t>
      </w:r>
      <w:r w:rsidRPr="003A76AA">
        <w:t xml:space="preserve"> an </w:t>
      </w:r>
      <w:proofErr w:type="spellStart"/>
      <w:r w:rsidRPr="003A76AA">
        <w:t>Guindastes</w:t>
      </w:r>
      <w:proofErr w:type="spellEnd"/>
      <w:r w:rsidRPr="003A76AA">
        <w:t xml:space="preserve"> </w:t>
      </w:r>
      <w:proofErr w:type="spellStart"/>
      <w:r w:rsidRPr="003A76AA">
        <w:t>Tatuapé</w:t>
      </w:r>
      <w:proofErr w:type="spellEnd"/>
      <w:r w:rsidR="003F3375">
        <w:t>.</w:t>
      </w:r>
      <w:r w:rsidRPr="003A76AA">
        <w:br/>
        <w:t>V.l.n.r.: Daniel Garzon Rodrigues (</w:t>
      </w:r>
      <w:proofErr w:type="spellStart"/>
      <w:r w:rsidRPr="003A76AA">
        <w:t>Guindastes</w:t>
      </w:r>
      <w:proofErr w:type="spellEnd"/>
      <w:r w:rsidRPr="003A76AA">
        <w:t xml:space="preserve"> </w:t>
      </w:r>
      <w:proofErr w:type="spellStart"/>
      <w:r w:rsidRPr="003A76AA">
        <w:t>Tatuapé</w:t>
      </w:r>
      <w:proofErr w:type="spellEnd"/>
      <w:r w:rsidRPr="003A76AA">
        <w:t>), René Porto (Liebherr-Brasil), Denys Garzon Rodrigues (</w:t>
      </w:r>
      <w:proofErr w:type="spellStart"/>
      <w:r w:rsidRPr="003A76AA">
        <w:t>Guindastes</w:t>
      </w:r>
      <w:proofErr w:type="spellEnd"/>
      <w:r w:rsidRPr="003A76AA">
        <w:t xml:space="preserve"> </w:t>
      </w:r>
      <w:proofErr w:type="spellStart"/>
      <w:r w:rsidRPr="003A76AA">
        <w:t>Tatuapé</w:t>
      </w:r>
      <w:proofErr w:type="spellEnd"/>
      <w:r w:rsidRPr="003A76AA">
        <w:t xml:space="preserve">), Fabio Azevedo (Liebherr-Brasil). </w:t>
      </w:r>
    </w:p>
    <w:p w14:paraId="213F6386" w14:textId="38B984AB" w:rsidR="009A3D17" w:rsidRPr="0064528B" w:rsidRDefault="009A3D17" w:rsidP="009A3D17"/>
    <w:p w14:paraId="5D35800F" w14:textId="77777777" w:rsidR="009A3D17" w:rsidRPr="0064528B" w:rsidRDefault="009A3D17" w:rsidP="009A3D17"/>
    <w:p w14:paraId="6C967713" w14:textId="77777777" w:rsidR="002411BF" w:rsidRPr="006228BF" w:rsidRDefault="002411BF" w:rsidP="002411BF">
      <w:pPr>
        <w:spacing w:after="300" w:line="300" w:lineRule="exact"/>
        <w:rPr>
          <w:rFonts w:ascii="Arial" w:eastAsia="Times New Roman" w:hAnsi="Arial" w:cs="Times New Roman"/>
          <w:b/>
          <w:szCs w:val="18"/>
          <w:lang w:eastAsia="de-DE"/>
        </w:rPr>
      </w:pPr>
      <w:r w:rsidRPr="006228BF">
        <w:rPr>
          <w:rFonts w:ascii="Arial" w:eastAsia="Times New Roman" w:hAnsi="Arial" w:cs="Times New Roman"/>
          <w:b/>
          <w:szCs w:val="18"/>
          <w:lang w:eastAsia="de-DE"/>
        </w:rPr>
        <w:t>Ansprechpartner</w:t>
      </w:r>
    </w:p>
    <w:p w14:paraId="63631706" w14:textId="77777777" w:rsidR="002411BF" w:rsidRPr="006228BF" w:rsidRDefault="002411BF" w:rsidP="002411BF">
      <w:pPr>
        <w:spacing w:after="300" w:line="300" w:lineRule="exact"/>
        <w:rPr>
          <w:rFonts w:ascii="Arial" w:eastAsia="Times New Roman" w:hAnsi="Arial" w:cs="Times New Roman"/>
          <w:szCs w:val="18"/>
          <w:lang w:eastAsia="de-DE"/>
        </w:rPr>
      </w:pPr>
      <w:r w:rsidRPr="006228BF">
        <w:rPr>
          <w:rFonts w:ascii="Arial" w:eastAsia="Times New Roman" w:hAnsi="Arial" w:cs="Times New Roman"/>
          <w:szCs w:val="18"/>
          <w:lang w:eastAsia="de-DE"/>
        </w:rPr>
        <w:t>Wolfgang Beringer</w:t>
      </w:r>
      <w:r w:rsidRPr="006228BF">
        <w:rPr>
          <w:rFonts w:ascii="Arial" w:eastAsia="Times New Roman" w:hAnsi="Arial" w:cs="Times New Roman"/>
          <w:szCs w:val="18"/>
          <w:lang w:eastAsia="de-DE"/>
        </w:rPr>
        <w:br/>
        <w:t xml:space="preserve">Marketing </w:t>
      </w:r>
      <w:proofErr w:type="spellStart"/>
      <w:r w:rsidRPr="006228BF">
        <w:rPr>
          <w:rFonts w:ascii="Arial" w:eastAsia="Times New Roman" w:hAnsi="Arial" w:cs="Times New Roman"/>
          <w:szCs w:val="18"/>
          <w:lang w:eastAsia="de-DE"/>
        </w:rPr>
        <w:t>and</w:t>
      </w:r>
      <w:proofErr w:type="spellEnd"/>
      <w:r w:rsidRPr="006228BF">
        <w:rPr>
          <w:rFonts w:ascii="Arial" w:eastAsia="Times New Roman" w:hAnsi="Arial" w:cs="Times New Roman"/>
          <w:szCs w:val="18"/>
          <w:lang w:eastAsia="de-DE"/>
        </w:rPr>
        <w:t xml:space="preserve"> Communication</w:t>
      </w:r>
      <w:r w:rsidRPr="006228BF">
        <w:rPr>
          <w:rFonts w:ascii="Arial" w:eastAsia="Times New Roman" w:hAnsi="Arial" w:cs="Times New Roman"/>
          <w:szCs w:val="18"/>
          <w:lang w:eastAsia="de-DE"/>
        </w:rPr>
        <w:br/>
        <w:t>Telefon: +49 7391/502 - 3663</w:t>
      </w:r>
      <w:r w:rsidRPr="006228BF">
        <w:rPr>
          <w:rFonts w:ascii="Arial" w:eastAsia="Times New Roman" w:hAnsi="Arial" w:cs="Times New Roman"/>
          <w:szCs w:val="18"/>
          <w:lang w:eastAsia="de-DE"/>
        </w:rPr>
        <w:br/>
        <w:t>E-Mail: wolfgang.beringer@liebherr.com</w:t>
      </w:r>
    </w:p>
    <w:p w14:paraId="6B773C96" w14:textId="77777777" w:rsidR="002411BF" w:rsidRPr="006228BF" w:rsidRDefault="002411BF" w:rsidP="002411BF">
      <w:pPr>
        <w:spacing w:after="300" w:line="300" w:lineRule="exact"/>
        <w:rPr>
          <w:rFonts w:ascii="Arial" w:eastAsia="Times New Roman" w:hAnsi="Arial" w:cs="Times New Roman"/>
          <w:b/>
          <w:szCs w:val="18"/>
          <w:lang w:eastAsia="de-DE"/>
        </w:rPr>
      </w:pPr>
      <w:r w:rsidRPr="006228BF">
        <w:rPr>
          <w:rFonts w:ascii="Arial" w:eastAsia="Times New Roman" w:hAnsi="Arial" w:cs="Times New Roman"/>
          <w:b/>
          <w:szCs w:val="18"/>
          <w:lang w:eastAsia="de-DE"/>
        </w:rPr>
        <w:t>Veröffentlicht von</w:t>
      </w:r>
    </w:p>
    <w:p w14:paraId="585C268D" w14:textId="77777777" w:rsidR="002411BF" w:rsidRPr="0088513F" w:rsidRDefault="002411BF" w:rsidP="002411BF">
      <w:pPr>
        <w:spacing w:after="300" w:line="300" w:lineRule="exact"/>
        <w:rPr>
          <w:rFonts w:ascii="Arial" w:eastAsia="Times New Roman" w:hAnsi="Arial" w:cs="Times New Roman"/>
          <w:szCs w:val="18"/>
          <w:lang w:eastAsia="de-DE"/>
        </w:rPr>
      </w:pPr>
      <w:r w:rsidRPr="006228BF">
        <w:rPr>
          <w:rFonts w:ascii="Arial" w:eastAsia="Times New Roman" w:hAnsi="Arial" w:cs="Times New Roman"/>
          <w:szCs w:val="18"/>
          <w:lang w:eastAsia="de-DE"/>
        </w:rPr>
        <w:t xml:space="preserve">Liebherr-Werk Ehingen GmbH </w:t>
      </w:r>
      <w:r w:rsidRPr="006228BF">
        <w:rPr>
          <w:rFonts w:ascii="Arial" w:eastAsia="Times New Roman" w:hAnsi="Arial" w:cs="Times New Roman"/>
          <w:szCs w:val="18"/>
          <w:lang w:eastAsia="de-DE"/>
        </w:rPr>
        <w:br/>
        <w:t>Ehingen (Donau) / Deutschland</w:t>
      </w:r>
      <w:r w:rsidRPr="006228BF">
        <w:rPr>
          <w:rFonts w:ascii="Arial" w:eastAsia="Times New Roman" w:hAnsi="Arial" w:cs="Times New Roman"/>
          <w:szCs w:val="18"/>
          <w:lang w:eastAsia="de-DE"/>
        </w:rPr>
        <w:br/>
        <w:t>www.liebherr.com</w:t>
      </w:r>
    </w:p>
    <w:p w14:paraId="29D5FCF6" w14:textId="234D6E8A" w:rsidR="00B81ED6" w:rsidRPr="0064528B" w:rsidRDefault="00B81ED6" w:rsidP="002411BF"/>
    <w:sectPr w:rsidR="00B81ED6" w:rsidRPr="0064528B"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093D8" w14:textId="77777777" w:rsidR="009F4EAC" w:rsidRDefault="009F4EAC" w:rsidP="00B81ED6">
      <w:pPr>
        <w:spacing w:after="0" w:line="240" w:lineRule="auto"/>
      </w:pPr>
      <w:r>
        <w:separator/>
      </w:r>
    </w:p>
  </w:endnote>
  <w:endnote w:type="continuationSeparator" w:id="0">
    <w:p w14:paraId="7F8DA234" w14:textId="77777777" w:rsidR="009F4EAC" w:rsidRDefault="009F4EA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63F90" w14:textId="0A3EB22D" w:rsidR="009F4EAC" w:rsidRPr="00E847CC" w:rsidRDefault="009F4EA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E7C25">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E7C25">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E7C25">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7E7C25">
      <w:rPr>
        <w:rFonts w:ascii="Arial" w:hAnsi="Arial" w:cs="Arial"/>
      </w:rPr>
      <w:fldChar w:fldCharType="separate"/>
    </w:r>
    <w:r w:rsidR="007E7C25">
      <w:rPr>
        <w:rFonts w:ascii="Arial" w:hAnsi="Arial" w:cs="Arial"/>
        <w:noProof/>
      </w:rPr>
      <w:t>2</w:t>
    </w:r>
    <w:r w:rsidR="007E7C25" w:rsidRPr="0093605C">
      <w:rPr>
        <w:rFonts w:ascii="Arial" w:hAnsi="Arial" w:cs="Arial"/>
        <w:noProof/>
      </w:rPr>
      <w:t>/</w:t>
    </w:r>
    <w:r w:rsidR="007E7C25">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FE4AF" w14:textId="77777777" w:rsidR="009F4EAC" w:rsidRDefault="009F4EAC" w:rsidP="00B81ED6">
      <w:pPr>
        <w:spacing w:after="0" w:line="240" w:lineRule="auto"/>
      </w:pPr>
      <w:r>
        <w:separator/>
      </w:r>
    </w:p>
  </w:footnote>
  <w:footnote w:type="continuationSeparator" w:id="0">
    <w:p w14:paraId="635045FA" w14:textId="77777777" w:rsidR="009F4EAC" w:rsidRDefault="009F4EAC"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23A3F" w14:textId="77777777" w:rsidR="009F4EAC" w:rsidRDefault="009F4EAC">
    <w:pPr>
      <w:pStyle w:val="Kopfzeile"/>
    </w:pPr>
    <w:r>
      <w:tab/>
    </w:r>
    <w:r>
      <w:tab/>
    </w:r>
    <w:r>
      <w:ptab w:relativeTo="margin" w:alignment="right" w:leader="none"/>
    </w:r>
    <w:r>
      <w:rPr>
        <w:noProof/>
        <w:lang w:eastAsia="de-DE"/>
      </w:rPr>
      <w:drawing>
        <wp:inline distT="0" distB="0" distL="0" distR="0" wp14:anchorId="66FC5FBC" wp14:editId="7AF1A1B6">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6E152B0" w14:textId="77777777" w:rsidR="009F4EAC" w:rsidRDefault="009F4E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44682"/>
    <w:rsid w:val="00054445"/>
    <w:rsid w:val="00066E54"/>
    <w:rsid w:val="000B45A7"/>
    <w:rsid w:val="001419B4"/>
    <w:rsid w:val="00145DB7"/>
    <w:rsid w:val="001468FC"/>
    <w:rsid w:val="00155B15"/>
    <w:rsid w:val="00180714"/>
    <w:rsid w:val="00194D30"/>
    <w:rsid w:val="001A0E68"/>
    <w:rsid w:val="00234F7A"/>
    <w:rsid w:val="002411BF"/>
    <w:rsid w:val="00247233"/>
    <w:rsid w:val="002873B0"/>
    <w:rsid w:val="00292971"/>
    <w:rsid w:val="00295522"/>
    <w:rsid w:val="00301640"/>
    <w:rsid w:val="003063F9"/>
    <w:rsid w:val="00307356"/>
    <w:rsid w:val="00310F5B"/>
    <w:rsid w:val="00327624"/>
    <w:rsid w:val="003524D2"/>
    <w:rsid w:val="0037389B"/>
    <w:rsid w:val="003936A6"/>
    <w:rsid w:val="003A76AA"/>
    <w:rsid w:val="003B593D"/>
    <w:rsid w:val="003F3375"/>
    <w:rsid w:val="00444145"/>
    <w:rsid w:val="00456F24"/>
    <w:rsid w:val="004708EB"/>
    <w:rsid w:val="00482BB0"/>
    <w:rsid w:val="00492D3B"/>
    <w:rsid w:val="004932AF"/>
    <w:rsid w:val="004E011A"/>
    <w:rsid w:val="004E6179"/>
    <w:rsid w:val="00555746"/>
    <w:rsid w:val="00556698"/>
    <w:rsid w:val="00566A67"/>
    <w:rsid w:val="005A5FC6"/>
    <w:rsid w:val="005C658C"/>
    <w:rsid w:val="00602706"/>
    <w:rsid w:val="0064528B"/>
    <w:rsid w:val="0065065E"/>
    <w:rsid w:val="00652E53"/>
    <w:rsid w:val="00676502"/>
    <w:rsid w:val="006F6F99"/>
    <w:rsid w:val="00703992"/>
    <w:rsid w:val="00705C2E"/>
    <w:rsid w:val="00710CF3"/>
    <w:rsid w:val="00784C39"/>
    <w:rsid w:val="007B1AEF"/>
    <w:rsid w:val="007C2DD9"/>
    <w:rsid w:val="007E7C25"/>
    <w:rsid w:val="007E7FC6"/>
    <w:rsid w:val="007F2586"/>
    <w:rsid w:val="008172FC"/>
    <w:rsid w:val="00824226"/>
    <w:rsid w:val="00850EAF"/>
    <w:rsid w:val="00882C06"/>
    <w:rsid w:val="00894244"/>
    <w:rsid w:val="008D0896"/>
    <w:rsid w:val="008D70BE"/>
    <w:rsid w:val="009169F9"/>
    <w:rsid w:val="0093605C"/>
    <w:rsid w:val="00965077"/>
    <w:rsid w:val="009A3D17"/>
    <w:rsid w:val="009B108D"/>
    <w:rsid w:val="009B130E"/>
    <w:rsid w:val="009D5C17"/>
    <w:rsid w:val="009F4EAC"/>
    <w:rsid w:val="00A461E9"/>
    <w:rsid w:val="00A64335"/>
    <w:rsid w:val="00A75F5E"/>
    <w:rsid w:val="00AA1346"/>
    <w:rsid w:val="00AC2129"/>
    <w:rsid w:val="00AF1F99"/>
    <w:rsid w:val="00AF789A"/>
    <w:rsid w:val="00B03CCD"/>
    <w:rsid w:val="00B139D2"/>
    <w:rsid w:val="00B66D75"/>
    <w:rsid w:val="00B81ED6"/>
    <w:rsid w:val="00B90001"/>
    <w:rsid w:val="00BB0BFF"/>
    <w:rsid w:val="00BB2A7B"/>
    <w:rsid w:val="00BD0270"/>
    <w:rsid w:val="00BD7045"/>
    <w:rsid w:val="00C43CB8"/>
    <w:rsid w:val="00C464EC"/>
    <w:rsid w:val="00C77574"/>
    <w:rsid w:val="00CB0CC2"/>
    <w:rsid w:val="00CC64B3"/>
    <w:rsid w:val="00D069C7"/>
    <w:rsid w:val="00D63B95"/>
    <w:rsid w:val="00D82EAE"/>
    <w:rsid w:val="00DA3453"/>
    <w:rsid w:val="00DF40C0"/>
    <w:rsid w:val="00E06C3B"/>
    <w:rsid w:val="00E20AE2"/>
    <w:rsid w:val="00E260E6"/>
    <w:rsid w:val="00E32363"/>
    <w:rsid w:val="00E847CC"/>
    <w:rsid w:val="00EA26F3"/>
    <w:rsid w:val="00EA6E3D"/>
    <w:rsid w:val="00EB59DB"/>
    <w:rsid w:val="00EF1DB7"/>
    <w:rsid w:val="00EF6488"/>
    <w:rsid w:val="00F44D65"/>
    <w:rsid w:val="00F654C7"/>
    <w:rsid w:val="00F75F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A0CBCA3"/>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customStyle="1" w:styleId="LHbase-type11ptregular">
    <w:name w:val="LH_base-type 11pt regular"/>
    <w:qFormat/>
    <w:rsid w:val="00894244"/>
    <w:pPr>
      <w:tabs>
        <w:tab w:val="left" w:pos="1247"/>
        <w:tab w:val="left" w:pos="2892"/>
        <w:tab w:val="left" w:pos="4366"/>
        <w:tab w:val="left" w:pos="6804"/>
      </w:tabs>
      <w:spacing w:after="0" w:line="360" w:lineRule="auto"/>
      <w:outlineLvl w:val="0"/>
    </w:pPr>
    <w:rPr>
      <w:rFonts w:ascii="Arial" w:eastAsia="Times New Roman" w:hAnsi="Arial" w:cs="Times New Roman"/>
      <w:szCs w:val="20"/>
      <w:lang w:val="en-GB" w:eastAsia="de-DE"/>
    </w:rPr>
  </w:style>
  <w:style w:type="character" w:styleId="Kommentarzeichen">
    <w:name w:val="annotation reference"/>
    <w:basedOn w:val="Absatz-Standardschriftart"/>
    <w:uiPriority w:val="99"/>
    <w:semiHidden/>
    <w:unhideWhenUsed/>
    <w:rsid w:val="00710CF3"/>
    <w:rPr>
      <w:sz w:val="16"/>
      <w:szCs w:val="16"/>
    </w:rPr>
  </w:style>
  <w:style w:type="paragraph" w:styleId="Kommentartext">
    <w:name w:val="annotation text"/>
    <w:basedOn w:val="Standard"/>
    <w:link w:val="KommentartextZchn"/>
    <w:uiPriority w:val="99"/>
    <w:semiHidden/>
    <w:unhideWhenUsed/>
    <w:rsid w:val="00710C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0CF3"/>
    <w:rPr>
      <w:sz w:val="20"/>
      <w:szCs w:val="20"/>
    </w:rPr>
  </w:style>
  <w:style w:type="paragraph" w:styleId="Kommentarthema">
    <w:name w:val="annotation subject"/>
    <w:basedOn w:val="Kommentartext"/>
    <w:next w:val="Kommentartext"/>
    <w:link w:val="KommentarthemaZchn"/>
    <w:uiPriority w:val="99"/>
    <w:semiHidden/>
    <w:unhideWhenUsed/>
    <w:rsid w:val="00710CF3"/>
    <w:rPr>
      <w:b/>
      <w:bCs/>
    </w:rPr>
  </w:style>
  <w:style w:type="character" w:customStyle="1" w:styleId="KommentarthemaZchn">
    <w:name w:val="Kommentarthema Zchn"/>
    <w:basedOn w:val="KommentartextZchn"/>
    <w:link w:val="Kommentarthema"/>
    <w:uiPriority w:val="99"/>
    <w:semiHidden/>
    <w:rsid w:val="00710CF3"/>
    <w:rPr>
      <w:b/>
      <w:bCs/>
      <w:sz w:val="20"/>
      <w:szCs w:val="20"/>
    </w:rPr>
  </w:style>
  <w:style w:type="paragraph" w:styleId="Sprechblasentext">
    <w:name w:val="Balloon Text"/>
    <w:basedOn w:val="Standard"/>
    <w:link w:val="SprechblasentextZchn"/>
    <w:uiPriority w:val="99"/>
    <w:semiHidden/>
    <w:unhideWhenUsed/>
    <w:rsid w:val="00710C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0C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D1A56-2852-414F-A95D-FBD557AA3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96275D-1E99-40A6-BFFB-96AACA0807E6}">
  <ds:schemaRefs>
    <ds:schemaRef ds:uri="http://schemas.microsoft.com/sharepoint/v3/contenttype/forms"/>
  </ds:schemaRefs>
</ds:datastoreItem>
</file>

<file path=customXml/itemProps3.xml><?xml version="1.0" encoding="utf-8"?>
<ds:datastoreItem xmlns:ds="http://schemas.openxmlformats.org/officeDocument/2006/customXml" ds:itemID="{FA8AAC2B-CE76-41B6-894C-53DF071DA986}">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190EA015-E4EB-4A32-AC2C-AD1DB8E89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4521</Characters>
  <Application>Microsoft Office Word</Application>
  <DocSecurity>0</DocSecurity>
  <Lines>80</Lines>
  <Paragraphs>27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9</cp:revision>
  <cp:lastPrinted>2022-02-07T14:12:00Z</cp:lastPrinted>
  <dcterms:created xsi:type="dcterms:W3CDTF">2022-02-07T06:47:00Z</dcterms:created>
  <dcterms:modified xsi:type="dcterms:W3CDTF">2022-02-08T12:27:00Z</dcterms:modified>
  <cp:category>Presseinformation</cp:category>
</cp:coreProperties>
</file>