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C8829" w14:textId="77777777" w:rsidR="00F62892" w:rsidRPr="006F0B73" w:rsidRDefault="00E847CC" w:rsidP="00E847CC">
      <w:pPr>
        <w:pStyle w:val="Topline16Pt"/>
      </w:pPr>
      <w:r w:rsidRPr="006F0B73">
        <w:t>Press release</w:t>
      </w:r>
    </w:p>
    <w:p w14:paraId="54A04BD5" w14:textId="5BB6F255" w:rsidR="00E847CC" w:rsidRPr="006F0B73" w:rsidRDefault="00194B16" w:rsidP="00C028D1">
      <w:pPr>
        <w:pStyle w:val="HeadlineH233Pt"/>
        <w:rPr>
          <w:rFonts w:cs="Arial"/>
        </w:rPr>
      </w:pPr>
      <w:r w:rsidRPr="006F0B73">
        <w:t>Zero emission, full power – Liebherr LTC</w:t>
      </w:r>
      <w:r w:rsidR="005271A8">
        <w:t> </w:t>
      </w:r>
      <w:r w:rsidRPr="006F0B73">
        <w:t>1050-3.1 mobile crane with electric power unit</w:t>
      </w:r>
    </w:p>
    <w:p w14:paraId="248A1A66" w14:textId="77777777" w:rsidR="00B81ED6" w:rsidRPr="006F0B73" w:rsidRDefault="00B81ED6" w:rsidP="00B81ED6">
      <w:pPr>
        <w:pStyle w:val="HeadlineH233Pt"/>
        <w:spacing w:before="240" w:after="240" w:line="140" w:lineRule="exact"/>
        <w:rPr>
          <w:rFonts w:ascii="Tahoma" w:hAnsi="Tahoma" w:cs="Tahoma"/>
        </w:rPr>
      </w:pPr>
      <w:r w:rsidRPr="006F0B73">
        <w:rPr>
          <w:rFonts w:ascii="Tahoma" w:hAnsi="Tahoma"/>
        </w:rPr>
        <w:t>⸺</w:t>
      </w:r>
    </w:p>
    <w:p w14:paraId="612383BC" w14:textId="66A9CA0B" w:rsidR="00827B5A" w:rsidRPr="006F0B73" w:rsidRDefault="001546CA" w:rsidP="00827B5A">
      <w:pPr>
        <w:pStyle w:val="Bulletpoints11Pt"/>
      </w:pPr>
      <w:r w:rsidRPr="006F0B73">
        <w:t>Liebherr 50</w:t>
      </w:r>
      <w:r w:rsidR="005271A8">
        <w:t> </w:t>
      </w:r>
      <w:r w:rsidRPr="006F0B73">
        <w:t>tonne compact crane with additional electric power unit</w:t>
      </w:r>
    </w:p>
    <w:p w14:paraId="2A81A47B" w14:textId="77777777" w:rsidR="0088513F" w:rsidRPr="006F0B73" w:rsidRDefault="001546CA" w:rsidP="00827B5A">
      <w:pPr>
        <w:pStyle w:val="Bulletpoints11Pt"/>
      </w:pPr>
      <w:r w:rsidRPr="006F0B73">
        <w:t>Crane functions can be powered either by combustion engine or electric motor</w:t>
      </w:r>
    </w:p>
    <w:p w14:paraId="4A8FCCB6" w14:textId="77777777" w:rsidR="000579DD" w:rsidRPr="006F0B73" w:rsidRDefault="001546CA" w:rsidP="00827B5A">
      <w:pPr>
        <w:pStyle w:val="Bulletpoints11Pt"/>
      </w:pPr>
      <w:r w:rsidRPr="006F0B73">
        <w:t>Full performance even in electric mode</w:t>
      </w:r>
    </w:p>
    <w:p w14:paraId="58885927" w14:textId="0C186D61" w:rsidR="00AA2DE5" w:rsidRPr="006F0B73" w:rsidRDefault="00833BB1" w:rsidP="00523213">
      <w:pPr>
        <w:pStyle w:val="Teaser11Pt"/>
        <w:rPr>
          <w:rFonts w:cs="Arial"/>
        </w:rPr>
      </w:pPr>
      <w:r w:rsidRPr="006F0B73">
        <w:t xml:space="preserve">The accelerating climate revolution demands drive concepts to be used in the </w:t>
      </w:r>
      <w:r w:rsidR="00A471D7">
        <w:t>construction</w:t>
      </w:r>
      <w:r w:rsidRPr="006F0B73">
        <w:t xml:space="preserve"> industry which reduce emissions of greenhouse gases. To meet the needs of customers and the demand for greener equipment as well as possible, Liebherr is working on alternative drive units, which are perfectly tailored to the application and location of the machine, without focusing on a single technology. The new LTC 1050-3.1 compact crane from the Liebherr Plant in Ehingen features an electric motor in addition to its conventional internal combustion engine. This enables crane movements to be powered electrically as an option. The new version of the compact 50 tonne crane therefore helps to reduce CO</w:t>
      </w:r>
      <w:r w:rsidRPr="006F0B73">
        <w:rPr>
          <w:vertAlign w:val="subscript"/>
        </w:rPr>
        <w:t>2</w:t>
      </w:r>
      <w:r w:rsidRPr="006F0B73">
        <w:t xml:space="preserve"> emissions and meets the requirements for operating on “zero emission” sites. </w:t>
      </w:r>
    </w:p>
    <w:p w14:paraId="01D11F70" w14:textId="5F78518F" w:rsidR="001637C0" w:rsidRPr="006F0B73" w:rsidRDefault="009A0BF6" w:rsidP="00523213">
      <w:pPr>
        <w:pStyle w:val="Copytext11Pt"/>
        <w:rPr>
          <w:rFonts w:cs="Arial"/>
        </w:rPr>
      </w:pPr>
      <w:proofErr w:type="spellStart"/>
      <w:r>
        <w:t>Ehingen</w:t>
      </w:r>
      <w:proofErr w:type="spellEnd"/>
      <w:r>
        <w:t xml:space="preserve"> (</w:t>
      </w:r>
      <w:proofErr w:type="spellStart"/>
      <w:r>
        <w:t>Donau</w:t>
      </w:r>
      <w:proofErr w:type="spellEnd"/>
      <w:r>
        <w:t>) (Germany), 6</w:t>
      </w:r>
      <w:bookmarkStart w:id="0" w:name="_GoBack"/>
      <w:bookmarkEnd w:id="0"/>
      <w:r w:rsidR="0088513F" w:rsidRPr="006F0B73">
        <w:t xml:space="preserve"> April 2022 – Liebherr developed the electric power unit for the LTC 1050-3.1 using the slogan “Zero emission, full power”. Dr Ulrich Hamme, Technical Director at </w:t>
      </w:r>
      <w:proofErr w:type="spellStart"/>
      <w:r w:rsidR="0088513F" w:rsidRPr="006F0B73">
        <w:t>Liebherr-Werk</w:t>
      </w:r>
      <w:proofErr w:type="spellEnd"/>
      <w:r w:rsidR="0088513F" w:rsidRPr="006F0B73">
        <w:t xml:space="preserve"> </w:t>
      </w:r>
      <w:proofErr w:type="spellStart"/>
      <w:r w:rsidR="0088513F" w:rsidRPr="006F0B73">
        <w:t>Ehingen</w:t>
      </w:r>
      <w:proofErr w:type="spellEnd"/>
      <w:r w:rsidR="0088513F" w:rsidRPr="006F0B73">
        <w:t xml:space="preserve"> GmbH, says: “We want to be able to offer our customers full crane performance even with the alternative electric power unit. The LTC 1050-3.1 still has a conventional internal combustion engine, powered by diesel or HVO, for driving on roads and for crane operations. However, as an alternative it also has an electric power unit for crane operations so t</w:t>
      </w:r>
      <w:r w:rsidR="00A471D7">
        <w:t>hat it generates “Zero emission</w:t>
      </w:r>
      <w:r w:rsidR="0088513F" w:rsidRPr="006F0B73">
        <w:t>”. That means that all the familiar usage properties of the crane will be retained, regardless of whether the crane operations are powered by its zero emission electric motor or its internal combustion engine.”</w:t>
      </w:r>
    </w:p>
    <w:p w14:paraId="4EAFBF3D" w14:textId="77777777" w:rsidR="003B5F58" w:rsidRPr="006F0B73" w:rsidRDefault="003B5F58" w:rsidP="00523213">
      <w:pPr>
        <w:pStyle w:val="Copyhead11Pt"/>
        <w:rPr>
          <w:rFonts w:cs="Arial"/>
        </w:rPr>
      </w:pPr>
      <w:r w:rsidRPr="006F0B73">
        <w:t xml:space="preserve">Maximum flexibility for full green credentials and customer benefits </w:t>
      </w:r>
    </w:p>
    <w:p w14:paraId="47485FCD" w14:textId="1DA7D97F" w:rsidR="00EC50AD" w:rsidRPr="006F0B73" w:rsidRDefault="003B5F58" w:rsidP="00523213">
      <w:pPr>
        <w:pStyle w:val="Copytext11Pt"/>
        <w:rPr>
          <w:rFonts w:cs="Arial"/>
        </w:rPr>
      </w:pPr>
      <w:r w:rsidRPr="006F0B73">
        <w:t>The new alternative LTC 1050-3.1 delivers the best possible combination of green credentials, customer benefits and efficiency. On the road and off-road, it has a conventional, low emissions internal combustion engine which complies with emissions stage 5 and develops 243 kW (326</w:t>
      </w:r>
      <w:r w:rsidR="005271A8">
        <w:t> </w:t>
      </w:r>
      <w:proofErr w:type="spellStart"/>
      <w:r w:rsidRPr="006F0B73">
        <w:t>bhp</w:t>
      </w:r>
      <w:proofErr w:type="spellEnd"/>
      <w:r w:rsidRPr="006F0B73">
        <w:t>). The engine can be fuelled with hydrogenated vegetable oil (HVO) with absolutely no restrictions, enabling it to reduce its CO</w:t>
      </w:r>
      <w:r w:rsidRPr="006F0B73">
        <w:rPr>
          <w:vertAlign w:val="subscript"/>
        </w:rPr>
        <w:t>2</w:t>
      </w:r>
      <w:r w:rsidRPr="006F0B73">
        <w:t xml:space="preserve"> emissions by up to 90</w:t>
      </w:r>
      <w:r w:rsidR="005271A8">
        <w:t> </w:t>
      </w:r>
      <w:r w:rsidRPr="006F0B73">
        <w:t xml:space="preserve">% compared to fuelling it with diesel.  </w:t>
      </w:r>
    </w:p>
    <w:p w14:paraId="3E9027BF" w14:textId="77777777" w:rsidR="003B5F58" w:rsidRPr="006F0B73" w:rsidRDefault="003B5F58" w:rsidP="00523213">
      <w:pPr>
        <w:pStyle w:val="Copytext11Pt"/>
        <w:rPr>
          <w:rFonts w:cs="Arial"/>
        </w:rPr>
      </w:pPr>
      <w:r w:rsidRPr="006F0B73">
        <w:t xml:space="preserve">Either the engine or the electric motor can be selected in crane mode depending on the conditions for the job. The latter reduces both air and noise emissions to a minimum. This also means that the machine is suitable for use in noise-sensitive areas and in “zero emission areas”. </w:t>
      </w:r>
    </w:p>
    <w:p w14:paraId="3B518FEC" w14:textId="77777777" w:rsidR="003B5F58" w:rsidRPr="006F0B73" w:rsidRDefault="00A557CE" w:rsidP="00523213">
      <w:pPr>
        <w:pStyle w:val="Copyhead11Pt"/>
        <w:rPr>
          <w:rFonts w:cs="Arial"/>
        </w:rPr>
      </w:pPr>
      <w:r w:rsidRPr="006F0B73">
        <w:lastRenderedPageBreak/>
        <w:t xml:space="preserve">Simple, clever electric motor concept – flexible electric power unit </w:t>
      </w:r>
    </w:p>
    <w:p w14:paraId="430B19CA" w14:textId="750312E9" w:rsidR="007723C4" w:rsidRPr="006F0B73" w:rsidRDefault="00593638" w:rsidP="00523213">
      <w:pPr>
        <w:pStyle w:val="Copytext11Pt"/>
        <w:rPr>
          <w:rFonts w:cs="Arial"/>
        </w:rPr>
      </w:pPr>
      <w:r w:rsidRPr="006F0B73">
        <w:t>The newly developed power unit featuring an electric motor develops 72 kW and therefore enables the crane to be operated without restriction, in other words with almost the same performance as using the 6-cylinder engine. The electric motor uses the existing hydraulic pump, which is mounted direct on the powershift transmission on the conventional LTC</w:t>
      </w:r>
      <w:r w:rsidR="005271A8">
        <w:t> </w:t>
      </w:r>
      <w:r w:rsidRPr="006F0B73">
        <w:t xml:space="preserve">1050-3.1, to transfer the power to the consumers in the crane superstructure. </w:t>
      </w:r>
    </w:p>
    <w:p w14:paraId="1BE9380C" w14:textId="1F77B31D" w:rsidR="00593638" w:rsidRPr="006F0B73" w:rsidRDefault="00766980" w:rsidP="00523213">
      <w:pPr>
        <w:pStyle w:val="Copytext11Pt"/>
        <w:rPr>
          <w:rFonts w:cs="Arial"/>
        </w:rPr>
      </w:pPr>
      <w:r w:rsidRPr="006F0B73">
        <w:t>Only the electric motor and a distributor gear as well as the required control equipment must be added to the conventional LTC</w:t>
      </w:r>
      <w:r w:rsidR="005271A8">
        <w:t> </w:t>
      </w:r>
      <w:r w:rsidRPr="006F0B73">
        <w:t xml:space="preserve">1050-3.1 model to transform it into an electric version. </w:t>
      </w:r>
      <w:r w:rsidR="006B26C2" w:rsidRPr="006B26C2">
        <w:t xml:space="preserve">The </w:t>
      </w:r>
      <w:r w:rsidR="006B26C2">
        <w:t>distributer gear</w:t>
      </w:r>
      <w:r w:rsidR="006B26C2" w:rsidRPr="006B26C2">
        <w:t xml:space="preserve"> is located directly between the crane pump and the powershift transmission.</w:t>
      </w:r>
      <w:r w:rsidRPr="006F0B73">
        <w:t xml:space="preserve"> This clever yet simple solution enables the operator to switch flexibly between diesel-hydraulic power and electro-hydraulic power. Site current at 125</w:t>
      </w:r>
      <w:r w:rsidR="005271A8">
        <w:t> </w:t>
      </w:r>
      <w:r w:rsidRPr="006F0B73">
        <w:t>A is required to achieve full performance, but the crane also operates very well with a 63</w:t>
      </w:r>
      <w:r w:rsidR="005271A8">
        <w:t> </w:t>
      </w:r>
      <w:r w:rsidRPr="006F0B73">
        <w:t>A supply. Alternatively, the crane can operate using an external conventional battery pack if the site does not have the appropriate electrical infrastructure.</w:t>
      </w:r>
    </w:p>
    <w:p w14:paraId="5D17D9C8" w14:textId="4CCD86B0" w:rsidR="007723C4" w:rsidRPr="006F0B73" w:rsidRDefault="007723C4" w:rsidP="00523213">
      <w:pPr>
        <w:pStyle w:val="Copytext11Pt"/>
        <w:rPr>
          <w:rFonts w:cs="Arial"/>
        </w:rPr>
      </w:pPr>
      <w:r w:rsidRPr="006F0B73">
        <w:t>Liebherr supplies the electric model of the LTC 1050-3.1 for the version with the 36</w:t>
      </w:r>
      <w:r w:rsidR="005271A8">
        <w:t> </w:t>
      </w:r>
      <w:r w:rsidRPr="006F0B73">
        <w:t xml:space="preserve">metre TELEMATIK telescopic boom. The </w:t>
      </w:r>
      <w:proofErr w:type="spellStart"/>
      <w:r w:rsidRPr="006F0B73">
        <w:t>RemoteDrive</w:t>
      </w:r>
      <w:proofErr w:type="spellEnd"/>
      <w:r w:rsidRPr="006F0B73">
        <w:t xml:space="preserve"> option for remote-controlled driving and height-adjustable elevating cab are also available for the new crane. The prototype with the electric power unit is currently undergoing intensive testing and Liebherr is planning to deliver the first models in 2023.</w:t>
      </w:r>
    </w:p>
    <w:p w14:paraId="79F1C23B" w14:textId="77777777" w:rsidR="006F0B73" w:rsidRDefault="006F0B73" w:rsidP="00523213">
      <w:pPr>
        <w:pStyle w:val="BoilerplateCopyhead9Pt"/>
      </w:pPr>
      <w:r>
        <w:t xml:space="preserve">About </w:t>
      </w:r>
      <w:proofErr w:type="spellStart"/>
      <w:r>
        <w:t>Liebherr-Werk</w:t>
      </w:r>
      <w:proofErr w:type="spellEnd"/>
      <w:r>
        <w:t xml:space="preserve"> </w:t>
      </w:r>
      <w:proofErr w:type="spellStart"/>
      <w:r>
        <w:t>Ehingen</w:t>
      </w:r>
      <w:proofErr w:type="spellEnd"/>
      <w:r>
        <w:t xml:space="preserve"> GmbH</w:t>
      </w:r>
    </w:p>
    <w:p w14:paraId="4AB54319" w14:textId="1CFC84EB" w:rsidR="006F0B73" w:rsidRDefault="006F0B73" w:rsidP="00523213">
      <w:pPr>
        <w:pStyle w:val="BoilerplateCopytext9Pt"/>
      </w:pPr>
      <w:proofErr w:type="spellStart"/>
      <w:r>
        <w:t>Liebherr-Werk</w:t>
      </w:r>
      <w:proofErr w:type="spellEnd"/>
      <w:r>
        <w:t xml:space="preserve"> </w:t>
      </w:r>
      <w:proofErr w:type="spellStart"/>
      <w:r>
        <w:t>Ehingen</w:t>
      </w:r>
      <w:proofErr w:type="spellEnd"/>
      <w:r>
        <w:t xml:space="preserve"> GmbH is a leading manufacturer of mobile and crawler cranes. Its range of mobile cranes extends from 2-axle 35 tonne cranes to heavy duty cranes with a lifting capacity of 1200 tonnes and a 9-axle chassis. Its lattice boom cranes on mobile or crawler crane chassis deliver lifting capacities of up to 3000 tonnes. With universal boom systems and extensive additional equipment, they can be seen in action on construction sites throughout the world. The Ehi</w:t>
      </w:r>
      <w:r w:rsidR="00EC23BB">
        <w:t>ngen site has a workforce of 3,8</w:t>
      </w:r>
      <w:r>
        <w:t>00. Extensive, global service guarantees the high availability of Liebherr mo</w:t>
      </w:r>
      <w:r w:rsidR="00EC23BB">
        <w:t>bile and crawler cranes. In 2021</w:t>
      </w:r>
      <w:r>
        <w:t>, the Liebherr plant in Ehingen recorded a turnover of 2.</w:t>
      </w:r>
      <w:r w:rsidR="00EC23BB">
        <w:t>3</w:t>
      </w:r>
      <w:r>
        <w:t>3 billion euros.</w:t>
      </w:r>
    </w:p>
    <w:p w14:paraId="61BA9DEF" w14:textId="77777777" w:rsidR="006F0B73" w:rsidRDefault="006F0B73" w:rsidP="00523213">
      <w:pPr>
        <w:pStyle w:val="BoilerplateCopyhead9Pt"/>
      </w:pPr>
      <w:r>
        <w:t>About the Liebherr Group</w:t>
      </w:r>
    </w:p>
    <w:p w14:paraId="5D7DA463" w14:textId="0EB569E1" w:rsidR="006F0B73" w:rsidRDefault="006F0B73" w:rsidP="00523213">
      <w:pPr>
        <w:pStyle w:val="BoilerplateCopytext9Pt"/>
      </w:pPr>
      <w:r>
        <w:t xml:space="preserve">The </w:t>
      </w:r>
      <w:proofErr w:type="spellStart"/>
      <w:r w:rsidR="00F97CBD" w:rsidRPr="00F97CBD">
        <w:t>Liebherr</w:t>
      </w:r>
      <w:proofErr w:type="spellEnd"/>
      <w:r w:rsidR="00F97CBD" w:rsidRPr="00F97CBD">
        <w:t xml:space="preserve">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2021, it employed more than 49,000 staff and achieved combined revenues of over 11.6 billion euros. Liebherr was founded in </w:t>
      </w:r>
      <w:proofErr w:type="spellStart"/>
      <w:r w:rsidR="00F97CBD" w:rsidRPr="00F97CBD">
        <w:t>Kirchdorf</w:t>
      </w:r>
      <w:proofErr w:type="spellEnd"/>
      <w:r w:rsidR="00F97CBD" w:rsidRPr="00F97CBD">
        <w:t xml:space="preserve"> </w:t>
      </w:r>
      <w:proofErr w:type="gramStart"/>
      <w:r w:rsidR="00F97CBD" w:rsidRPr="00F97CBD">
        <w:t>an</w:t>
      </w:r>
      <w:proofErr w:type="gramEnd"/>
      <w:r w:rsidR="00F97CBD" w:rsidRPr="00F97CBD">
        <w:t xml:space="preserve"> der </w:t>
      </w:r>
      <w:proofErr w:type="spellStart"/>
      <w:r w:rsidR="00F97CBD" w:rsidRPr="00F97CBD">
        <w:t>Iller</w:t>
      </w:r>
      <w:proofErr w:type="spellEnd"/>
      <w:r w:rsidR="00F97CBD" w:rsidRPr="00F97CBD">
        <w:t xml:space="preserve"> in Southern Germany in 1949. Since then, the employees have been pursuing the goal of achieving continuous technological innovation, and bringing industry-leading solutions to its customers.</w:t>
      </w:r>
    </w:p>
    <w:p w14:paraId="2FAF5907" w14:textId="77777777" w:rsidR="00523213" w:rsidRDefault="00523213">
      <w:pPr>
        <w:rPr>
          <w:rFonts w:ascii="Arial" w:eastAsia="Times New Roman" w:hAnsi="Arial" w:cs="Arial"/>
          <w:szCs w:val="18"/>
          <w:lang w:eastAsia="de-DE"/>
        </w:rPr>
      </w:pPr>
      <w:r>
        <w:rPr>
          <w:rFonts w:ascii="Arial" w:eastAsia="Times New Roman" w:hAnsi="Arial" w:cs="Arial"/>
          <w:szCs w:val="18"/>
          <w:lang w:eastAsia="de-DE"/>
        </w:rPr>
        <w:br w:type="page"/>
      </w:r>
    </w:p>
    <w:p w14:paraId="54028307" w14:textId="4D9D4FF8" w:rsidR="006228BF" w:rsidRPr="006F0B73" w:rsidRDefault="006228BF" w:rsidP="00523213">
      <w:pPr>
        <w:pStyle w:val="Copyhead11Pt"/>
        <w:rPr>
          <w:rFonts w:cs="Arial"/>
        </w:rPr>
      </w:pPr>
      <w:r w:rsidRPr="006F0B73">
        <w:t xml:space="preserve">Photographs </w:t>
      </w:r>
    </w:p>
    <w:p w14:paraId="0FB66ADA" w14:textId="6A571E0F" w:rsidR="00022B4D" w:rsidRPr="006F0B73" w:rsidRDefault="00EC140C" w:rsidP="00E46015">
      <w:pPr>
        <w:spacing w:line="240" w:lineRule="auto"/>
        <w:rPr>
          <w:rFonts w:ascii="Arial" w:eastAsiaTheme="minorHAnsi" w:hAnsi="Arial" w:cs="Arial"/>
          <w:sz w:val="18"/>
          <w:szCs w:val="18"/>
          <w:lang w:eastAsia="en-US"/>
        </w:rPr>
      </w:pPr>
      <w:r>
        <w:rPr>
          <w:rFonts w:ascii="Arial" w:eastAsiaTheme="minorHAnsi" w:hAnsi="Arial" w:cs="Arial"/>
          <w:noProof/>
          <w:sz w:val="18"/>
          <w:szCs w:val="18"/>
          <w:lang w:val="de-DE" w:eastAsia="de-DE"/>
        </w:rPr>
        <w:drawing>
          <wp:inline distT="0" distB="0" distL="0" distR="0" wp14:anchorId="2B291611" wp14:editId="6240643D">
            <wp:extent cx="4262034" cy="2839407"/>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ltc1050-electric-96dpi.jpg"/>
                    <pic:cNvPicPr/>
                  </pic:nvPicPr>
                  <pic:blipFill>
                    <a:blip r:embed="rId11">
                      <a:extLst>
                        <a:ext uri="{28A0092B-C50C-407E-A947-70E740481C1C}">
                          <a14:useLocalDpi xmlns:a14="http://schemas.microsoft.com/office/drawing/2010/main" val="0"/>
                        </a:ext>
                      </a:extLst>
                    </a:blip>
                    <a:stretch>
                      <a:fillRect/>
                    </a:stretch>
                  </pic:blipFill>
                  <pic:spPr>
                    <a:xfrm>
                      <a:off x="0" y="0"/>
                      <a:ext cx="4296411" cy="2862310"/>
                    </a:xfrm>
                    <a:prstGeom prst="rect">
                      <a:avLst/>
                    </a:prstGeom>
                  </pic:spPr>
                </pic:pic>
              </a:graphicData>
            </a:graphic>
          </wp:inline>
        </w:drawing>
      </w:r>
    </w:p>
    <w:p w14:paraId="642DDC53" w14:textId="0ED37557" w:rsidR="00022B4D" w:rsidRPr="006F0B73" w:rsidRDefault="00C7271F" w:rsidP="00523213">
      <w:pPr>
        <w:pStyle w:val="Caption9Pt"/>
      </w:pPr>
      <w:proofErr w:type="gramStart"/>
      <w:r w:rsidRPr="006F0B73">
        <w:t>liebherr-ltc1050-electric.jpg</w:t>
      </w:r>
      <w:proofErr w:type="gramEnd"/>
      <w:r w:rsidRPr="006F0B73">
        <w:br/>
        <w:t>The new version of the LTC 1050-3.1 features and an additional electric motor to power the crane functions.</w:t>
      </w:r>
    </w:p>
    <w:p w14:paraId="4E6A3FA8" w14:textId="77777777" w:rsidR="00022B4D" w:rsidRPr="006F0B73" w:rsidRDefault="00022B4D" w:rsidP="00E46015">
      <w:pPr>
        <w:spacing w:line="240" w:lineRule="auto"/>
        <w:rPr>
          <w:rFonts w:ascii="Arial" w:eastAsiaTheme="minorHAnsi" w:hAnsi="Arial" w:cs="Arial"/>
          <w:sz w:val="18"/>
          <w:szCs w:val="18"/>
          <w:lang w:eastAsia="en-US"/>
        </w:rPr>
      </w:pPr>
    </w:p>
    <w:p w14:paraId="5D18F243" w14:textId="77777777" w:rsidR="00022B4D" w:rsidRPr="006F0B73" w:rsidRDefault="00022B4D" w:rsidP="00E46015">
      <w:pPr>
        <w:spacing w:line="240" w:lineRule="auto"/>
        <w:rPr>
          <w:rFonts w:ascii="Arial" w:eastAsiaTheme="minorHAnsi" w:hAnsi="Arial" w:cs="Arial"/>
          <w:sz w:val="18"/>
          <w:szCs w:val="18"/>
        </w:rPr>
      </w:pPr>
      <w:r w:rsidRPr="006F0B73">
        <w:rPr>
          <w:rFonts w:ascii="Arial" w:hAnsi="Arial"/>
          <w:noProof/>
          <w:sz w:val="18"/>
          <w:szCs w:val="18"/>
          <w:lang w:val="de-DE" w:eastAsia="de-DE"/>
        </w:rPr>
        <w:drawing>
          <wp:inline distT="0" distB="0" distL="0" distR="0" wp14:anchorId="2A82D517" wp14:editId="54F7D54D">
            <wp:extent cx="4409743" cy="2936929"/>
            <wp:effectExtent l="0" t="0" r="0" b="0"/>
            <wp:docPr id="2" name="Grafik 2" descr="Y:\Presse\Krantypen\LTC1050_3_1_E\liebherr-ltc1050-electric-concept-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resse\Krantypen\LTC1050_3_1_E\liebherr-ltc1050-electric-concept-96dp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4269" cy="2966584"/>
                    </a:xfrm>
                    <a:prstGeom prst="rect">
                      <a:avLst/>
                    </a:prstGeom>
                    <a:noFill/>
                    <a:ln>
                      <a:noFill/>
                    </a:ln>
                  </pic:spPr>
                </pic:pic>
              </a:graphicData>
            </a:graphic>
          </wp:inline>
        </w:drawing>
      </w:r>
    </w:p>
    <w:p w14:paraId="2112D334" w14:textId="5C3A2325" w:rsidR="0088513F" w:rsidRDefault="00022B4D" w:rsidP="00523213">
      <w:pPr>
        <w:pStyle w:val="Caption9Pt"/>
      </w:pPr>
      <w:proofErr w:type="gramStart"/>
      <w:r w:rsidRPr="006F0B73">
        <w:t>liebherr-ltc1050-electric-concept.jpg</w:t>
      </w:r>
      <w:proofErr w:type="gramEnd"/>
      <w:r w:rsidRPr="006F0B73">
        <w:br/>
        <w:t xml:space="preserve">The electric motor drives the crane pump through a distributor gear. </w:t>
      </w:r>
    </w:p>
    <w:p w14:paraId="3D63353B" w14:textId="528D4D08" w:rsidR="00EC140C" w:rsidRDefault="00EC140C" w:rsidP="00022B4D">
      <w:pPr>
        <w:spacing w:line="240" w:lineRule="auto"/>
        <w:rPr>
          <w:rFonts w:ascii="Arial" w:hAnsi="Arial"/>
          <w:sz w:val="18"/>
          <w:szCs w:val="18"/>
        </w:rPr>
      </w:pPr>
    </w:p>
    <w:p w14:paraId="11D11D0D" w14:textId="4E6478A0" w:rsidR="00EC140C" w:rsidRDefault="00EC140C" w:rsidP="00022B4D">
      <w:pPr>
        <w:spacing w:line="240" w:lineRule="auto"/>
        <w:rPr>
          <w:rFonts w:ascii="Arial" w:hAnsi="Arial"/>
          <w:sz w:val="18"/>
          <w:szCs w:val="18"/>
        </w:rPr>
      </w:pPr>
      <w:r>
        <w:rPr>
          <w:rFonts w:ascii="Arial" w:eastAsiaTheme="minorHAnsi" w:hAnsi="Arial" w:cs="Arial"/>
          <w:noProof/>
          <w:sz w:val="18"/>
          <w:szCs w:val="18"/>
          <w:lang w:val="de-DE" w:eastAsia="de-DE"/>
        </w:rPr>
        <w:drawing>
          <wp:inline distT="0" distB="0" distL="0" distR="0" wp14:anchorId="7F747CAB" wp14:editId="32DFB790">
            <wp:extent cx="2868824" cy="4306268"/>
            <wp:effectExtent l="0" t="0" r="825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ltc1050-electric-indoor-96dpi.jpg"/>
                    <pic:cNvPicPr/>
                  </pic:nvPicPr>
                  <pic:blipFill>
                    <a:blip r:embed="rId13">
                      <a:extLst>
                        <a:ext uri="{28A0092B-C50C-407E-A947-70E740481C1C}">
                          <a14:useLocalDpi xmlns:a14="http://schemas.microsoft.com/office/drawing/2010/main" val="0"/>
                        </a:ext>
                      </a:extLst>
                    </a:blip>
                    <a:stretch>
                      <a:fillRect/>
                    </a:stretch>
                  </pic:blipFill>
                  <pic:spPr>
                    <a:xfrm>
                      <a:off x="0" y="0"/>
                      <a:ext cx="2875149" cy="4315762"/>
                    </a:xfrm>
                    <a:prstGeom prst="rect">
                      <a:avLst/>
                    </a:prstGeom>
                  </pic:spPr>
                </pic:pic>
              </a:graphicData>
            </a:graphic>
          </wp:inline>
        </w:drawing>
      </w:r>
    </w:p>
    <w:p w14:paraId="6A3D23B7" w14:textId="119490D1" w:rsidR="00ED6B42" w:rsidRPr="00EC140C" w:rsidRDefault="00EC140C" w:rsidP="00523213">
      <w:pPr>
        <w:pStyle w:val="Caption9Pt"/>
      </w:pPr>
      <w:proofErr w:type="gramStart"/>
      <w:r w:rsidRPr="00EC140C">
        <w:t>liebherr-ltc1050-electric-indoor.jpg</w:t>
      </w:r>
      <w:proofErr w:type="gramEnd"/>
      <w:r w:rsidRPr="00EC140C">
        <w:t xml:space="preserve"> </w:t>
      </w:r>
      <w:r w:rsidRPr="00EC140C">
        <w:br/>
        <w:t>The LTC</w:t>
      </w:r>
      <w:r w:rsidR="005271A8">
        <w:t> </w:t>
      </w:r>
      <w:r w:rsidRPr="00EC140C">
        <w:t xml:space="preserve">1050-3.1 with electric drive and lift cabin in use in a </w:t>
      </w:r>
      <w:r w:rsidR="00464078">
        <w:t xml:space="preserve">factory </w:t>
      </w:r>
      <w:r w:rsidRPr="00EC140C">
        <w:t>workshop</w:t>
      </w:r>
    </w:p>
    <w:p w14:paraId="3FECEC0D" w14:textId="77777777" w:rsidR="00523213" w:rsidRDefault="00523213" w:rsidP="00523213">
      <w:pPr>
        <w:pStyle w:val="Copyhead11Pt"/>
      </w:pPr>
    </w:p>
    <w:p w14:paraId="02ECCA04" w14:textId="77777777" w:rsidR="00523213" w:rsidRDefault="00523213" w:rsidP="00523213">
      <w:pPr>
        <w:pStyle w:val="Copyhead11Pt"/>
      </w:pPr>
    </w:p>
    <w:p w14:paraId="46901BAA" w14:textId="6C047AED" w:rsidR="006228BF" w:rsidRPr="006F0B73" w:rsidRDefault="006228BF" w:rsidP="00523213">
      <w:pPr>
        <w:pStyle w:val="Copyhead11Pt"/>
        <w:rPr>
          <w:rFonts w:cs="Arial"/>
        </w:rPr>
      </w:pPr>
      <w:r w:rsidRPr="006F0B73">
        <w:t>Contacts</w:t>
      </w:r>
    </w:p>
    <w:p w14:paraId="21823016" w14:textId="77777777" w:rsidR="006228BF" w:rsidRPr="006F0B73" w:rsidRDefault="006228BF" w:rsidP="006228BF">
      <w:pPr>
        <w:spacing w:after="300" w:line="300" w:lineRule="exact"/>
        <w:rPr>
          <w:rFonts w:ascii="Arial" w:eastAsia="Times New Roman" w:hAnsi="Arial" w:cs="Arial"/>
          <w:szCs w:val="18"/>
        </w:rPr>
      </w:pPr>
      <w:r w:rsidRPr="006F0B73">
        <w:rPr>
          <w:rFonts w:ascii="Arial" w:hAnsi="Arial"/>
          <w:szCs w:val="18"/>
        </w:rPr>
        <w:t>Wolfgang Beringer</w:t>
      </w:r>
      <w:r w:rsidRPr="006F0B73">
        <w:rPr>
          <w:rFonts w:ascii="Arial" w:hAnsi="Arial"/>
          <w:szCs w:val="18"/>
        </w:rPr>
        <w:br/>
        <w:t>Marketing and Communication</w:t>
      </w:r>
      <w:r w:rsidRPr="006F0B73">
        <w:rPr>
          <w:rFonts w:ascii="Arial" w:hAnsi="Arial"/>
          <w:szCs w:val="18"/>
        </w:rPr>
        <w:br/>
        <w:t>Phone: +49 7391/502 - 3663</w:t>
      </w:r>
      <w:r w:rsidRPr="006F0B73">
        <w:rPr>
          <w:rFonts w:ascii="Arial" w:hAnsi="Arial"/>
          <w:szCs w:val="18"/>
        </w:rPr>
        <w:br/>
        <w:t>Email: wolfgang.beringer@liebherr.com</w:t>
      </w:r>
    </w:p>
    <w:p w14:paraId="1A7B81FA" w14:textId="77777777" w:rsidR="006228BF" w:rsidRPr="006F0B73" w:rsidRDefault="006228BF" w:rsidP="00523213">
      <w:pPr>
        <w:pStyle w:val="Copyhead11Pt"/>
        <w:rPr>
          <w:rFonts w:cs="Arial"/>
        </w:rPr>
      </w:pPr>
      <w:r w:rsidRPr="006F0B73">
        <w:t>Published by</w:t>
      </w:r>
    </w:p>
    <w:p w14:paraId="0F362053" w14:textId="77777777" w:rsidR="006228BF" w:rsidRPr="002A393E" w:rsidRDefault="006228BF" w:rsidP="0088513F">
      <w:pPr>
        <w:spacing w:after="300" w:line="300" w:lineRule="exact"/>
        <w:rPr>
          <w:rFonts w:ascii="Arial" w:eastAsia="Times New Roman" w:hAnsi="Arial" w:cs="Arial"/>
          <w:szCs w:val="18"/>
        </w:rPr>
      </w:pPr>
      <w:proofErr w:type="spellStart"/>
      <w:r w:rsidRPr="006F0B73">
        <w:rPr>
          <w:rFonts w:ascii="Arial" w:hAnsi="Arial"/>
          <w:szCs w:val="18"/>
        </w:rPr>
        <w:t>Liebherr-Werk</w:t>
      </w:r>
      <w:proofErr w:type="spellEnd"/>
      <w:r w:rsidRPr="006F0B73">
        <w:rPr>
          <w:rFonts w:ascii="Arial" w:hAnsi="Arial"/>
          <w:szCs w:val="18"/>
        </w:rPr>
        <w:t xml:space="preserve"> </w:t>
      </w:r>
      <w:proofErr w:type="spellStart"/>
      <w:r w:rsidRPr="006F0B73">
        <w:rPr>
          <w:rFonts w:ascii="Arial" w:hAnsi="Arial"/>
          <w:szCs w:val="18"/>
        </w:rPr>
        <w:t>Ehingen</w:t>
      </w:r>
      <w:proofErr w:type="spellEnd"/>
      <w:r w:rsidRPr="006F0B73">
        <w:rPr>
          <w:rFonts w:ascii="Arial" w:hAnsi="Arial"/>
          <w:szCs w:val="18"/>
        </w:rPr>
        <w:t xml:space="preserve"> GmbH</w:t>
      </w:r>
      <w:r w:rsidRPr="006F0B73">
        <w:rPr>
          <w:rFonts w:ascii="Arial" w:hAnsi="Arial"/>
          <w:szCs w:val="18"/>
        </w:rPr>
        <w:br/>
      </w:r>
      <w:proofErr w:type="spellStart"/>
      <w:r w:rsidRPr="006F0B73">
        <w:rPr>
          <w:rFonts w:ascii="Arial" w:hAnsi="Arial"/>
          <w:szCs w:val="18"/>
        </w:rPr>
        <w:t>Ehingen</w:t>
      </w:r>
      <w:proofErr w:type="spellEnd"/>
      <w:r w:rsidRPr="006F0B73">
        <w:rPr>
          <w:rFonts w:ascii="Arial" w:hAnsi="Arial"/>
          <w:szCs w:val="18"/>
        </w:rPr>
        <w:t xml:space="preserve"> (Donau) / Germany</w:t>
      </w:r>
      <w:r w:rsidRPr="006F0B73">
        <w:rPr>
          <w:rFonts w:ascii="Arial" w:hAnsi="Arial"/>
          <w:szCs w:val="18"/>
        </w:rPr>
        <w:br/>
        <w:t>www.liebherr.com</w:t>
      </w:r>
    </w:p>
    <w:sectPr w:rsidR="006228BF" w:rsidRPr="002A393E"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B775E" w14:textId="77777777" w:rsidR="00F03A79" w:rsidRDefault="00F03A79" w:rsidP="00B81ED6">
      <w:pPr>
        <w:spacing w:after="0" w:line="240" w:lineRule="auto"/>
      </w:pPr>
      <w:r>
        <w:separator/>
      </w:r>
    </w:p>
  </w:endnote>
  <w:endnote w:type="continuationSeparator" w:id="0">
    <w:p w14:paraId="3EAA5163" w14:textId="77777777" w:rsidR="00F03A79" w:rsidRDefault="00F03A79"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946BC" w14:textId="48ADEF9E"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A0BF6">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A0BF6">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A0BF6">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9A0BF6">
      <w:rPr>
        <w:rFonts w:ascii="Arial" w:hAnsi="Arial" w:cs="Arial"/>
      </w:rPr>
      <w:fldChar w:fldCharType="separate"/>
    </w:r>
    <w:r w:rsidR="009A0BF6">
      <w:rPr>
        <w:rFonts w:ascii="Arial" w:hAnsi="Arial" w:cs="Arial"/>
        <w:noProof/>
      </w:rPr>
      <w:t>1</w:t>
    </w:r>
    <w:r w:rsidR="009A0BF6" w:rsidRPr="0093605C">
      <w:rPr>
        <w:rFonts w:ascii="Arial" w:hAnsi="Arial" w:cs="Arial"/>
        <w:noProof/>
      </w:rPr>
      <w:t>/</w:t>
    </w:r>
    <w:r w:rsidR="009A0BF6">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363CF" w14:textId="77777777" w:rsidR="00F03A79" w:rsidRDefault="00F03A79" w:rsidP="00B81ED6">
      <w:pPr>
        <w:spacing w:after="0" w:line="240" w:lineRule="auto"/>
      </w:pPr>
      <w:r>
        <w:separator/>
      </w:r>
    </w:p>
  </w:footnote>
  <w:footnote w:type="continuationSeparator" w:id="0">
    <w:p w14:paraId="56D590DB" w14:textId="77777777" w:rsidR="00F03A79" w:rsidRDefault="00F03A79"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AB725" w14:textId="77777777" w:rsidR="00E847CC" w:rsidRDefault="00E847CC">
    <w:pPr>
      <w:pStyle w:val="Kopfzeile"/>
    </w:pPr>
    <w:r>
      <w:tab/>
    </w:r>
    <w:r>
      <w:tab/>
    </w:r>
    <w:r>
      <w:ptab w:relativeTo="margin" w:alignment="right" w:leader="none"/>
    </w:r>
    <w:r>
      <w:rPr>
        <w:noProof/>
        <w:lang w:val="de-DE" w:eastAsia="de-DE"/>
      </w:rPr>
      <w:drawing>
        <wp:inline distT="0" distB="0" distL="0" distR="0" wp14:anchorId="69EECD83" wp14:editId="094F0A9C">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F010B25"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GB" w:vendorID="64" w:dllVersion="6" w:nlCheck="1" w:checkStyle="1"/>
  <w:activeWritingStyle w:appName="MSWord" w:lang="en-GB" w:vendorID="64" w:dllVersion="0" w:nlCheck="1" w:checkStyle="0"/>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50BD"/>
    <w:rsid w:val="0002277D"/>
    <w:rsid w:val="00022B4D"/>
    <w:rsid w:val="00022C34"/>
    <w:rsid w:val="00031972"/>
    <w:rsid w:val="00033002"/>
    <w:rsid w:val="000579DD"/>
    <w:rsid w:val="00066E4A"/>
    <w:rsid w:val="00066E54"/>
    <w:rsid w:val="0007556A"/>
    <w:rsid w:val="00092E04"/>
    <w:rsid w:val="000A361C"/>
    <w:rsid w:val="000A377A"/>
    <w:rsid w:val="000A417D"/>
    <w:rsid w:val="000B706F"/>
    <w:rsid w:val="000E3C3F"/>
    <w:rsid w:val="000E60D9"/>
    <w:rsid w:val="000F2D4D"/>
    <w:rsid w:val="000F30A0"/>
    <w:rsid w:val="000F4A8C"/>
    <w:rsid w:val="000F61BA"/>
    <w:rsid w:val="00104424"/>
    <w:rsid w:val="00104ECF"/>
    <w:rsid w:val="001409C5"/>
    <w:rsid w:val="001419B4"/>
    <w:rsid w:val="00145433"/>
    <w:rsid w:val="00145DB7"/>
    <w:rsid w:val="0015229F"/>
    <w:rsid w:val="001546CA"/>
    <w:rsid w:val="001637C0"/>
    <w:rsid w:val="00175B0E"/>
    <w:rsid w:val="0019065F"/>
    <w:rsid w:val="00194B16"/>
    <w:rsid w:val="001A1AD7"/>
    <w:rsid w:val="001A41B8"/>
    <w:rsid w:val="001F1DE8"/>
    <w:rsid w:val="001F45B5"/>
    <w:rsid w:val="002065EA"/>
    <w:rsid w:val="002219FD"/>
    <w:rsid w:val="002256EE"/>
    <w:rsid w:val="002269D9"/>
    <w:rsid w:val="002356D9"/>
    <w:rsid w:val="00247430"/>
    <w:rsid w:val="002503B5"/>
    <w:rsid w:val="002635C3"/>
    <w:rsid w:val="002A393E"/>
    <w:rsid w:val="002B6DAF"/>
    <w:rsid w:val="002C631C"/>
    <w:rsid w:val="002D715F"/>
    <w:rsid w:val="00310F43"/>
    <w:rsid w:val="003170C0"/>
    <w:rsid w:val="00327624"/>
    <w:rsid w:val="00340035"/>
    <w:rsid w:val="0034272E"/>
    <w:rsid w:val="003524D2"/>
    <w:rsid w:val="00356BD8"/>
    <w:rsid w:val="003625E8"/>
    <w:rsid w:val="00362985"/>
    <w:rsid w:val="00383075"/>
    <w:rsid w:val="003936A6"/>
    <w:rsid w:val="003A7927"/>
    <w:rsid w:val="003B5F58"/>
    <w:rsid w:val="003D2D66"/>
    <w:rsid w:val="00410148"/>
    <w:rsid w:val="00410899"/>
    <w:rsid w:val="00424A81"/>
    <w:rsid w:val="00427A4E"/>
    <w:rsid w:val="004361D0"/>
    <w:rsid w:val="004541C1"/>
    <w:rsid w:val="00456D10"/>
    <w:rsid w:val="004570FD"/>
    <w:rsid w:val="00464078"/>
    <w:rsid w:val="00466A15"/>
    <w:rsid w:val="00482714"/>
    <w:rsid w:val="004A5DCC"/>
    <w:rsid w:val="004D7D7A"/>
    <w:rsid w:val="004E1143"/>
    <w:rsid w:val="004E74AF"/>
    <w:rsid w:val="00500788"/>
    <w:rsid w:val="005064F4"/>
    <w:rsid w:val="00523213"/>
    <w:rsid w:val="005271A8"/>
    <w:rsid w:val="00530F16"/>
    <w:rsid w:val="00556698"/>
    <w:rsid w:val="00575333"/>
    <w:rsid w:val="005805A1"/>
    <w:rsid w:val="005811D9"/>
    <w:rsid w:val="00583D52"/>
    <w:rsid w:val="005916F1"/>
    <w:rsid w:val="0059243B"/>
    <w:rsid w:val="00593638"/>
    <w:rsid w:val="005A106C"/>
    <w:rsid w:val="005B0F27"/>
    <w:rsid w:val="005B39F0"/>
    <w:rsid w:val="005D51EB"/>
    <w:rsid w:val="006228BF"/>
    <w:rsid w:val="00631B86"/>
    <w:rsid w:val="00652E53"/>
    <w:rsid w:val="00663F7D"/>
    <w:rsid w:val="006B26C2"/>
    <w:rsid w:val="006B57D2"/>
    <w:rsid w:val="006F0A7D"/>
    <w:rsid w:val="006F0B73"/>
    <w:rsid w:val="006F4B04"/>
    <w:rsid w:val="0070516B"/>
    <w:rsid w:val="0070698F"/>
    <w:rsid w:val="00735FD6"/>
    <w:rsid w:val="00737662"/>
    <w:rsid w:val="00747169"/>
    <w:rsid w:val="00754EFC"/>
    <w:rsid w:val="00756746"/>
    <w:rsid w:val="00760847"/>
    <w:rsid w:val="00760DD2"/>
    <w:rsid w:val="00761197"/>
    <w:rsid w:val="007620D3"/>
    <w:rsid w:val="00765584"/>
    <w:rsid w:val="00766980"/>
    <w:rsid w:val="007723C4"/>
    <w:rsid w:val="00783E18"/>
    <w:rsid w:val="007C2DD9"/>
    <w:rsid w:val="007C5BBE"/>
    <w:rsid w:val="007D6C72"/>
    <w:rsid w:val="007D6DD6"/>
    <w:rsid w:val="007F2586"/>
    <w:rsid w:val="007F6D20"/>
    <w:rsid w:val="008127C3"/>
    <w:rsid w:val="0082320F"/>
    <w:rsid w:val="0082341B"/>
    <w:rsid w:val="00824226"/>
    <w:rsid w:val="00827B5A"/>
    <w:rsid w:val="00830478"/>
    <w:rsid w:val="00830DFA"/>
    <w:rsid w:val="00831A4B"/>
    <w:rsid w:val="00833BB1"/>
    <w:rsid w:val="00877A3F"/>
    <w:rsid w:val="0088513F"/>
    <w:rsid w:val="008965F2"/>
    <w:rsid w:val="008D04AB"/>
    <w:rsid w:val="008F7115"/>
    <w:rsid w:val="009119F4"/>
    <w:rsid w:val="009169F9"/>
    <w:rsid w:val="00933111"/>
    <w:rsid w:val="0093605C"/>
    <w:rsid w:val="009376A6"/>
    <w:rsid w:val="00961232"/>
    <w:rsid w:val="00965077"/>
    <w:rsid w:val="00966EAC"/>
    <w:rsid w:val="00986FB0"/>
    <w:rsid w:val="009A0BF6"/>
    <w:rsid w:val="009A35E1"/>
    <w:rsid w:val="009A3D17"/>
    <w:rsid w:val="009A4CC2"/>
    <w:rsid w:val="009B052F"/>
    <w:rsid w:val="009B5053"/>
    <w:rsid w:val="009D5250"/>
    <w:rsid w:val="009E27D6"/>
    <w:rsid w:val="009E5948"/>
    <w:rsid w:val="009F79A0"/>
    <w:rsid w:val="00A471D7"/>
    <w:rsid w:val="00A53FE4"/>
    <w:rsid w:val="00A557CE"/>
    <w:rsid w:val="00A55BCD"/>
    <w:rsid w:val="00A76FDC"/>
    <w:rsid w:val="00A9414C"/>
    <w:rsid w:val="00AA2DE5"/>
    <w:rsid w:val="00AA368D"/>
    <w:rsid w:val="00AC10D4"/>
    <w:rsid w:val="00AC2129"/>
    <w:rsid w:val="00AC5894"/>
    <w:rsid w:val="00AD55ED"/>
    <w:rsid w:val="00AF1F99"/>
    <w:rsid w:val="00B35373"/>
    <w:rsid w:val="00B400A4"/>
    <w:rsid w:val="00B63EFA"/>
    <w:rsid w:val="00B81ED6"/>
    <w:rsid w:val="00B86F61"/>
    <w:rsid w:val="00B92B64"/>
    <w:rsid w:val="00BB0064"/>
    <w:rsid w:val="00BB0BFF"/>
    <w:rsid w:val="00BC308E"/>
    <w:rsid w:val="00BC3504"/>
    <w:rsid w:val="00BD7045"/>
    <w:rsid w:val="00C028D1"/>
    <w:rsid w:val="00C03167"/>
    <w:rsid w:val="00C037E9"/>
    <w:rsid w:val="00C262E0"/>
    <w:rsid w:val="00C35928"/>
    <w:rsid w:val="00C42C0D"/>
    <w:rsid w:val="00C449ED"/>
    <w:rsid w:val="00C464EC"/>
    <w:rsid w:val="00C56272"/>
    <w:rsid w:val="00C64440"/>
    <w:rsid w:val="00C7271F"/>
    <w:rsid w:val="00C77574"/>
    <w:rsid w:val="00C82588"/>
    <w:rsid w:val="00C90922"/>
    <w:rsid w:val="00C9667F"/>
    <w:rsid w:val="00CA3D22"/>
    <w:rsid w:val="00CB61F0"/>
    <w:rsid w:val="00CD175D"/>
    <w:rsid w:val="00CF2A06"/>
    <w:rsid w:val="00CF75FD"/>
    <w:rsid w:val="00D23C66"/>
    <w:rsid w:val="00D42698"/>
    <w:rsid w:val="00D63B50"/>
    <w:rsid w:val="00D71021"/>
    <w:rsid w:val="00D7274F"/>
    <w:rsid w:val="00D83BAA"/>
    <w:rsid w:val="00D92688"/>
    <w:rsid w:val="00D93257"/>
    <w:rsid w:val="00DD4238"/>
    <w:rsid w:val="00DF40C0"/>
    <w:rsid w:val="00E2606D"/>
    <w:rsid w:val="00E260E6"/>
    <w:rsid w:val="00E32363"/>
    <w:rsid w:val="00E46015"/>
    <w:rsid w:val="00E6084D"/>
    <w:rsid w:val="00E74668"/>
    <w:rsid w:val="00E746BA"/>
    <w:rsid w:val="00E847CC"/>
    <w:rsid w:val="00EA26F3"/>
    <w:rsid w:val="00EB0ED7"/>
    <w:rsid w:val="00EC140C"/>
    <w:rsid w:val="00EC23BB"/>
    <w:rsid w:val="00EC2779"/>
    <w:rsid w:val="00EC3FCB"/>
    <w:rsid w:val="00EC50AD"/>
    <w:rsid w:val="00ED6B42"/>
    <w:rsid w:val="00F03A79"/>
    <w:rsid w:val="00F30B7E"/>
    <w:rsid w:val="00F65873"/>
    <w:rsid w:val="00F7631D"/>
    <w:rsid w:val="00F81B6B"/>
    <w:rsid w:val="00F83B9E"/>
    <w:rsid w:val="00F9137C"/>
    <w:rsid w:val="00F976BB"/>
    <w:rsid w:val="00F97CBD"/>
    <w:rsid w:val="00FB2A30"/>
    <w:rsid w:val="00FD2FA2"/>
    <w:rsid w:val="00FD5472"/>
    <w:rsid w:val="00FF081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4C41CE0"/>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82320F"/>
    <w:rPr>
      <w:sz w:val="16"/>
      <w:szCs w:val="16"/>
    </w:rPr>
  </w:style>
  <w:style w:type="paragraph" w:styleId="Kommentartext">
    <w:name w:val="annotation text"/>
    <w:basedOn w:val="Standard"/>
    <w:link w:val="KommentartextZchn"/>
    <w:uiPriority w:val="99"/>
    <w:semiHidden/>
    <w:unhideWhenUsed/>
    <w:rsid w:val="0082320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2320F"/>
    <w:rPr>
      <w:sz w:val="20"/>
      <w:szCs w:val="20"/>
    </w:rPr>
  </w:style>
  <w:style w:type="paragraph" w:styleId="Kommentarthema">
    <w:name w:val="annotation subject"/>
    <w:basedOn w:val="Kommentartext"/>
    <w:next w:val="Kommentartext"/>
    <w:link w:val="KommentarthemaZchn"/>
    <w:uiPriority w:val="99"/>
    <w:semiHidden/>
    <w:unhideWhenUsed/>
    <w:rsid w:val="0082320F"/>
    <w:rPr>
      <w:b/>
      <w:bCs/>
    </w:rPr>
  </w:style>
  <w:style w:type="character" w:customStyle="1" w:styleId="KommentarthemaZchn">
    <w:name w:val="Kommentarthema Zchn"/>
    <w:basedOn w:val="KommentartextZchn"/>
    <w:link w:val="Kommentarthema"/>
    <w:uiPriority w:val="99"/>
    <w:semiHidden/>
    <w:rsid w:val="0082320F"/>
    <w:rPr>
      <w:b/>
      <w:bCs/>
      <w:sz w:val="20"/>
      <w:szCs w:val="20"/>
    </w:rPr>
  </w:style>
  <w:style w:type="paragraph" w:styleId="Sprechblasentext">
    <w:name w:val="Balloon Text"/>
    <w:basedOn w:val="Standard"/>
    <w:link w:val="SprechblasentextZchn"/>
    <w:uiPriority w:val="99"/>
    <w:semiHidden/>
    <w:unhideWhenUsed/>
    <w:rsid w:val="0082320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2320F"/>
    <w:rPr>
      <w:rFonts w:ascii="Segoe UI" w:hAnsi="Segoe UI" w:cs="Segoe UI"/>
      <w:sz w:val="18"/>
      <w:szCs w:val="18"/>
    </w:rPr>
  </w:style>
  <w:style w:type="paragraph" w:customStyle="1" w:styleId="LHbase-type11ptregular">
    <w:name w:val="LH_base-type 11pt regular"/>
    <w:qFormat/>
    <w:rsid w:val="006F0B73"/>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LHbase-type11ptbold">
    <w:name w:val="LH_base-type 11pt bold"/>
    <w:basedOn w:val="LHbase-type11ptregular"/>
    <w:qFormat/>
    <w:rsid w:val="006F0B7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18908">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69695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35D97-965F-485F-B765-E95F091059C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91B4571C-4456-453A-B35F-6414B49E7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1DEE61-A114-442F-91C2-992357CD0E08}">
  <ds:schemaRefs>
    <ds:schemaRef ds:uri="http://schemas.microsoft.com/sharepoint/v3/contenttype/forms"/>
  </ds:schemaRefs>
</ds:datastoreItem>
</file>

<file path=customXml/itemProps4.xml><?xml version="1.0" encoding="utf-8"?>
<ds:datastoreItem xmlns:ds="http://schemas.openxmlformats.org/officeDocument/2006/customXml" ds:itemID="{E6F3ABD7-4D81-4683-B804-06CB9672C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866</Words>
  <Characters>5461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10</cp:revision>
  <cp:lastPrinted>2022-03-07T07:41:00Z</cp:lastPrinted>
  <dcterms:created xsi:type="dcterms:W3CDTF">2022-03-14T07:25:00Z</dcterms:created>
  <dcterms:modified xsi:type="dcterms:W3CDTF">2022-04-06T07:54:00Z</dcterms:modified>
  <cp:category>Presseinformation</cp:category>
</cp:coreProperties>
</file>