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516" w:rsidRPr="00123F0E" w:rsidRDefault="00255A1F" w:rsidP="00E847CC">
      <w:pPr>
        <w:pStyle w:val="Topline16Pt"/>
      </w:pPr>
      <w:r>
        <w:t>Comunicato</w:t>
      </w:r>
      <w:r w:rsidR="00E847CC">
        <w:t xml:space="preserve"> stampa</w:t>
      </w:r>
    </w:p>
    <w:p w:rsidR="00E847CC" w:rsidRPr="00123F0E" w:rsidRDefault="009C2F4D" w:rsidP="32CF9EDF">
      <w:pPr>
        <w:pStyle w:val="HeadlineH233Pt"/>
        <w:spacing w:line="240" w:lineRule="auto"/>
        <w:rPr>
          <w:rFonts w:cs="Arial"/>
        </w:rPr>
      </w:pPr>
      <w:r>
        <w:rPr>
          <w:rFonts w:cs="Arial"/>
        </w:rPr>
        <w:t xml:space="preserve">"On </w:t>
      </w:r>
      <w:proofErr w:type="spellStart"/>
      <w:r>
        <w:rPr>
          <w:rFonts w:cs="Arial"/>
        </w:rPr>
        <w:t>your</w:t>
      </w:r>
      <w:proofErr w:type="spellEnd"/>
      <w:r>
        <w:rPr>
          <w:rFonts w:cs="Arial"/>
        </w:rPr>
        <w:t xml:space="preserve"> site":</w:t>
      </w:r>
    </w:p>
    <w:p w:rsidR="00E847CC" w:rsidRPr="00123F0E" w:rsidRDefault="00123F0E" w:rsidP="00E847CC">
      <w:pPr>
        <w:pStyle w:val="HeadlineH233Pt"/>
        <w:spacing w:line="240" w:lineRule="auto"/>
        <w:rPr>
          <w:rFonts w:cs="Arial"/>
        </w:rPr>
      </w:pPr>
      <w:proofErr w:type="spellStart"/>
      <w:r>
        <w:rPr>
          <w:rFonts w:cs="Arial"/>
        </w:rPr>
        <w:t>Liebherr</w:t>
      </w:r>
      <w:proofErr w:type="spellEnd"/>
      <w:r>
        <w:rPr>
          <w:rFonts w:cs="Arial"/>
        </w:rPr>
        <w:t xml:space="preserve"> alla fiera </w:t>
      </w:r>
      <w:proofErr w:type="spellStart"/>
      <w:r>
        <w:rPr>
          <w:rFonts w:cs="Arial"/>
        </w:rPr>
        <w:t>Bauma</w:t>
      </w:r>
      <w:proofErr w:type="spellEnd"/>
      <w:r>
        <w:rPr>
          <w:rFonts w:cs="Arial"/>
        </w:rPr>
        <w:t xml:space="preserve"> 2022</w:t>
      </w:r>
    </w:p>
    <w:p w:rsidR="00B81ED6" w:rsidRPr="001F6805" w:rsidRDefault="00B81ED6" w:rsidP="00B81ED6">
      <w:pPr>
        <w:pStyle w:val="HeadlineH233Pt"/>
        <w:spacing w:before="240" w:after="240" w:line="140" w:lineRule="exact"/>
        <w:rPr>
          <w:rFonts w:ascii="Tahoma" w:hAnsi="Tahoma" w:cs="Tahoma"/>
        </w:rPr>
      </w:pPr>
      <w:r>
        <w:rPr>
          <w:rFonts w:ascii="Tahoma" w:hAnsi="Tahoma" w:cs="Tahoma"/>
        </w:rPr>
        <w:t>⸺</w:t>
      </w:r>
    </w:p>
    <w:p w:rsidR="00123F0E" w:rsidRPr="009C2F4D" w:rsidRDefault="00123F0E" w:rsidP="00A01258">
      <w:pPr>
        <w:pStyle w:val="Bulletpoints11Pt1"/>
        <w:rPr>
          <w:rStyle w:val="eop"/>
        </w:rPr>
      </w:pPr>
      <w:r>
        <w:rPr>
          <w:rStyle w:val="normaltextrun"/>
        </w:rPr>
        <w:t xml:space="preserve">Le innovative macchine movimento terra </w:t>
      </w:r>
      <w:proofErr w:type="spellStart"/>
      <w:r>
        <w:rPr>
          <w:rStyle w:val="normaltextrun"/>
        </w:rPr>
        <w:t>Liebherr</w:t>
      </w:r>
      <w:proofErr w:type="spellEnd"/>
      <w:r>
        <w:rPr>
          <w:rStyle w:val="normaltextrun"/>
        </w:rPr>
        <w:t xml:space="preserve"> saranno esposte nell'area esterna </w:t>
      </w:r>
      <w:r w:rsidR="009A6CDA">
        <w:rPr>
          <w:rStyle w:val="normaltextrun"/>
        </w:rPr>
        <w:t>a</w:t>
      </w:r>
      <w:r>
        <w:rPr>
          <w:rStyle w:val="normaltextrun"/>
        </w:rPr>
        <w:t>llo stand 809-810 / 812-813</w:t>
      </w:r>
    </w:p>
    <w:p w:rsidR="00123F0E" w:rsidRPr="00A100DA" w:rsidRDefault="00123F0E" w:rsidP="00C646CE">
      <w:pPr>
        <w:pStyle w:val="Bulletpoints11Pt1"/>
      </w:pPr>
      <w:r>
        <w:rPr>
          <w:rStyle w:val="normaltextrun"/>
        </w:rPr>
        <w:t xml:space="preserve">Componenti </w:t>
      </w:r>
      <w:proofErr w:type="spellStart"/>
      <w:r>
        <w:rPr>
          <w:rStyle w:val="normaltextrun"/>
        </w:rPr>
        <w:t>Liebherr</w:t>
      </w:r>
      <w:proofErr w:type="spellEnd"/>
      <w:r>
        <w:rPr>
          <w:rStyle w:val="normaltextrun"/>
        </w:rPr>
        <w:t xml:space="preserve">, </w:t>
      </w:r>
      <w:r w:rsidR="009A6CDA">
        <w:rPr>
          <w:rStyle w:val="normaltextrun"/>
        </w:rPr>
        <w:t xml:space="preserve">padiglione </w:t>
      </w:r>
      <w:r>
        <w:rPr>
          <w:rStyle w:val="normaltextrun"/>
        </w:rPr>
        <w:t>A4, stand 326</w:t>
      </w:r>
      <w:r>
        <w:rPr>
          <w:rStyle w:val="eop"/>
          <w:b w:val="0"/>
        </w:rPr>
        <w:t> </w:t>
      </w:r>
    </w:p>
    <w:p w:rsidR="00123F0E" w:rsidRDefault="00123F0E" w:rsidP="00C646CE">
      <w:pPr>
        <w:pStyle w:val="Bulletpoints11Pt1"/>
        <w:rPr>
          <w:rStyle w:val="eop"/>
        </w:rPr>
      </w:pPr>
      <w:r>
        <w:rPr>
          <w:rStyle w:val="normaltextrun"/>
        </w:rPr>
        <w:t xml:space="preserve">Attrezzi portati e sistemi di cambio rapido </w:t>
      </w:r>
      <w:proofErr w:type="spellStart"/>
      <w:r w:rsidR="009A6CDA">
        <w:rPr>
          <w:rStyle w:val="normaltextrun"/>
        </w:rPr>
        <w:t>Liebherr</w:t>
      </w:r>
      <w:proofErr w:type="spellEnd"/>
      <w:r w:rsidR="009A6CDA">
        <w:rPr>
          <w:rStyle w:val="normaltextrun"/>
        </w:rPr>
        <w:t xml:space="preserve"> </w:t>
      </w:r>
      <w:r>
        <w:rPr>
          <w:rStyle w:val="normaltextrun"/>
        </w:rPr>
        <w:t>nel padiglione B5, stand 439</w:t>
      </w:r>
      <w:r>
        <w:rPr>
          <w:rStyle w:val="eop"/>
          <w:b w:val="0"/>
        </w:rPr>
        <w:t> </w:t>
      </w:r>
    </w:p>
    <w:p w:rsidR="00700B30" w:rsidRPr="00700B30" w:rsidRDefault="00A01258" w:rsidP="00C646CE">
      <w:pPr>
        <w:pStyle w:val="Bulletpoints11Pt1"/>
        <w:rPr>
          <w:rStyle w:val="normaltextrun"/>
          <w:rFonts w:eastAsiaTheme="minorEastAsia" w:cstheme="minorBidi"/>
          <w:bCs/>
          <w:lang w:eastAsia="de-DE"/>
        </w:rPr>
      </w:pPr>
      <w:r>
        <w:rPr>
          <w:rStyle w:val="normaltextrun"/>
          <w:rFonts w:eastAsiaTheme="minorEastAsia" w:cstheme="minorBidi"/>
        </w:rPr>
        <w:t xml:space="preserve">Ulteriore stand dedicato alla tecnologia del calcestruzzo </w:t>
      </w:r>
      <w:proofErr w:type="spellStart"/>
      <w:r w:rsidR="009A6CDA">
        <w:rPr>
          <w:rStyle w:val="normaltextrun"/>
          <w:rFonts w:eastAsiaTheme="minorEastAsia" w:cstheme="minorBidi"/>
        </w:rPr>
        <w:t>Liebherr</w:t>
      </w:r>
      <w:proofErr w:type="spellEnd"/>
      <w:r w:rsidR="009A6CDA">
        <w:rPr>
          <w:rStyle w:val="normaltextrun"/>
          <w:rFonts w:eastAsiaTheme="minorEastAsia" w:cstheme="minorBidi"/>
        </w:rPr>
        <w:t xml:space="preserve"> </w:t>
      </w:r>
      <w:r>
        <w:rPr>
          <w:rStyle w:val="normaltextrun"/>
          <w:rFonts w:eastAsiaTheme="minorEastAsia" w:cstheme="minorBidi"/>
        </w:rPr>
        <w:t>nel padiglione C1, n</w:t>
      </w:r>
      <w:r w:rsidR="009A6CDA">
        <w:rPr>
          <w:rStyle w:val="normaltextrun"/>
          <w:rFonts w:eastAsiaTheme="minorEastAsia" w:cstheme="minorBidi"/>
        </w:rPr>
        <w:t>°</w:t>
      </w:r>
      <w:r>
        <w:rPr>
          <w:rStyle w:val="normaltextrun"/>
          <w:rFonts w:eastAsiaTheme="minorEastAsia" w:cstheme="minorBidi"/>
        </w:rPr>
        <w:t xml:space="preserve"> 425 con il tema </w:t>
      </w:r>
      <w:r w:rsidR="009A6CDA">
        <w:rPr>
          <w:rStyle w:val="normaltextrun"/>
          <w:rFonts w:eastAsiaTheme="minorEastAsia" w:cstheme="minorBidi"/>
        </w:rPr>
        <w:t>“</w:t>
      </w:r>
      <w:r>
        <w:rPr>
          <w:rStyle w:val="normaltextrun"/>
          <w:rFonts w:eastAsiaTheme="minorEastAsia" w:cstheme="minorBidi"/>
        </w:rPr>
        <w:t>Tecnologia di miscelazione per impianti prefabbricati</w:t>
      </w:r>
      <w:r w:rsidR="009A6CDA">
        <w:rPr>
          <w:rStyle w:val="normaltextrun"/>
          <w:rFonts w:eastAsiaTheme="minorEastAsia" w:cstheme="minorBidi"/>
        </w:rPr>
        <w:t>”</w:t>
      </w:r>
    </w:p>
    <w:p w:rsidR="6801D05A" w:rsidRDefault="6801D05A" w:rsidP="00C646CE">
      <w:pPr>
        <w:pStyle w:val="Bulletpoints11Pt1"/>
        <w:rPr>
          <w:rStyle w:val="normaltextrun"/>
          <w:rFonts w:eastAsiaTheme="minorEastAsia" w:cstheme="minorBidi"/>
          <w:bCs/>
          <w:lang w:eastAsia="de-DE"/>
        </w:rPr>
      </w:pPr>
      <w:r>
        <w:rPr>
          <w:rStyle w:val="normaltextrun"/>
          <w:rFonts w:eastAsiaTheme="minorEastAsia" w:cstheme="minorBidi"/>
        </w:rPr>
        <w:t xml:space="preserve">Efficienza, digitalizzazione, assistenza e responsabilità del prodotto: </w:t>
      </w:r>
      <w:proofErr w:type="spellStart"/>
      <w:r>
        <w:rPr>
          <w:rStyle w:val="normaltextrun"/>
          <w:rFonts w:eastAsiaTheme="minorEastAsia" w:cstheme="minorBidi"/>
        </w:rPr>
        <w:t>Liebherr</w:t>
      </w:r>
      <w:proofErr w:type="spellEnd"/>
      <w:r>
        <w:rPr>
          <w:rStyle w:val="normaltextrun"/>
          <w:rFonts w:eastAsiaTheme="minorEastAsia" w:cstheme="minorBidi"/>
        </w:rPr>
        <w:t xml:space="preserve"> presenterà oltre 70 pezzi in esposizione e diverse soluzioni dalla sua gamma di servizi di alta qualità, che soddisfa le esigenze individuali dei clienti in ogni cantiere</w:t>
      </w:r>
    </w:p>
    <w:p w:rsidR="006579E6" w:rsidRPr="00415DB4" w:rsidRDefault="00B74A7D" w:rsidP="00C646CE">
      <w:pPr>
        <w:pStyle w:val="Teaser11Pt"/>
        <w:rPr>
          <w:highlight w:val="yellow"/>
        </w:rPr>
      </w:pPr>
      <w:r>
        <w:rPr>
          <w:rStyle w:val="normaltextrun"/>
        </w:rPr>
        <w:t xml:space="preserve">Alla Bauma 2022, dal 24 al 30 ottobre 2022, Liebherr offrirà ai visitatori la straordinaria opportunità di toccare con mano gli ultimi sviluppi nel campo delle macchine edili, delle gru, della movimentazione dei materiali, dell'industria mineraria e dei componenti. All'insegna del motto </w:t>
      </w:r>
      <w:r w:rsidR="009A6CDA">
        <w:rPr>
          <w:rStyle w:val="normaltextrun"/>
        </w:rPr>
        <w:t>“</w:t>
      </w:r>
      <w:r>
        <w:rPr>
          <w:rStyle w:val="normaltextrun"/>
        </w:rPr>
        <w:t>On your site</w:t>
      </w:r>
      <w:r w:rsidR="009A6CDA">
        <w:rPr>
          <w:rStyle w:val="normaltextrun"/>
        </w:rPr>
        <w:t>”</w:t>
      </w:r>
      <w:r>
        <w:rPr>
          <w:rStyle w:val="normaltextrun"/>
        </w:rPr>
        <w:t xml:space="preserve">, il </w:t>
      </w:r>
      <w:r w:rsidR="005C6876">
        <w:rPr>
          <w:rStyle w:val="normaltextrun"/>
        </w:rPr>
        <w:t>G</w:t>
      </w:r>
      <w:r>
        <w:rPr>
          <w:rStyle w:val="normaltextrun"/>
        </w:rPr>
        <w:t>ruppo dimostra che Liebherr è sempre e ovunque al fianco dei propri clienti, sia direttamente in cantiere con macchine di alta qualità, sia attraverso consulenze individuali, servizi a livello mondiale e soluzioni a tutto tondo.</w:t>
      </w:r>
    </w:p>
    <w:p w:rsidR="006579E6" w:rsidRPr="00A100DA" w:rsidRDefault="00123F0E" w:rsidP="00C646CE">
      <w:pPr>
        <w:pStyle w:val="Copytext11Pt"/>
        <w:rPr>
          <w:b/>
          <w:highlight w:val="yellow"/>
        </w:rPr>
      </w:pPr>
      <w:proofErr w:type="spellStart"/>
      <w:r>
        <w:t>Biberach</w:t>
      </w:r>
      <w:proofErr w:type="spellEnd"/>
      <w:r>
        <w:t xml:space="preserve"> an </w:t>
      </w:r>
      <w:proofErr w:type="spellStart"/>
      <w:r>
        <w:t>der</w:t>
      </w:r>
      <w:proofErr w:type="spellEnd"/>
      <w:r>
        <w:t xml:space="preserve"> </w:t>
      </w:r>
      <w:proofErr w:type="spellStart"/>
      <w:r>
        <w:t>Ri</w:t>
      </w:r>
      <w:r w:rsidR="009A6CDA">
        <w:t>ss</w:t>
      </w:r>
      <w:proofErr w:type="spellEnd"/>
      <w:r>
        <w:t xml:space="preserve"> (Germania), 13 giugno 2022 – Lo stand di </w:t>
      </w:r>
      <w:proofErr w:type="spellStart"/>
      <w:r>
        <w:t>Liebherr</w:t>
      </w:r>
      <w:proofErr w:type="spellEnd"/>
      <w:r>
        <w:t xml:space="preserve"> alla </w:t>
      </w:r>
      <w:proofErr w:type="spellStart"/>
      <w:r>
        <w:t>Bauma</w:t>
      </w:r>
      <w:proofErr w:type="spellEnd"/>
      <w:r>
        <w:t xml:space="preserve"> 2022, su una superficie di più di 14.000 m² (stand </w:t>
      </w:r>
      <w:r>
        <w:rPr>
          <w:rStyle w:val="normaltextrun"/>
        </w:rPr>
        <w:t>809-810 / 812-813</w:t>
      </w:r>
      <w:r>
        <w:t>) nell'area esterna offre spazio per più di 70 p</w:t>
      </w:r>
      <w:r>
        <w:rPr>
          <w:rFonts w:eastAsiaTheme="minorEastAsia" w:cstheme="minorBidi"/>
        </w:rPr>
        <w:t xml:space="preserve">ezzi esposti. Saranno presentate numerose innovazioni e ulteriori sviluppi nei settori delle macchine edili, delle gru, della movimentazione dei materiali, dell'industria mineraria e dei componenti. Inoltre, nel padiglione A4 (stand 326), </w:t>
      </w:r>
      <w:proofErr w:type="spellStart"/>
      <w:r>
        <w:rPr>
          <w:rFonts w:eastAsiaTheme="minorEastAsia" w:cstheme="minorBidi"/>
        </w:rPr>
        <w:t>Liebherr</w:t>
      </w:r>
      <w:proofErr w:type="spellEnd"/>
      <w:r>
        <w:rPr>
          <w:rFonts w:eastAsiaTheme="minorEastAsia" w:cstheme="minorBidi"/>
        </w:rPr>
        <w:t xml:space="preserve"> presenterà anche i suoi ultimi sviluppi riguardanti i componenti. Nel padiglione B5 (stand 439), i visitatori interessati potranno scoprire le innovazioni della vasta gamma di attrezzi portati e sistemi di cambio rapido </w:t>
      </w:r>
      <w:proofErr w:type="spellStart"/>
      <w:r>
        <w:rPr>
          <w:rFonts w:eastAsiaTheme="minorEastAsia" w:cstheme="minorBidi"/>
        </w:rPr>
        <w:t>Liebherr</w:t>
      </w:r>
      <w:proofErr w:type="spellEnd"/>
      <w:r>
        <w:rPr>
          <w:rFonts w:eastAsiaTheme="minorEastAsia" w:cstheme="minorBidi"/>
        </w:rPr>
        <w:t xml:space="preserve">. I prodotti </w:t>
      </w:r>
      <w:proofErr w:type="spellStart"/>
      <w:r>
        <w:rPr>
          <w:rFonts w:eastAsiaTheme="minorEastAsia" w:cstheme="minorBidi"/>
        </w:rPr>
        <w:t>Liebherr</w:t>
      </w:r>
      <w:proofErr w:type="spellEnd"/>
      <w:r>
        <w:rPr>
          <w:rFonts w:eastAsiaTheme="minorEastAsia" w:cstheme="minorBidi"/>
        </w:rPr>
        <w:t xml:space="preserve"> per la tecnologia del calcestruzzo sono esposti nello stand principale nell'area all'aperto. Inoltre, il tema della tecnologia di miscelazione per gli impianti prefabbricati sarà trattato nel padiglione C1 (stand 425).</w:t>
      </w:r>
    </w:p>
    <w:p w:rsidR="00415DB4" w:rsidRDefault="000F476F" w:rsidP="1D7EE7A3">
      <w:pPr>
        <w:pStyle w:val="Copytext11Pt"/>
        <w:rPr>
          <w:rFonts w:eastAsiaTheme="minorEastAsia" w:cstheme="minorBidi"/>
        </w:rPr>
      </w:pPr>
      <w:r>
        <w:rPr>
          <w:rFonts w:eastAsiaTheme="minorEastAsia" w:cstheme="minorBidi"/>
        </w:rPr>
        <w:t xml:space="preserve">I visitatori potranno anche cogliere l'occasione per informarsi sulle opportunità di formazione e di ingresso nel Gruppo </w:t>
      </w:r>
      <w:proofErr w:type="spellStart"/>
      <w:r>
        <w:rPr>
          <w:rFonts w:eastAsiaTheme="minorEastAsia" w:cstheme="minorBidi"/>
        </w:rPr>
        <w:t>Liebherr</w:t>
      </w:r>
      <w:proofErr w:type="spellEnd"/>
      <w:r>
        <w:rPr>
          <w:rFonts w:eastAsiaTheme="minorEastAsia" w:cstheme="minorBidi"/>
        </w:rPr>
        <w:t xml:space="preserve"> presso il Career Point dello stand </w:t>
      </w:r>
      <w:proofErr w:type="spellStart"/>
      <w:r>
        <w:rPr>
          <w:rFonts w:eastAsiaTheme="minorEastAsia" w:cstheme="minorBidi"/>
        </w:rPr>
        <w:t>Liebherr</w:t>
      </w:r>
      <w:proofErr w:type="spellEnd"/>
      <w:r>
        <w:rPr>
          <w:rFonts w:eastAsiaTheme="minorEastAsia" w:cstheme="minorBidi"/>
        </w:rPr>
        <w:t xml:space="preserve"> nell'area esterna e nel Foyer ICM (stand 105).</w:t>
      </w:r>
    </w:p>
    <w:p w:rsidR="19FCE78B" w:rsidRPr="00C646CE" w:rsidRDefault="19FCE78B" w:rsidP="00B5264C">
      <w:pPr>
        <w:pStyle w:val="Copyhead11Pt"/>
      </w:pPr>
      <w:r>
        <w:t xml:space="preserve">Digitalizzazione e </w:t>
      </w:r>
      <w:bookmarkStart w:id="0" w:name="_Int_vOTvqeUB"/>
      <w:r>
        <w:t xml:space="preserve">tecnologia di azionamento: il contributo di </w:t>
      </w:r>
      <w:proofErr w:type="spellStart"/>
      <w:r>
        <w:t>Liebherr</w:t>
      </w:r>
      <w:proofErr w:type="spellEnd"/>
      <w:r>
        <w:t xml:space="preserve"> al cantiere del futuro</w:t>
      </w:r>
      <w:bookmarkEnd w:id="0"/>
    </w:p>
    <w:p w:rsidR="73BEC0C6" w:rsidRDefault="005C6876" w:rsidP="73BEC0C6">
      <w:pPr>
        <w:pStyle w:val="Copytext11Pt"/>
      </w:pPr>
      <w:r>
        <w:t>Il segmento di</w:t>
      </w:r>
      <w:r w:rsidR="00EE5305">
        <w:t xml:space="preserve"> prodotti </w:t>
      </w:r>
      <w:r>
        <w:t xml:space="preserve">delle </w:t>
      </w:r>
      <w:r w:rsidR="00EE5305">
        <w:t xml:space="preserve">gru mobili e cingolate presenterà alla </w:t>
      </w:r>
      <w:proofErr w:type="spellStart"/>
      <w:r w:rsidR="00EE5305">
        <w:t>Bauma</w:t>
      </w:r>
      <w:proofErr w:type="spellEnd"/>
      <w:r w:rsidR="00EE5305">
        <w:t xml:space="preserve"> numerosi prodotti digitali. Tra queste, numerose applicazioni all'interno del nuovo portale clienti </w:t>
      </w:r>
      <w:proofErr w:type="spellStart"/>
      <w:r w:rsidR="00EE5305">
        <w:t>MyLiebherr</w:t>
      </w:r>
      <w:proofErr w:type="spellEnd"/>
      <w:r w:rsidR="00EE5305">
        <w:t xml:space="preserve">, come il </w:t>
      </w:r>
      <w:proofErr w:type="spellStart"/>
      <w:r w:rsidR="00EE5305">
        <w:t>Crane</w:t>
      </w:r>
      <w:proofErr w:type="spellEnd"/>
      <w:r w:rsidR="00EE5305">
        <w:t xml:space="preserve"> </w:t>
      </w:r>
      <w:proofErr w:type="spellStart"/>
      <w:r w:rsidR="00EE5305">
        <w:t>Finder</w:t>
      </w:r>
      <w:proofErr w:type="spellEnd"/>
      <w:r w:rsidR="00EE5305">
        <w:t xml:space="preserve">, il </w:t>
      </w:r>
      <w:proofErr w:type="spellStart"/>
      <w:r w:rsidR="00EE5305">
        <w:t>Crane</w:t>
      </w:r>
      <w:proofErr w:type="spellEnd"/>
      <w:r w:rsidR="00EE5305">
        <w:t xml:space="preserve"> Planner 2.0, la licenza digitale per le gru mobili, la gestione flotta e una nuova applicazione di telemetria.</w:t>
      </w:r>
    </w:p>
    <w:p w:rsidR="00601D17" w:rsidRPr="00601D17" w:rsidRDefault="00601D17" w:rsidP="00601D17">
      <w:pPr>
        <w:pStyle w:val="Copytext11Pt"/>
      </w:pPr>
      <w:r>
        <w:lastRenderedPageBreak/>
        <w:t xml:space="preserve">Il T 274, un camion da miniera da 305 tonnellate, leader </w:t>
      </w:r>
      <w:r w:rsidR="005C6876">
        <w:t xml:space="preserve">nella sua </w:t>
      </w:r>
      <w:r>
        <w:t xml:space="preserve">categoria, sarà esposto con una </w:t>
      </w:r>
      <w:r w:rsidR="005C6876">
        <w:t xml:space="preserve">impressionante </w:t>
      </w:r>
      <w:r>
        <w:t>dimostrazione del sistema Trolley Assist.</w:t>
      </w:r>
    </w:p>
    <w:p w:rsidR="00601D17" w:rsidRDefault="00601D17" w:rsidP="00601D17">
      <w:pPr>
        <w:pStyle w:val="Copytext11Pt"/>
      </w:pPr>
      <w:r>
        <w:t xml:space="preserve">Nel padiglione tecnologico, i visitatori potranno anche vedere gli ultimi prodotti e servizi del portafoglio tecnologico </w:t>
      </w:r>
      <w:proofErr w:type="spellStart"/>
      <w:r>
        <w:t>Liebherr</w:t>
      </w:r>
      <w:proofErr w:type="spellEnd"/>
      <w:r>
        <w:t xml:space="preserve"> </w:t>
      </w:r>
      <w:proofErr w:type="spellStart"/>
      <w:r>
        <w:t>Mining</w:t>
      </w:r>
      <w:proofErr w:type="spellEnd"/>
      <w:r>
        <w:t xml:space="preserve">, compreso l'approccio modulare </w:t>
      </w:r>
      <w:r w:rsidR="005C6876">
        <w:t xml:space="preserve">del segmento di prodotti </w:t>
      </w:r>
      <w:r>
        <w:t>alla riduzione delle emissioni.</w:t>
      </w:r>
    </w:p>
    <w:p w:rsidR="00E66A5E" w:rsidRPr="00A100DA" w:rsidRDefault="00E66A5E" w:rsidP="00601D17">
      <w:pPr>
        <w:pStyle w:val="Copytext11Pt"/>
      </w:pPr>
      <w:r>
        <w:t xml:space="preserve">Oltre a un'esposizione statica di macchinari, applicazioni pratiche dei concetti di azionamento alternativi attuali e futuri nelle macchine per il movimento terra e la movimentazione dei materiali saranno presentate al pubblico specialistico in spettacoli dal vivo che si svolgeranno più volte al giorno. Inoltre, presso lo stand principale, </w:t>
      </w:r>
      <w:proofErr w:type="spellStart"/>
      <w:r>
        <w:t>Liebherr</w:t>
      </w:r>
      <w:proofErr w:type="spellEnd"/>
      <w:r>
        <w:t xml:space="preserve"> fornirà ulteriori approfondimenti e prospettive sui servizi e sulle soluzioni orientate al futuro per le sue macchine per il movimento terra e la movimentazione dei materiali.</w:t>
      </w:r>
    </w:p>
    <w:p w:rsidR="00EE5305" w:rsidRPr="00E66A5E" w:rsidRDefault="00EE5305" w:rsidP="00C646CE">
      <w:pPr>
        <w:pStyle w:val="Copytext11Pt"/>
      </w:pPr>
      <w:r>
        <w:t xml:space="preserve">La nuova gru compatta LTC 1050-3.1 dello stabilimento </w:t>
      </w:r>
      <w:proofErr w:type="spellStart"/>
      <w:r>
        <w:t>Liebherr</w:t>
      </w:r>
      <w:proofErr w:type="spellEnd"/>
      <w:r>
        <w:t xml:space="preserve"> </w:t>
      </w:r>
      <w:r w:rsidR="00DA5B3A">
        <w:t xml:space="preserve">a </w:t>
      </w:r>
      <w:proofErr w:type="spellStart"/>
      <w:r>
        <w:t>Ehingen</w:t>
      </w:r>
      <w:proofErr w:type="spellEnd"/>
      <w:r>
        <w:t xml:space="preserve"> è dotata di un motore elettrico in aggiunta all'azionamento convenzionale. I movimenti della gru possono così essere eseguiti, a scelta, anche elettricamente. La nuova variante della gru compatta da 50 tonnellate contribuisce quindi alla riduzione delle emissioni di CO</w:t>
      </w:r>
      <w:r>
        <w:rPr>
          <w:vertAlign w:val="subscript"/>
        </w:rPr>
        <w:t>2</w:t>
      </w:r>
      <w:r>
        <w:t xml:space="preserve"> e soddisfa i requisiti per un funzionamento in cantieri a </w:t>
      </w:r>
      <w:r w:rsidR="00DA5B3A">
        <w:t>“</w:t>
      </w:r>
      <w:r>
        <w:t>zero emissioni</w:t>
      </w:r>
      <w:r w:rsidR="00DA5B3A">
        <w:t>”</w:t>
      </w:r>
      <w:r>
        <w:t>.</w:t>
      </w:r>
    </w:p>
    <w:p w:rsidR="00FF3FAA" w:rsidRDefault="00FF3FAA" w:rsidP="00C646CE">
      <w:pPr>
        <w:pStyle w:val="Copytext11Pt"/>
      </w:pPr>
      <w:r>
        <w:t xml:space="preserve">Alla </w:t>
      </w:r>
      <w:proofErr w:type="spellStart"/>
      <w:r>
        <w:t>Bauma</w:t>
      </w:r>
      <w:proofErr w:type="spellEnd"/>
      <w:r>
        <w:t xml:space="preserve">, </w:t>
      </w:r>
      <w:proofErr w:type="spellStart"/>
      <w:r>
        <w:t>Liebherr</w:t>
      </w:r>
      <w:proofErr w:type="spellEnd"/>
      <w:r>
        <w:t xml:space="preserve"> presenta inoltre una nuova generazione di impianti di miscelazione. Le nuove serie di impianti di miscelazione </w:t>
      </w:r>
      <w:proofErr w:type="spellStart"/>
      <w:r>
        <w:t>Betomix</w:t>
      </w:r>
      <w:proofErr w:type="spellEnd"/>
      <w:r>
        <w:t xml:space="preserve"> e </w:t>
      </w:r>
      <w:proofErr w:type="spellStart"/>
      <w:r>
        <w:t>Mobilmix</w:t>
      </w:r>
      <w:proofErr w:type="spellEnd"/>
      <w:r>
        <w:t xml:space="preserve"> possono essere combinate in modo così flessibile con moduli prefabbricati da poter sostituire diverse serie precedenti. Per i clienti, ciò significa maggiore libertà di configurazione degli impianti, tempi di consegna più brevi, montaggio più rapido ed elevata disponibilità dei pezzi. L'ottimizzazione degli azionamenti riduce inoltre il consumo di energia fino al 30 % e aumenta la precisione di pesatura, consentendo di risparmiare fino a 7,5 kg di cemento per metro cubo di calcestruzzo.</w:t>
      </w:r>
    </w:p>
    <w:p w:rsidR="000B5675" w:rsidRDefault="000B5675" w:rsidP="000B5675">
      <w:pPr>
        <w:pStyle w:val="Copytext11Pt"/>
        <w:jc w:val="both"/>
      </w:pPr>
      <w:r>
        <w:t>Nell</w:t>
      </w:r>
      <w:r w:rsidR="00DA5B3A">
        <w:t>’</w:t>
      </w:r>
      <w:r>
        <w:t>ambito dei sistemi di assistenza digitale, il segmento di prodotti</w:t>
      </w:r>
      <w:r w:rsidR="00D94A96">
        <w:t xml:space="preserve"> delle</w:t>
      </w:r>
      <w:r>
        <w:t xml:space="preserve"> </w:t>
      </w:r>
      <w:r w:rsidR="00D94A96">
        <w:t>c</w:t>
      </w:r>
      <w:r>
        <w:t xml:space="preserve">omponenti presenterà, oltre ai monitor per telecamere </w:t>
      </w:r>
      <w:proofErr w:type="spellStart"/>
      <w:r>
        <w:t>LiXplore</w:t>
      </w:r>
      <w:proofErr w:type="spellEnd"/>
      <w:r>
        <w:t xml:space="preserve"> e ai sistemi di visione a tutto tondo, anche le soluzioni complete </w:t>
      </w:r>
      <w:proofErr w:type="spellStart"/>
      <w:r>
        <w:t>IoT</w:t>
      </w:r>
      <w:proofErr w:type="spellEnd"/>
      <w:r>
        <w:t xml:space="preserve"> per una maggiore sicurezza dei dati. Tra questi, il sistema digitale integrato di misurazione dell'usura per il monitoraggio ottimale dei</w:t>
      </w:r>
      <w:r w:rsidR="00D94A96">
        <w:t xml:space="preserve"> grandi</w:t>
      </w:r>
      <w:r>
        <w:t xml:space="preserve"> cuscinetti volventi, il sensore di forza per i cilindri idraulici e il monitoraggio digitale delle condizioni dei motori a combustione.</w:t>
      </w:r>
    </w:p>
    <w:p w:rsidR="000B5675" w:rsidRPr="00A100DA" w:rsidRDefault="000B5675" w:rsidP="00C646CE">
      <w:pPr>
        <w:pStyle w:val="Copytext11Pt"/>
      </w:pPr>
      <w:r>
        <w:t xml:space="preserve">Nel campo dei concetti di azionamento alternativi, il </w:t>
      </w:r>
      <w:r w:rsidR="00D94A96" w:rsidRPr="00D94A96">
        <w:t xml:space="preserve">segmento di prodotti delle </w:t>
      </w:r>
      <w:r w:rsidR="00D94A96">
        <w:t>c</w:t>
      </w:r>
      <w:r>
        <w:t xml:space="preserve">omponenti di </w:t>
      </w:r>
      <w:proofErr w:type="spellStart"/>
      <w:r>
        <w:t>Liebherr</w:t>
      </w:r>
      <w:proofErr w:type="spellEnd"/>
      <w:r>
        <w:t xml:space="preserve"> presenterà il primo motore a idrogeno, l'H964, con elevati rendimenti ed emissioni di </w:t>
      </w:r>
      <w:proofErr w:type="spellStart"/>
      <w:r>
        <w:t>NOx</w:t>
      </w:r>
      <w:proofErr w:type="spellEnd"/>
      <w:r>
        <w:t xml:space="preserve"> molto basse, con la stessa durata e gli stessi intervalli di manutenzione dei motori diesel. Inoltre, saranno presentate le varie soluzioni di iniezione di idrogeno per motori medi e pesanti, nonché per motori di grandi dimensioni con cilindrata compresa tra 7 e 100 litri. I nuovi sviluppi includono anche il sistema mobile di accumulo dell'energia, che in futuro garantirà il funzionamento a livello locale senza emissioni di cantieri elettrificati o ad alimentazione ibrida con la massima densità di potenza, efficienza e qualità.</w:t>
      </w:r>
    </w:p>
    <w:p w:rsidR="3A3D1A17" w:rsidRPr="00A100DA" w:rsidRDefault="001A6D87" w:rsidP="009C2F4D">
      <w:pPr>
        <w:pStyle w:val="Copyhead11Pt"/>
      </w:pPr>
      <w:r>
        <w:br w:type="page"/>
      </w:r>
      <w:r>
        <w:lastRenderedPageBreak/>
        <w:t xml:space="preserve">Gli </w:t>
      </w:r>
      <w:proofErr w:type="spellStart"/>
      <w:r>
        <w:t>highlight</w:t>
      </w:r>
      <w:proofErr w:type="spellEnd"/>
      <w:r>
        <w:t xml:space="preserve"> di </w:t>
      </w:r>
      <w:proofErr w:type="spellStart"/>
      <w:r>
        <w:t>Liebherr</w:t>
      </w:r>
      <w:proofErr w:type="spellEnd"/>
      <w:r>
        <w:t xml:space="preserve"> alla fiera </w:t>
      </w:r>
      <w:proofErr w:type="spellStart"/>
      <w:r>
        <w:t>Bauma</w:t>
      </w:r>
      <w:proofErr w:type="spellEnd"/>
      <w:r>
        <w:t xml:space="preserve"> 2022</w:t>
      </w:r>
    </w:p>
    <w:p w:rsidR="3A3D1A17" w:rsidRPr="00A100DA" w:rsidRDefault="3A3D1A17" w:rsidP="00C646CE">
      <w:pPr>
        <w:pStyle w:val="Copytext11Pt"/>
      </w:pPr>
      <w:r>
        <w:t xml:space="preserve">Alla </w:t>
      </w:r>
      <w:proofErr w:type="spellStart"/>
      <w:r>
        <w:t>Bauma</w:t>
      </w:r>
      <w:proofErr w:type="spellEnd"/>
      <w:r>
        <w:t xml:space="preserve"> 2022, i due segmenti di prodott</w:t>
      </w:r>
      <w:r w:rsidR="00D94A96">
        <w:t>i</w:t>
      </w:r>
      <w:r>
        <w:t xml:space="preserve"> delle macchine per il movimento terra e per la movimentazione dei materiali presenteranno numerose novità, </w:t>
      </w:r>
      <w:proofErr w:type="spellStart"/>
      <w:r>
        <w:t>highlight</w:t>
      </w:r>
      <w:proofErr w:type="spellEnd"/>
      <w:r>
        <w:t xml:space="preserve"> e innovazioni nello stand espositivo principale.</w:t>
      </w:r>
    </w:p>
    <w:p w:rsidR="00D7182E" w:rsidRPr="00A100DA" w:rsidRDefault="00EE5305" w:rsidP="00C646CE">
      <w:pPr>
        <w:pStyle w:val="Copytext11Pt"/>
      </w:pPr>
      <w:r>
        <w:t xml:space="preserve">L'ampia gamma di attrezzi portati e sistemi di cambio rapido </w:t>
      </w:r>
      <w:proofErr w:type="spellStart"/>
      <w:r>
        <w:t>Liebherr</w:t>
      </w:r>
      <w:proofErr w:type="spellEnd"/>
      <w:r>
        <w:t xml:space="preserve"> sarà esposta in un</w:t>
      </w:r>
      <w:r w:rsidR="00B82211">
        <w:t>’</w:t>
      </w:r>
      <w:r>
        <w:t>area separata nel padiglione B5</w:t>
      </w:r>
      <w:r w:rsidR="00B82211">
        <w:t>,</w:t>
      </w:r>
      <w:r>
        <w:t xml:space="preserve"> stand 439.</w:t>
      </w:r>
    </w:p>
    <w:p w:rsidR="3A3D1A17" w:rsidRPr="00A100DA" w:rsidRDefault="3DFF8427" w:rsidP="00C646CE">
      <w:pPr>
        <w:pStyle w:val="Copytext11Pt"/>
      </w:pPr>
      <w:proofErr w:type="spellStart"/>
      <w:r>
        <w:t>Liebherr</w:t>
      </w:r>
      <w:proofErr w:type="spellEnd"/>
      <w:r>
        <w:t xml:space="preserve"> sta ampliando la sua famiglia di gru a torre con fune in fibra con macchine estremamente potenti e per la prima volta oltre la serie EC-B. Si aggiungono inoltre il braccio impennabile </w:t>
      </w:r>
      <w:r w:rsidR="00B82211">
        <w:br/>
      </w:r>
      <w:r>
        <w:t>258</w:t>
      </w:r>
      <w:r w:rsidR="00B82211">
        <w:t> </w:t>
      </w:r>
      <w:r>
        <w:t xml:space="preserve">HC-L 10/18 Fibre, la gru High-Top 1188 EC-H 40 Fibre nonché la gru </w:t>
      </w:r>
      <w:proofErr w:type="spellStart"/>
      <w:r>
        <w:t>Flat</w:t>
      </w:r>
      <w:proofErr w:type="spellEnd"/>
      <w:r>
        <w:t xml:space="preserve">-Top 520 EC-B 20 Fibre e 370 EC-B 16 Fibre. Le gru con funi in fibra ad alta resistenza offrono prestazioni ancora più elevate, particolarmente evidenti nelle gru di grandi dimensioni. Con la 195 HC-LH 6/12, </w:t>
      </w:r>
      <w:proofErr w:type="spellStart"/>
      <w:r>
        <w:t>Liebherr</w:t>
      </w:r>
      <w:proofErr w:type="spellEnd"/>
      <w:r>
        <w:t xml:space="preserve"> presenta il suo primo braccio regolabile idraulicamente in combinazione con un sistema a torre snello e scalabile. </w:t>
      </w:r>
      <w:proofErr w:type="spellStart"/>
      <w:r>
        <w:t>Liebherr</w:t>
      </w:r>
      <w:proofErr w:type="spellEnd"/>
      <w:r>
        <w:t xml:space="preserve"> sta inoltre lavorando a soluzioni lungimiranti per rendere la movimentazione delle gru ancora più sicura ed efficiente. Un esempio significativo è la tele-operazione per le gru a torre, che consente di controllare la macchina al di fuori della cabina della gru.</w:t>
      </w:r>
    </w:p>
    <w:p w:rsidR="00EE5305" w:rsidRPr="00A100DA" w:rsidRDefault="00EE5305" w:rsidP="00C646CE">
      <w:pPr>
        <w:pStyle w:val="Copytext11Pt"/>
      </w:pPr>
      <w:r>
        <w:t xml:space="preserve">Con lo slogan </w:t>
      </w:r>
      <w:r w:rsidR="00B82211">
        <w:t>“</w:t>
      </w:r>
      <w:proofErr w:type="spellStart"/>
      <w:r>
        <w:t>Gamechanger</w:t>
      </w:r>
      <w:proofErr w:type="spellEnd"/>
      <w:r>
        <w:t xml:space="preserve"> for </w:t>
      </w:r>
      <w:proofErr w:type="spellStart"/>
      <w:r>
        <w:t>tomorrows</w:t>
      </w:r>
      <w:proofErr w:type="spellEnd"/>
      <w:r>
        <w:t xml:space="preserve"> </w:t>
      </w:r>
      <w:proofErr w:type="spellStart"/>
      <w:r>
        <w:t>energy</w:t>
      </w:r>
      <w:proofErr w:type="spellEnd"/>
      <w:r w:rsidR="00B82211">
        <w:t>”</w:t>
      </w:r>
      <w:r>
        <w:t xml:space="preserve">, </w:t>
      </w:r>
      <w:proofErr w:type="spellStart"/>
      <w:r>
        <w:t>Liebherr</w:t>
      </w:r>
      <w:proofErr w:type="spellEnd"/>
      <w:r>
        <w:t xml:space="preserve"> presenta una nuova gru cingolata: la LR</w:t>
      </w:r>
      <w:r w:rsidR="00B82211">
        <w:t> </w:t>
      </w:r>
      <w:r>
        <w:t>12500-1.0, con una portata di 2.500 tonnellate, che completa la gamma di prodotti al di sotto della LR</w:t>
      </w:r>
      <w:r w:rsidR="00B82211">
        <w:t> </w:t>
      </w:r>
      <w:r>
        <w:t>13000. Il design della piattaforma girevole e del braccio principale stabilisce nuovi standard, in quanto l</w:t>
      </w:r>
      <w:r w:rsidR="00B82211">
        <w:t>’</w:t>
      </w:r>
      <w:r>
        <w:t xml:space="preserve">ampiezza ineguagliata del braccio principale conferisce alla gru la stabilità di un </w:t>
      </w:r>
      <w:proofErr w:type="spellStart"/>
      <w:r>
        <w:t>powerboom</w:t>
      </w:r>
      <w:proofErr w:type="spellEnd"/>
      <w:r>
        <w:t xml:space="preserve">. </w:t>
      </w:r>
      <w:proofErr w:type="spellStart"/>
      <w:r>
        <w:t>Liebherr</w:t>
      </w:r>
      <w:proofErr w:type="spellEnd"/>
      <w:r>
        <w:t xml:space="preserve"> ha denominato il nuovo design del braccio: </w:t>
      </w:r>
      <w:proofErr w:type="spellStart"/>
      <w:r>
        <w:t>HighPerformanceBoom</w:t>
      </w:r>
      <w:proofErr w:type="spellEnd"/>
      <w:r>
        <w:t>. Nonostante l</w:t>
      </w:r>
      <w:r w:rsidR="00B82211">
        <w:t>’</w:t>
      </w:r>
      <w:r>
        <w:t xml:space="preserve">enorme capacità della nuova gru cingolata e le dimensioni dei singoli componenti, </w:t>
      </w:r>
      <w:proofErr w:type="spellStart"/>
      <w:r>
        <w:t>Liebherr</w:t>
      </w:r>
      <w:proofErr w:type="spellEnd"/>
      <w:r>
        <w:t xml:space="preserve"> è riuscita a creare un concetto unico e pratico per un trasporto economicamente vantaggioso.</w:t>
      </w:r>
    </w:p>
    <w:p w:rsidR="00EE5305" w:rsidRPr="00A100DA" w:rsidRDefault="00EE5305" w:rsidP="00C646CE">
      <w:pPr>
        <w:pStyle w:val="Copytext11Pt"/>
      </w:pPr>
      <w:r>
        <w:t xml:space="preserve">La nuova LTM 1110-5.2 combina i vecchi punti di forza con le innovazioni del futuro per una maggiore sicurezza e comfort. Oltre a queste innovazioni, </w:t>
      </w:r>
      <w:proofErr w:type="spellStart"/>
      <w:r>
        <w:t>Liebherr</w:t>
      </w:r>
      <w:proofErr w:type="spellEnd"/>
      <w:r>
        <w:t xml:space="preserve"> sta introducendo nella produzione di serie un design di gru completamente nuovo, che fa tendenza per la serie </w:t>
      </w:r>
      <w:proofErr w:type="spellStart"/>
      <w:r>
        <w:t>all-terrain</w:t>
      </w:r>
      <w:proofErr w:type="spellEnd"/>
      <w:r>
        <w:t>.</w:t>
      </w:r>
    </w:p>
    <w:p w:rsidR="00601D17" w:rsidRDefault="00601D17" w:rsidP="00C646CE">
      <w:pPr>
        <w:pStyle w:val="Copytext11Pt"/>
      </w:pPr>
      <w:proofErr w:type="spellStart"/>
      <w:r>
        <w:t>Liebherr</w:t>
      </w:r>
      <w:proofErr w:type="spellEnd"/>
      <w:r>
        <w:t xml:space="preserve"> </w:t>
      </w:r>
      <w:proofErr w:type="spellStart"/>
      <w:r>
        <w:t>Mining</w:t>
      </w:r>
      <w:proofErr w:type="spellEnd"/>
      <w:r>
        <w:t xml:space="preserve"> presenterà le sue soluzioni per l</w:t>
      </w:r>
      <w:r w:rsidR="00B82211">
        <w:t>’</w:t>
      </w:r>
      <w:r>
        <w:t>industria mineraria esistenti e collaudate e introdurrà anche un nuovissimo escavatore da miniera di fascia media, la seconda macchina della Generazione 8 ne</w:t>
      </w:r>
      <w:r w:rsidR="0059547D">
        <w:t xml:space="preserve">l portafoglio </w:t>
      </w:r>
      <w:proofErr w:type="spellStart"/>
      <w:r w:rsidR="0059547D">
        <w:t>Liebherr</w:t>
      </w:r>
      <w:proofErr w:type="spellEnd"/>
      <w:r w:rsidR="0059547D">
        <w:t xml:space="preserve"> </w:t>
      </w:r>
      <w:proofErr w:type="spellStart"/>
      <w:r w:rsidR="0059547D">
        <w:t>Mining</w:t>
      </w:r>
      <w:proofErr w:type="spellEnd"/>
      <w:r w:rsidR="0059547D">
        <w:t>.</w:t>
      </w:r>
    </w:p>
    <w:p w:rsidR="008E35D7" w:rsidRPr="009C2F4D" w:rsidRDefault="008E35D7" w:rsidP="00C646CE">
      <w:pPr>
        <w:pStyle w:val="Copytext11Pt"/>
        <w:rPr>
          <w:rFonts w:eastAsia="Arial" w:cs="Arial"/>
          <w:color w:val="000000" w:themeColor="text1"/>
        </w:rPr>
      </w:pPr>
      <w:r>
        <w:t xml:space="preserve">Tra gli ulteriori </w:t>
      </w:r>
      <w:proofErr w:type="spellStart"/>
      <w:r>
        <w:t>highlight</w:t>
      </w:r>
      <w:proofErr w:type="spellEnd"/>
      <w:r>
        <w:t xml:space="preserve"> di </w:t>
      </w:r>
      <w:r w:rsidR="00B82211">
        <w:t xml:space="preserve">componenti </w:t>
      </w:r>
      <w:proofErr w:type="spellStart"/>
      <w:r>
        <w:t>Liebherr</w:t>
      </w:r>
      <w:proofErr w:type="spellEnd"/>
      <w:r>
        <w:rPr>
          <w:b/>
        </w:rPr>
        <w:t>,</w:t>
      </w:r>
      <w:r>
        <w:t xml:space="preserve"> si deve notare l</w:t>
      </w:r>
      <w:r w:rsidR="00B82211">
        <w:t>’</w:t>
      </w:r>
      <w:r>
        <w:t>ampliamento della famiglia di pompe a pistoni assiali con nuove grandezze nominali, il cilindro ibrido come parte del portafoglio per il settore delle fibre composite, il configuratore online per i cilindri idraulici, il motore a combustione interna per applicazioni off-road, il D976, compatibile con i</w:t>
      </w:r>
      <w:r w:rsidR="008D4F41">
        <w:t>l funzionamento con oli vegetale idrotrattato</w:t>
      </w:r>
      <w:bookmarkStart w:id="1" w:name="_GoBack"/>
      <w:bookmarkEnd w:id="1"/>
      <w:r>
        <w:t xml:space="preserve"> (HVO), e molto altro ancora.</w:t>
      </w:r>
    </w:p>
    <w:p w:rsidR="004221B0" w:rsidRPr="009C2F4D" w:rsidRDefault="0059751B" w:rsidP="009C2F4D">
      <w:pPr>
        <w:pStyle w:val="Copytext11Pt"/>
      </w:pPr>
      <w:r>
        <w:t xml:space="preserve">Della serie Unplugged, </w:t>
      </w:r>
      <w:proofErr w:type="spellStart"/>
      <w:r>
        <w:t>Liebherr</w:t>
      </w:r>
      <w:proofErr w:type="spellEnd"/>
      <w:r>
        <w:t xml:space="preserve"> porterà alla </w:t>
      </w:r>
      <w:proofErr w:type="spellStart"/>
      <w:r>
        <w:t>Bauma</w:t>
      </w:r>
      <w:proofErr w:type="spellEnd"/>
      <w:r>
        <w:t xml:space="preserve"> 2022 sei novità nei settori dell</w:t>
      </w:r>
      <w:r w:rsidR="00B82211">
        <w:t>’</w:t>
      </w:r>
      <w:r>
        <w:t>infissione di pali, della perforazione e del sollevamento. I battipali LRH 100.1 unplugged e LRH 200 unplugged possono funzionare a batteria per quattro-cinque ore con una batteria da 200 kWh, la cui ricarica avviene tramite la corrente di cantiere convenzionale. In opzione, l</w:t>
      </w:r>
      <w:r w:rsidR="00E13F8C">
        <w:t>’</w:t>
      </w:r>
      <w:r>
        <w:t xml:space="preserve">attrezzatura può essere portata a 400 kWh per </w:t>
      </w:r>
      <w:r w:rsidR="00E13F8C">
        <w:t xml:space="preserve">otto a </w:t>
      </w:r>
      <w:r w:rsidR="00E13F8C">
        <w:lastRenderedPageBreak/>
        <w:t>nove</w:t>
      </w:r>
      <w:r>
        <w:t xml:space="preserve"> ore di funzionamento. Gli impianti di perforazione LB 25 e LB 30 hanno già dato prova di sé per molti anni come versioni convenzionali. Le nuove versioni unplugged, alimentate a batteria, sono identiche in termini di possibilità di applicazione, peso o trasporto, ma hanno l</w:t>
      </w:r>
      <w:r w:rsidR="00E13F8C">
        <w:t>’</w:t>
      </w:r>
      <w:r>
        <w:t xml:space="preserve">ulteriore vantaggio di essere </w:t>
      </w:r>
      <w:r w:rsidR="00E13F8C">
        <w:t>“</w:t>
      </w:r>
      <w:r>
        <w:t>a emissioni zero</w:t>
      </w:r>
      <w:r w:rsidR="00E13F8C">
        <w:t>”</w:t>
      </w:r>
      <w:r>
        <w:t>. Possono essere utilizzate per tutte le applicazioni più comuni nel campo dell</w:t>
      </w:r>
      <w:r w:rsidR="00E13F8C">
        <w:t>’</w:t>
      </w:r>
      <w:r>
        <w:t xml:space="preserve">ingegneria civile speciale. Le due gru cingolate LR 1130.1 unplugged e LR 1160.1 unplugged dello stabilimento </w:t>
      </w:r>
      <w:proofErr w:type="spellStart"/>
      <w:r>
        <w:t>Liebherr</w:t>
      </w:r>
      <w:proofErr w:type="spellEnd"/>
      <w:r>
        <w:t xml:space="preserve"> </w:t>
      </w:r>
      <w:r w:rsidR="00E13F8C">
        <w:t>a</w:t>
      </w:r>
      <w:r>
        <w:t xml:space="preserve"> </w:t>
      </w:r>
      <w:proofErr w:type="spellStart"/>
      <w:r>
        <w:t>Nenzing</w:t>
      </w:r>
      <w:proofErr w:type="spellEnd"/>
      <w:r>
        <w:t xml:space="preserve"> hanno le stesse prestazioni della versione convenzionale. Entrambi vengono azionati nello stesso modo, il che è particolarmente pratico quando gli operatori delle gru passano spesso da una macchina all</w:t>
      </w:r>
      <w:r w:rsidR="00E13F8C">
        <w:t>’</w:t>
      </w:r>
      <w:r>
        <w:t>altra in una flotta.</w:t>
      </w:r>
    </w:p>
    <w:p w:rsidR="0059547D" w:rsidRPr="008B3556" w:rsidRDefault="0059547D" w:rsidP="0059547D">
      <w:pPr>
        <w:pStyle w:val="LHbase-type11ptbold"/>
        <w:rPr>
          <w:sz w:val="18"/>
          <w:szCs w:val="18"/>
        </w:rPr>
      </w:pPr>
      <w:r w:rsidRPr="008B3556">
        <w:rPr>
          <w:sz w:val="18"/>
        </w:rPr>
        <w:t xml:space="preserve">A proposito del gruppo imprenditoriale </w:t>
      </w:r>
      <w:proofErr w:type="spellStart"/>
      <w:r w:rsidRPr="008B3556">
        <w:rPr>
          <w:sz w:val="18"/>
        </w:rPr>
        <w:t>Liebherr</w:t>
      </w:r>
      <w:proofErr w:type="spellEnd"/>
    </w:p>
    <w:p w:rsidR="009A3D17" w:rsidRPr="002C3350" w:rsidRDefault="0059547D" w:rsidP="009A3D17">
      <w:pPr>
        <w:pStyle w:val="BoilerplateCopytext9Pt"/>
      </w:pPr>
      <w:r w:rsidRPr="0059547D">
        <w:t xml:space="preserve">Il gruppo imprenditoriale </w:t>
      </w:r>
      <w:proofErr w:type="spellStart"/>
      <w:r w:rsidRPr="0059547D">
        <w:t>Liebherr</w:t>
      </w:r>
      <w:proofErr w:type="spellEnd"/>
      <w:r w:rsidRPr="0059547D">
        <w:t xml:space="preserve"> è un'impresa tecnologica a conduzione familiare con un piano di produzione molto diversificato. L'impresa è annoverata tra i maggiori costruttori di macchine operatrici del mondo, e offre inoltre prodotti e servizi di qualità elevata, rivolti alle esigenze dei clienti, in numerosi altri settori. Il gruppo include oggi oltre 140 società in tutti i continenti, offre occupazione a più di 49.000 collaboratrici e collaboratori e nel 2021 ha conseguito un fatturato consolidato complessivo superiore a 11,6 miliardi di euro. Sin dalla sua fondazione nel 1949 presso la località di </w:t>
      </w:r>
      <w:proofErr w:type="spellStart"/>
      <w:r w:rsidRPr="0059547D">
        <w:t>Kirchdorf</w:t>
      </w:r>
      <w:proofErr w:type="spellEnd"/>
      <w:r w:rsidRPr="0059547D">
        <w:t xml:space="preserve"> an </w:t>
      </w:r>
      <w:proofErr w:type="spellStart"/>
      <w:r w:rsidRPr="0059547D">
        <w:t>der</w:t>
      </w:r>
      <w:proofErr w:type="spellEnd"/>
      <w:r w:rsidRPr="0059547D">
        <w:t xml:space="preserve"> </w:t>
      </w:r>
      <w:proofErr w:type="spellStart"/>
      <w:r w:rsidRPr="0059547D">
        <w:t>Iller</w:t>
      </w:r>
      <w:proofErr w:type="spellEnd"/>
      <w:r w:rsidRPr="0059547D">
        <w:t xml:space="preserve"> nella Germania meridionale, </w:t>
      </w:r>
      <w:proofErr w:type="spellStart"/>
      <w:r w:rsidRPr="0059547D">
        <w:t>Liebherr</w:t>
      </w:r>
      <w:proofErr w:type="spellEnd"/>
      <w:r w:rsidRPr="0059547D">
        <w:t xml:space="preserve"> persegue lo scopo di convincere i propri clienti grazie a soluzioni ambiziose e contribuire al progresso tecnologico.</w:t>
      </w:r>
    </w:p>
    <w:p w:rsidR="009A3D17" w:rsidRPr="008B5AF8" w:rsidRDefault="00DE2417" w:rsidP="009A3D17">
      <w:pPr>
        <w:pStyle w:val="Copyhead11Pt"/>
      </w:pPr>
      <w:r>
        <w:t>Figura</w:t>
      </w:r>
    </w:p>
    <w:p w:rsidR="009A3D17" w:rsidRPr="008B5AF8" w:rsidRDefault="00DE2417" w:rsidP="009A3D17">
      <w:r>
        <w:rPr>
          <w:noProof/>
          <w:lang w:val="de-DE" w:eastAsia="de-DE"/>
        </w:rPr>
        <w:drawing>
          <wp:inline distT="0" distB="0" distL="0" distR="0" wp14:anchorId="377513D4" wp14:editId="4B795F6A">
            <wp:extent cx="2781194" cy="1852823"/>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bauma-2022-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1194" cy="1852823"/>
                    </a:xfrm>
                    <a:prstGeom prst="rect">
                      <a:avLst/>
                    </a:prstGeom>
                  </pic:spPr>
                </pic:pic>
              </a:graphicData>
            </a:graphic>
          </wp:inline>
        </w:drawing>
      </w:r>
    </w:p>
    <w:p w:rsidR="003936A6" w:rsidRPr="005618E9" w:rsidRDefault="00DE2417" w:rsidP="1D7EE7A3">
      <w:pPr>
        <w:pStyle w:val="Caption9Pt"/>
      </w:pPr>
      <w:r>
        <w:t>liebherr-bauma-2022.jpg</w:t>
      </w:r>
      <w:r>
        <w:br/>
        <w:t>All</w:t>
      </w:r>
      <w:r w:rsidR="00E13F8C">
        <w:t>’</w:t>
      </w:r>
      <w:r>
        <w:t xml:space="preserve">insegna del motto </w:t>
      </w:r>
      <w:r w:rsidR="00E13F8C">
        <w:t>“</w:t>
      </w:r>
      <w:r>
        <w:t xml:space="preserve">On </w:t>
      </w:r>
      <w:proofErr w:type="spellStart"/>
      <w:r>
        <w:t>your</w:t>
      </w:r>
      <w:proofErr w:type="spellEnd"/>
      <w:r>
        <w:t xml:space="preserve"> site</w:t>
      </w:r>
      <w:r w:rsidR="00E13F8C">
        <w:t>”</w:t>
      </w:r>
      <w:r>
        <w:t xml:space="preserve">, </w:t>
      </w:r>
      <w:proofErr w:type="spellStart"/>
      <w:r>
        <w:t>Liebherr</w:t>
      </w:r>
      <w:proofErr w:type="spellEnd"/>
      <w:r>
        <w:t xml:space="preserve"> presenta ai suoi clienti alla </w:t>
      </w:r>
      <w:proofErr w:type="spellStart"/>
      <w:r>
        <w:t>Bauma</w:t>
      </w:r>
      <w:proofErr w:type="spellEnd"/>
      <w:r>
        <w:t xml:space="preserve"> soluzioni personalizzate per il cantiere del futuro.</w:t>
      </w:r>
    </w:p>
    <w:p w:rsidR="0059547D" w:rsidRPr="0059547D" w:rsidRDefault="0059547D" w:rsidP="00123F0E">
      <w:pPr>
        <w:pStyle w:val="Copytext11Pt"/>
        <w:rPr>
          <w:b/>
          <w:lang w:val="en-US"/>
        </w:rPr>
      </w:pPr>
      <w:proofErr w:type="spellStart"/>
      <w:r w:rsidRPr="0059547D">
        <w:rPr>
          <w:b/>
          <w:lang w:val="en-US"/>
        </w:rPr>
        <w:t>Contatto</w:t>
      </w:r>
      <w:proofErr w:type="spellEnd"/>
      <w:r w:rsidRPr="0059547D">
        <w:rPr>
          <w:b/>
          <w:lang w:val="en-US"/>
        </w:rPr>
        <w:t> </w:t>
      </w:r>
    </w:p>
    <w:p w:rsidR="009A3D17" w:rsidRPr="0059547D" w:rsidRDefault="00123F0E" w:rsidP="00123F0E">
      <w:pPr>
        <w:pStyle w:val="Copytext11Pt"/>
        <w:rPr>
          <w:lang w:val="en-US"/>
        </w:rPr>
      </w:pPr>
      <w:r w:rsidRPr="0059547D">
        <w:rPr>
          <w:lang w:val="en-US"/>
        </w:rPr>
        <w:t>Philipp Hirth</w:t>
      </w:r>
      <w:r w:rsidRPr="0059547D">
        <w:rPr>
          <w:lang w:val="en-US"/>
        </w:rPr>
        <w:br/>
        <w:t>Head of Public &amp; Media Relatio</w:t>
      </w:r>
      <w:r w:rsidR="0059547D">
        <w:rPr>
          <w:lang w:val="en-US"/>
        </w:rPr>
        <w:t>ns</w:t>
      </w:r>
      <w:r w:rsidR="0059547D">
        <w:rPr>
          <w:lang w:val="en-US"/>
        </w:rPr>
        <w:br/>
      </w:r>
      <w:proofErr w:type="spellStart"/>
      <w:r w:rsidR="0059547D">
        <w:rPr>
          <w:lang w:val="en-US"/>
        </w:rPr>
        <w:t>Telefono</w:t>
      </w:r>
      <w:proofErr w:type="spellEnd"/>
      <w:r w:rsidR="0059547D">
        <w:rPr>
          <w:lang w:val="en-US"/>
        </w:rPr>
        <w:t>: +49 7351 4144-45</w:t>
      </w:r>
      <w:r w:rsidR="0059547D">
        <w:rPr>
          <w:lang w:val="en-US"/>
        </w:rPr>
        <w:br/>
        <w:t>E</w:t>
      </w:r>
      <w:r w:rsidRPr="0059547D">
        <w:rPr>
          <w:lang w:val="en-US"/>
        </w:rPr>
        <w:t>mail: philipp.hirth@liebherr.com</w:t>
      </w:r>
    </w:p>
    <w:p w:rsidR="009A3D17" w:rsidRPr="0059547D" w:rsidRDefault="009A3D17" w:rsidP="009A3D17">
      <w:pPr>
        <w:pStyle w:val="Copyhead11Pt"/>
        <w:rPr>
          <w:lang w:val="de-DE"/>
        </w:rPr>
      </w:pPr>
      <w:proofErr w:type="spellStart"/>
      <w:r w:rsidRPr="0059547D">
        <w:rPr>
          <w:lang w:val="de-DE"/>
        </w:rPr>
        <w:t>Pubblicato</w:t>
      </w:r>
      <w:proofErr w:type="spellEnd"/>
      <w:r w:rsidRPr="0059547D">
        <w:rPr>
          <w:lang w:val="de-DE"/>
        </w:rPr>
        <w:t xml:space="preserve"> da</w:t>
      </w:r>
    </w:p>
    <w:p w:rsidR="00B81ED6" w:rsidRPr="0059547D" w:rsidRDefault="00123F0E" w:rsidP="00123F0E">
      <w:pPr>
        <w:pStyle w:val="Copytext11Pt"/>
        <w:rPr>
          <w:lang w:val="de-DE"/>
        </w:rPr>
      </w:pPr>
      <w:r w:rsidRPr="0059547D">
        <w:rPr>
          <w:lang w:val="de-DE"/>
        </w:rPr>
        <w:t>Liebherr-International Deutschland GmbH</w:t>
      </w:r>
      <w:r w:rsidRPr="0059547D">
        <w:rPr>
          <w:lang w:val="de-DE"/>
        </w:rPr>
        <w:br/>
        <w:t>Hans-Liebherr-Straße 45</w:t>
      </w:r>
      <w:r w:rsidRPr="0059547D">
        <w:rPr>
          <w:lang w:val="de-DE"/>
        </w:rPr>
        <w:br/>
        <w:t>88400 Biberach an der Ri</w:t>
      </w:r>
      <w:r w:rsidR="00E13F8C">
        <w:rPr>
          <w:lang w:val="de-DE"/>
        </w:rPr>
        <w:t>ss</w:t>
      </w:r>
      <w:r w:rsidRPr="0059547D">
        <w:rPr>
          <w:lang w:val="de-DE"/>
        </w:rPr>
        <w:t xml:space="preserve"> / Deutschland</w:t>
      </w:r>
      <w:r w:rsidRPr="0059547D">
        <w:rPr>
          <w:lang w:val="de-DE"/>
        </w:rPr>
        <w:br/>
      </w:r>
      <w:hyperlink r:id="rId12" w:history="1">
        <w:r w:rsidRPr="0059547D">
          <w:rPr>
            <w:lang w:val="de-DE"/>
          </w:rPr>
          <w:t>www.liebherr.com</w:t>
        </w:r>
      </w:hyperlink>
    </w:p>
    <w:sectPr w:rsidR="00B81ED6" w:rsidRPr="0059547D"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9ED" w:rsidRDefault="005719ED" w:rsidP="00B81ED6">
      <w:pPr>
        <w:spacing w:after="0" w:line="240" w:lineRule="auto"/>
      </w:pPr>
      <w:r>
        <w:separator/>
      </w:r>
    </w:p>
  </w:endnote>
  <w:endnote w:type="continuationSeparator" w:id="0">
    <w:p w:rsidR="005719ED" w:rsidRDefault="005719ED" w:rsidP="00B81ED6">
      <w:pPr>
        <w:spacing w:after="0" w:line="240" w:lineRule="auto"/>
      </w:pPr>
      <w:r>
        <w:continuationSeparator/>
      </w:r>
    </w:p>
  </w:endnote>
  <w:endnote w:type="continuationNotice" w:id="1">
    <w:p w:rsidR="005719ED" w:rsidRDefault="005719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516" w:rsidRPr="00E847CC" w:rsidRDefault="00EA5516"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D4F41">
      <w:rPr>
        <w:rFonts w:ascii="Arial" w:hAnsi="Arial" w:cs="Arial"/>
        <w:noProof/>
      </w:rPr>
      <w:instrText>4</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D4F41">
      <w:rPr>
        <w:rFonts w:ascii="Arial" w:hAnsi="Arial" w:cs="Arial"/>
        <w:noProof/>
      </w:rPr>
      <w:instrText>4</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D4F41">
      <w:rPr>
        <w:rFonts w:ascii="Arial" w:hAnsi="Arial" w:cs="Arial"/>
        <w:noProof/>
      </w:rPr>
      <w:instrText>4</w:instrText>
    </w:r>
    <w:r w:rsidRPr="0093605C">
      <w:rPr>
        <w:rFonts w:ascii="Arial" w:hAnsi="Arial" w:cs="Arial"/>
        <w:noProof/>
      </w:rPr>
      <w:fldChar w:fldCharType="end"/>
    </w:r>
    <w:r>
      <w:rPr>
        <w:rFonts w:ascii="Arial" w:hAnsi="Arial" w:cs="Arial"/>
      </w:rPr>
      <w:instrText xml:space="preserve">" "" </w:instrText>
    </w:r>
    <w:r w:rsidR="008D4F41">
      <w:rPr>
        <w:rFonts w:ascii="Arial" w:hAnsi="Arial" w:cs="Arial"/>
      </w:rPr>
      <w:fldChar w:fldCharType="separate"/>
    </w:r>
    <w:r w:rsidR="008D4F41">
      <w:rPr>
        <w:rFonts w:ascii="Arial" w:hAnsi="Arial" w:cs="Arial"/>
        <w:noProof/>
      </w:rPr>
      <w:t>4/4</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9ED" w:rsidRDefault="005719ED" w:rsidP="00B81ED6">
      <w:pPr>
        <w:spacing w:after="0" w:line="240" w:lineRule="auto"/>
      </w:pPr>
      <w:r>
        <w:separator/>
      </w:r>
    </w:p>
  </w:footnote>
  <w:footnote w:type="continuationSeparator" w:id="0">
    <w:p w:rsidR="005719ED" w:rsidRDefault="005719ED" w:rsidP="00B81ED6">
      <w:pPr>
        <w:spacing w:after="0" w:line="240" w:lineRule="auto"/>
      </w:pPr>
      <w:r>
        <w:continuationSeparator/>
      </w:r>
    </w:p>
  </w:footnote>
  <w:footnote w:type="continuationNotice" w:id="1">
    <w:p w:rsidR="005719ED" w:rsidRDefault="005719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516" w:rsidRDefault="00EA5516">
    <w:pPr>
      <w:pStyle w:val="Kopfzeile"/>
    </w:pPr>
    <w:r>
      <w:tab/>
    </w:r>
    <w:r>
      <w:tab/>
    </w:r>
    <w:r>
      <w:ptab w:relativeTo="margin" w:alignment="right" w:leader="none"/>
    </w:r>
    <w:r>
      <w:rPr>
        <w:noProof/>
        <w:lang w:val="de-DE"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rsidR="00EA5516" w:rsidRDefault="00EA5516">
    <w:pPr>
      <w:pStyle w:val="Kopfzeile"/>
    </w:pPr>
  </w:p>
</w:hdr>
</file>

<file path=word/intelligence2.xml><?xml version="1.0" encoding="utf-8"?>
<int2:intelligence xmlns:int2="http://schemas.microsoft.com/office/intelligence/2020/intelligence" xmlns:oel="http://schemas.microsoft.com/office/2019/extlst">
  <int2:observations>
    <int2:bookmark int2:bookmarkName="_Int_vOTvqeUB" int2:invalidationBookmarkName="" int2:hashCode="Q4pQqyggXJcKyt" int2:id="oyb48579">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5E425FC3"/>
    <w:multiLevelType w:val="hybridMultilevel"/>
    <w:tmpl w:val="2674B43A"/>
    <w:lvl w:ilvl="0" w:tplc="A2F41104">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C482987"/>
    <w:multiLevelType w:val="multilevel"/>
    <w:tmpl w:val="9634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68EE"/>
    <w:rsid w:val="0002597B"/>
    <w:rsid w:val="000307A4"/>
    <w:rsid w:val="00033002"/>
    <w:rsid w:val="00066E54"/>
    <w:rsid w:val="000B5675"/>
    <w:rsid w:val="000E3C3F"/>
    <w:rsid w:val="000F1A48"/>
    <w:rsid w:val="000F1D24"/>
    <w:rsid w:val="000F476F"/>
    <w:rsid w:val="00100A41"/>
    <w:rsid w:val="001206C9"/>
    <w:rsid w:val="00123F0E"/>
    <w:rsid w:val="001419B4"/>
    <w:rsid w:val="00145DB7"/>
    <w:rsid w:val="001A1AD7"/>
    <w:rsid w:val="001A6D87"/>
    <w:rsid w:val="001C56A4"/>
    <w:rsid w:val="001D11BD"/>
    <w:rsid w:val="0021339E"/>
    <w:rsid w:val="00217BED"/>
    <w:rsid w:val="00220353"/>
    <w:rsid w:val="00255A1F"/>
    <w:rsid w:val="0026316B"/>
    <w:rsid w:val="0026367A"/>
    <w:rsid w:val="00287916"/>
    <w:rsid w:val="002C3350"/>
    <w:rsid w:val="002E5847"/>
    <w:rsid w:val="0030771D"/>
    <w:rsid w:val="00327624"/>
    <w:rsid w:val="00351B58"/>
    <w:rsid w:val="003524D2"/>
    <w:rsid w:val="0037051E"/>
    <w:rsid w:val="00386C71"/>
    <w:rsid w:val="003936A6"/>
    <w:rsid w:val="003B589E"/>
    <w:rsid w:val="00415DB4"/>
    <w:rsid w:val="004221B0"/>
    <w:rsid w:val="00477EE3"/>
    <w:rsid w:val="0050400B"/>
    <w:rsid w:val="005248A1"/>
    <w:rsid w:val="00556698"/>
    <w:rsid w:val="005719ED"/>
    <w:rsid w:val="005854E1"/>
    <w:rsid w:val="0059547D"/>
    <w:rsid w:val="0059751B"/>
    <w:rsid w:val="005C6876"/>
    <w:rsid w:val="005E01AE"/>
    <w:rsid w:val="005E3224"/>
    <w:rsid w:val="00601D17"/>
    <w:rsid w:val="00603FC3"/>
    <w:rsid w:val="00617BB3"/>
    <w:rsid w:val="00640FD6"/>
    <w:rsid w:val="006522C9"/>
    <w:rsid w:val="00652E53"/>
    <w:rsid w:val="006579E6"/>
    <w:rsid w:val="00690313"/>
    <w:rsid w:val="006A21A9"/>
    <w:rsid w:val="006B788B"/>
    <w:rsid w:val="006C2138"/>
    <w:rsid w:val="00700B30"/>
    <w:rsid w:val="00747169"/>
    <w:rsid w:val="00761197"/>
    <w:rsid w:val="007C2DD9"/>
    <w:rsid w:val="007D0637"/>
    <w:rsid w:val="007E4999"/>
    <w:rsid w:val="007F0B56"/>
    <w:rsid w:val="007F2586"/>
    <w:rsid w:val="00824226"/>
    <w:rsid w:val="0085232D"/>
    <w:rsid w:val="008621C5"/>
    <w:rsid w:val="00865F95"/>
    <w:rsid w:val="0087180C"/>
    <w:rsid w:val="008D0696"/>
    <w:rsid w:val="008D4F41"/>
    <w:rsid w:val="008E35D7"/>
    <w:rsid w:val="008E7F6B"/>
    <w:rsid w:val="009169F9"/>
    <w:rsid w:val="00920FF3"/>
    <w:rsid w:val="0093605C"/>
    <w:rsid w:val="00965077"/>
    <w:rsid w:val="0096786A"/>
    <w:rsid w:val="009A3D17"/>
    <w:rsid w:val="009A6CDA"/>
    <w:rsid w:val="009C23E8"/>
    <w:rsid w:val="009C2F4D"/>
    <w:rsid w:val="009E0BBD"/>
    <w:rsid w:val="009E68C4"/>
    <w:rsid w:val="00A01258"/>
    <w:rsid w:val="00A100DA"/>
    <w:rsid w:val="00A261BF"/>
    <w:rsid w:val="00A8584F"/>
    <w:rsid w:val="00AC2129"/>
    <w:rsid w:val="00AF1F99"/>
    <w:rsid w:val="00B00E23"/>
    <w:rsid w:val="00B4186F"/>
    <w:rsid w:val="00B5264C"/>
    <w:rsid w:val="00B73D0B"/>
    <w:rsid w:val="00B74A7D"/>
    <w:rsid w:val="00B81ED6"/>
    <w:rsid w:val="00B82211"/>
    <w:rsid w:val="00BB0BFF"/>
    <w:rsid w:val="00BC5F27"/>
    <w:rsid w:val="00BD7045"/>
    <w:rsid w:val="00BE7C87"/>
    <w:rsid w:val="00C01701"/>
    <w:rsid w:val="00C22A84"/>
    <w:rsid w:val="00C34954"/>
    <w:rsid w:val="00C37458"/>
    <w:rsid w:val="00C44F2E"/>
    <w:rsid w:val="00C464EC"/>
    <w:rsid w:val="00C646CE"/>
    <w:rsid w:val="00C6541C"/>
    <w:rsid w:val="00C77574"/>
    <w:rsid w:val="00C87D56"/>
    <w:rsid w:val="00D10E38"/>
    <w:rsid w:val="00D56757"/>
    <w:rsid w:val="00D63B50"/>
    <w:rsid w:val="00D7182E"/>
    <w:rsid w:val="00D80B02"/>
    <w:rsid w:val="00D94A96"/>
    <w:rsid w:val="00DA5B3A"/>
    <w:rsid w:val="00DE2417"/>
    <w:rsid w:val="00DF40C0"/>
    <w:rsid w:val="00E13F8C"/>
    <w:rsid w:val="00E176E7"/>
    <w:rsid w:val="00E260E6"/>
    <w:rsid w:val="00E32363"/>
    <w:rsid w:val="00E4738D"/>
    <w:rsid w:val="00E61833"/>
    <w:rsid w:val="00E66A5E"/>
    <w:rsid w:val="00E76548"/>
    <w:rsid w:val="00E847CC"/>
    <w:rsid w:val="00E90E19"/>
    <w:rsid w:val="00E961AF"/>
    <w:rsid w:val="00EA1846"/>
    <w:rsid w:val="00EA26F3"/>
    <w:rsid w:val="00EA5516"/>
    <w:rsid w:val="00ED507D"/>
    <w:rsid w:val="00EE2123"/>
    <w:rsid w:val="00EE5305"/>
    <w:rsid w:val="00EF08FB"/>
    <w:rsid w:val="00F46EC0"/>
    <w:rsid w:val="00F53EE8"/>
    <w:rsid w:val="00FF3FAA"/>
    <w:rsid w:val="00FF576B"/>
    <w:rsid w:val="02B2995E"/>
    <w:rsid w:val="0384E170"/>
    <w:rsid w:val="0444B57A"/>
    <w:rsid w:val="04487572"/>
    <w:rsid w:val="04A6C896"/>
    <w:rsid w:val="08C2109B"/>
    <w:rsid w:val="08DA897D"/>
    <w:rsid w:val="0918269D"/>
    <w:rsid w:val="095767E1"/>
    <w:rsid w:val="0AAC706C"/>
    <w:rsid w:val="0BF9B15D"/>
    <w:rsid w:val="0E93E62E"/>
    <w:rsid w:val="0F49A6A7"/>
    <w:rsid w:val="0F7FE18F"/>
    <w:rsid w:val="110DD01D"/>
    <w:rsid w:val="12D1E1E9"/>
    <w:rsid w:val="13F9CD25"/>
    <w:rsid w:val="17F7FB31"/>
    <w:rsid w:val="19FCE78B"/>
    <w:rsid w:val="1AC29436"/>
    <w:rsid w:val="1C5E6497"/>
    <w:rsid w:val="1C762B33"/>
    <w:rsid w:val="1D7EE7A3"/>
    <w:rsid w:val="1E1C8216"/>
    <w:rsid w:val="1F7A21A8"/>
    <w:rsid w:val="1FB85277"/>
    <w:rsid w:val="2131D5BA"/>
    <w:rsid w:val="215422D8"/>
    <w:rsid w:val="22C7B1CE"/>
    <w:rsid w:val="22EFF339"/>
    <w:rsid w:val="2474410C"/>
    <w:rsid w:val="248BC39A"/>
    <w:rsid w:val="252B802D"/>
    <w:rsid w:val="2621AB7F"/>
    <w:rsid w:val="2923BF42"/>
    <w:rsid w:val="2936F352"/>
    <w:rsid w:val="295FF4C5"/>
    <w:rsid w:val="29678741"/>
    <w:rsid w:val="29770015"/>
    <w:rsid w:val="2A178235"/>
    <w:rsid w:val="2B175AF5"/>
    <w:rsid w:val="2B9A2A39"/>
    <w:rsid w:val="2E8844EA"/>
    <w:rsid w:val="32CF9EDF"/>
    <w:rsid w:val="33DC8A2F"/>
    <w:rsid w:val="352C0BD4"/>
    <w:rsid w:val="3569A8F4"/>
    <w:rsid w:val="36E561DE"/>
    <w:rsid w:val="3891D59E"/>
    <w:rsid w:val="3A27B1B2"/>
    <w:rsid w:val="3A3D1A17"/>
    <w:rsid w:val="3C30844B"/>
    <w:rsid w:val="3DFF8427"/>
    <w:rsid w:val="4096F336"/>
    <w:rsid w:val="41854201"/>
    <w:rsid w:val="4270F5FB"/>
    <w:rsid w:val="42FF1DA8"/>
    <w:rsid w:val="4853CB5A"/>
    <w:rsid w:val="486DEEF4"/>
    <w:rsid w:val="488ED10B"/>
    <w:rsid w:val="4A46F2F9"/>
    <w:rsid w:val="4E1DC19E"/>
    <w:rsid w:val="4FDAEA15"/>
    <w:rsid w:val="5093EEA3"/>
    <w:rsid w:val="514703F9"/>
    <w:rsid w:val="54971D9D"/>
    <w:rsid w:val="54BD1A52"/>
    <w:rsid w:val="5769C6AA"/>
    <w:rsid w:val="581F3485"/>
    <w:rsid w:val="589C3EFC"/>
    <w:rsid w:val="5B524312"/>
    <w:rsid w:val="5C7EC083"/>
    <w:rsid w:val="5CC6A445"/>
    <w:rsid w:val="5CCA643D"/>
    <w:rsid w:val="5D08763A"/>
    <w:rsid w:val="5D8550D5"/>
    <w:rsid w:val="5E5AEE14"/>
    <w:rsid w:val="5E773D9F"/>
    <w:rsid w:val="5FF6BE75"/>
    <w:rsid w:val="60009677"/>
    <w:rsid w:val="614FCE70"/>
    <w:rsid w:val="617D8E2B"/>
    <w:rsid w:val="62BC1705"/>
    <w:rsid w:val="64CA2F98"/>
    <w:rsid w:val="6650FF4E"/>
    <w:rsid w:val="66D33A87"/>
    <w:rsid w:val="66E4D480"/>
    <w:rsid w:val="67ECCFAF"/>
    <w:rsid w:val="6801D05A"/>
    <w:rsid w:val="6CED0819"/>
    <w:rsid w:val="6CF78E9B"/>
    <w:rsid w:val="6F2EBE43"/>
    <w:rsid w:val="6F965452"/>
    <w:rsid w:val="70F19418"/>
    <w:rsid w:val="71C2E296"/>
    <w:rsid w:val="73BEC0C6"/>
    <w:rsid w:val="741F1D97"/>
    <w:rsid w:val="790BB717"/>
    <w:rsid w:val="7D0E726D"/>
    <w:rsid w:val="7DA484FC"/>
    <w:rsid w:val="7EE0AB15"/>
    <w:rsid w:val="7F61D03E"/>
    <w:rsid w:val="7FE8FB9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4C62C7"/>
  <w15:chartTrackingRefBased/>
  <w15:docId w15:val="{CC28ED06-B4F6-4B52-94E5-CD976621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it-IT"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it-IT"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it-IT"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it-IT"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it-IT" w:eastAsia="de-DE"/>
    </w:rPr>
  </w:style>
  <w:style w:type="character" w:customStyle="1" w:styleId="Teaser11PtZchn">
    <w:name w:val="Teaser 11Pt Zchn"/>
    <w:basedOn w:val="Absatz-Standardschriftart"/>
    <w:link w:val="Teaser11Pt"/>
    <w:rsid w:val="00B81ED6"/>
    <w:rPr>
      <w:rFonts w:ascii="Arial" w:hAnsi="Arial"/>
      <w:b/>
      <w:noProof/>
      <w:lang w:val="it-IT"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it-IT"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it-IT"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it-IT"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it-IT"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paragraph">
    <w:name w:val="paragraph"/>
    <w:basedOn w:val="Standard"/>
    <w:rsid w:val="00123F0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123F0E"/>
  </w:style>
  <w:style w:type="character" w:customStyle="1" w:styleId="eop">
    <w:name w:val="eop"/>
    <w:basedOn w:val="Absatz-Standardschriftart"/>
    <w:rsid w:val="00123F0E"/>
  </w:style>
  <w:style w:type="character" w:styleId="Kommentarzeichen">
    <w:name w:val="annotation reference"/>
    <w:basedOn w:val="Absatz-Standardschriftart"/>
    <w:uiPriority w:val="99"/>
    <w:semiHidden/>
    <w:unhideWhenUsed/>
    <w:rsid w:val="00B74A7D"/>
    <w:rPr>
      <w:sz w:val="16"/>
      <w:szCs w:val="16"/>
    </w:rPr>
  </w:style>
  <w:style w:type="paragraph" w:styleId="Kommentartext">
    <w:name w:val="annotation text"/>
    <w:basedOn w:val="Standard"/>
    <w:link w:val="KommentartextZchn"/>
    <w:uiPriority w:val="99"/>
    <w:semiHidden/>
    <w:unhideWhenUsed/>
    <w:rsid w:val="00B74A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74A7D"/>
    <w:rPr>
      <w:sz w:val="20"/>
      <w:szCs w:val="20"/>
    </w:rPr>
  </w:style>
  <w:style w:type="paragraph" w:styleId="Kommentarthema">
    <w:name w:val="annotation subject"/>
    <w:basedOn w:val="Kommentartext"/>
    <w:next w:val="Kommentartext"/>
    <w:link w:val="KommentarthemaZchn"/>
    <w:uiPriority w:val="99"/>
    <w:semiHidden/>
    <w:unhideWhenUsed/>
    <w:rsid w:val="00B74A7D"/>
    <w:rPr>
      <w:b/>
      <w:bCs/>
    </w:rPr>
  </w:style>
  <w:style w:type="character" w:customStyle="1" w:styleId="KommentarthemaZchn">
    <w:name w:val="Kommentarthema Zchn"/>
    <w:basedOn w:val="KommentartextZchn"/>
    <w:link w:val="Kommentarthema"/>
    <w:uiPriority w:val="99"/>
    <w:semiHidden/>
    <w:rsid w:val="00B74A7D"/>
    <w:rPr>
      <w:b/>
      <w:bCs/>
      <w:sz w:val="20"/>
      <w:szCs w:val="20"/>
    </w:rPr>
  </w:style>
  <w:style w:type="paragraph" w:styleId="Sprechblasentext">
    <w:name w:val="Balloon Text"/>
    <w:basedOn w:val="Standard"/>
    <w:link w:val="SprechblasentextZchn"/>
    <w:uiPriority w:val="99"/>
    <w:semiHidden/>
    <w:unhideWhenUsed/>
    <w:rsid w:val="00B74A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4A7D"/>
    <w:rPr>
      <w:rFonts w:ascii="Segoe UI" w:hAnsi="Segoe UI" w:cs="Segoe UI"/>
      <w:sz w:val="18"/>
      <w:szCs w:val="18"/>
    </w:rPr>
  </w:style>
  <w:style w:type="paragraph" w:customStyle="1" w:styleId="LHbase-type11ptbold">
    <w:name w:val="LH_base-type 11pt bold"/>
    <w:basedOn w:val="Standard"/>
    <w:qFormat/>
    <w:rsid w:val="0059547D"/>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357128">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897590672">
      <w:bodyDiv w:val="1"/>
      <w:marLeft w:val="0"/>
      <w:marRight w:val="0"/>
      <w:marTop w:val="0"/>
      <w:marBottom w:val="0"/>
      <w:divBdr>
        <w:top w:val="none" w:sz="0" w:space="0" w:color="auto"/>
        <w:left w:val="none" w:sz="0" w:space="0" w:color="auto"/>
        <w:bottom w:val="none" w:sz="0" w:space="0" w:color="auto"/>
        <w:right w:val="none" w:sz="0" w:space="0" w:color="auto"/>
      </w:divBdr>
    </w:div>
    <w:div w:id="943269571">
      <w:bodyDiv w:val="1"/>
      <w:marLeft w:val="0"/>
      <w:marRight w:val="0"/>
      <w:marTop w:val="0"/>
      <w:marBottom w:val="0"/>
      <w:divBdr>
        <w:top w:val="none" w:sz="0" w:space="0" w:color="auto"/>
        <w:left w:val="none" w:sz="0" w:space="0" w:color="auto"/>
        <w:bottom w:val="none" w:sz="0" w:space="0" w:color="auto"/>
        <w:right w:val="none" w:sz="0" w:space="0" w:color="auto"/>
      </w:divBdr>
    </w:div>
    <w:div w:id="1508596580">
      <w:bodyDiv w:val="1"/>
      <w:marLeft w:val="0"/>
      <w:marRight w:val="0"/>
      <w:marTop w:val="0"/>
      <w:marBottom w:val="0"/>
      <w:divBdr>
        <w:top w:val="none" w:sz="0" w:space="0" w:color="auto"/>
        <w:left w:val="none" w:sz="0" w:space="0" w:color="auto"/>
        <w:bottom w:val="none" w:sz="0" w:space="0" w:color="auto"/>
        <w:right w:val="none" w:sz="0" w:space="0" w:color="auto"/>
      </w:divBdr>
    </w:div>
    <w:div w:id="19065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xmlns:star_td="http://www.star-group.net/schemas/transit/filters/textdata" ct:_="" ma:_="" ma:contentTypeName="Document" ma:contentTypeID="0x0101001DFCAEA4E2811B419F851FE52EEC0E72" ma:contentTypeVersion="13" ma:contentTypeDescription="Create a new document." ma:contentTypeScope="" ma:versionID="9b35b3bc401c28c2bcf6b0608efdcff9">
  <xsd:schema xmlns:xsd="http://www.w3.org/2001/XMLSchema" xmlns:p="http://schemas.microsoft.com/office/2006/metadata/properties" xmlns:ns3="e86b4f2d-d24c-40ce-a2e4-dc15ef0ce747" xmlns:ns4="06b7b170-1784-4dfd-bd6b-4957f20cfea6" xmlns:xs="http://www.w3.org/2001/XMLSchema" targetNamespace="http://schemas.microsoft.com/office/2006/metadata/properties" ma:root="true" ma:fieldsID="6f4f2e884fec33783de39a2518e54a2c" ns3:_="" ns4:_="">
    <xsd:import xmlns:xs="http://www.w3.org/2001/XMLSchema" xmlns:xsd="http://www.w3.org/2001/XMLSchema" namespace="e86b4f2d-d24c-40ce-a2e4-dc15ef0ce747"/>
    <xsd:import xmlns:xs="http://www.w3.org/2001/XMLSchema" xmlns:xsd="http://www.w3.org/2001/XMLSchema" namespace="06b7b170-1784-4dfd-bd6b-4957f20cfea6"/>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3:SharedWithUsers" minOccurs="0"/>
                <xsd:element xmlns:xs="http://www.w3.org/2001/XMLSchema" xmlns:xsd="http://www.w3.org/2001/XMLSchema" ref="ns3:SharedWithDetails" minOccurs="0"/>
                <xsd:element xmlns:xs="http://www.w3.org/2001/XMLSchema" xmlns:xsd="http://www.w3.org/2001/XMLSchema" ref="ns3:SharingHintHash" minOccurs="0"/>
                <xsd:element xmlns:xs="http://www.w3.org/2001/XMLSchema" xmlns:xsd="http://www.w3.org/2001/XMLSchema" ref="ns4:MediaServiceMetadata" minOccurs="0"/>
                <xsd:element xmlns:xs="http://www.w3.org/2001/XMLSchema" xmlns:xsd="http://www.w3.org/2001/XMLSchema" ref="ns4:MediaServiceFastMetadata" minOccurs="0"/>
                <xsd:element xmlns:xs="http://www.w3.org/2001/XMLSchema" xmlns:xsd="http://www.w3.org/2001/XMLSchema" ref="ns4:MediaServiceAutoTags" minOccurs="0"/>
                <xsd:element xmlns:xs="http://www.w3.org/2001/XMLSchema" xmlns:xsd="http://www.w3.org/2001/XMLSchema" ref="ns4:MediaServiceOCR" minOccurs="0"/>
                <xsd:element xmlns:xs="http://www.w3.org/2001/XMLSchema" xmlns:xsd="http://www.w3.org/2001/XMLSchema" ref="ns4:MediaServiceGenerationTime" minOccurs="0"/>
                <xsd:element xmlns:xs="http://www.w3.org/2001/XMLSchema" xmlns:xsd="http://www.w3.org/2001/XMLSchema" ref="ns4:MediaServiceEventHashCode" minOccurs="0"/>
                <xsd:element xmlns:xs="http://www.w3.org/2001/XMLSchema" xmlns:xsd="http://www.w3.org/2001/XMLSchema" ref="ns4:MediaServiceAutoKeyPoints" minOccurs="0"/>
                <xsd:element xmlns:xs="http://www.w3.org/2001/XMLSchema" xmlns:xsd="http://www.w3.org/2001/XMLSchema" ref="ns4:MediaServiceKeyPoints" minOccurs="0"/>
                <xsd:element xmlns:xs="http://www.w3.org/2001/XMLSchema" xmlns:xsd="http://www.w3.org/2001/XMLSchema" ref="ns4:MediaServiceDateTaken" minOccurs="0"/>
                <xsd:element xmlns:xs="http://www.w3.org/2001/XMLSchema" xmlns:xsd="http://www.w3.org/2001/XMLSchema" ref="ns4:MediaServiceLocation"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e86b4f2d-d24c-40ce-a2e4-dc15ef0ce747"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8" nillable="true" ma:displayName="Shared With"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9" nillable="true" ma:displayName="Shared With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SharingHintHash" ma:index="10" nillable="true" ma:displayName="Sharing Hint Hash" ma:hidden="true" ma:internalName="SharingHintHash" ma:readOnly="true">
      <xs:simpleType xmlns:xsd="http://www.w3.org/2001/XMLSchema" xmlns:xs="http://www.w3.org/2001/XMLSchema">
        <xsd:restriction xmlns:xs="http://www.w3.org/2001/XMLSchema" xmlns:xsd="http://www.w3.org/2001/XMLSchema" base="dms:Text"/>
      </xs:simpleType>
    </xsd:element>
  </xsd:schema>
  <xsd:schema xmlns:xsd="http://www.w3.org/2001/XMLSchema" xmlns:dms="http://schemas.microsoft.com/office/2006/documentManagement/types" xmlns:pc="http://schemas.microsoft.com/office/infopath/2007/PartnerControls" xmlns:xs="http://www.w3.org/2001/XMLSchema" targetNamespace="06b7b170-1784-4dfd-bd6b-4957f20cfea6"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11"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12"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AutoTags" ma:index="13" nillable="true" ma:displayName="Tags"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4" nillable="true" ma:displayName="Extracted Text"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GenerationTime" ma:index="15"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6"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KeyPoints" ma:index="17"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18"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DateTaken" ma:index="19"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Location" ma:index="20" nillable="true" ma:displayName="Location" ma:internalName="MediaServiceLocation" ma:readOnly="true">
      <xs:simpleType xmlns:xsd="http://www.w3.org/2001/XMLSchema" xmlns:xs="http://www.w3.org/2001/XMLSchema">
        <xsd:restriction xmlns:xs="http://www.w3.org/2001/XMLSchema" xmlns:xsd="http://www.w3.org/2001/XMLSchema" base="dms:Text"/>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B5169DDD-A193-4E5C-B5CE-7F1BD56E8835}">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BF402-7D29-4E90-AA54-033AE8087596}">
  <ds:schemaRefs>
    <ds:schemaRef ds:uri="http://purl.org/dc/dcmitype/"/>
    <ds:schemaRef ds:uri="http://purl.org/dc/elements/1.1/"/>
    <ds:schemaRef ds:uri="http://schemas.microsoft.com/office/infopath/2007/PartnerControls"/>
    <ds:schemaRef ds:uri="e86b4f2d-d24c-40ce-a2e4-dc15ef0ce747"/>
    <ds:schemaRef ds:uri="http://schemas.microsoft.com/office/2006/documentManagement/types"/>
    <ds:schemaRef ds:uri="http://schemas.openxmlformats.org/package/2006/metadata/core-properties"/>
    <ds:schemaRef ds:uri="06b7b170-1784-4dfd-bd6b-4957f20cfea6"/>
    <ds:schemaRef ds:uri="http://schemas.microsoft.com/office/2006/metadata/properties"/>
    <ds:schemaRef ds:uri="http://www.w3.org/XML/1998/namespace"/>
    <ds:schemaRef ds:uri="http://purl.org/dc/terms/"/>
    <ds:schemaRef ds:uri="http://www.star-group.net/schemas/transit/filters/textdata"/>
  </ds:schemaRefs>
</ds:datastoreItem>
</file>

<file path=customXml/itemProps3.xml><?xml version="1.0" encoding="utf-8"?>
<ds:datastoreItem xmlns:ds="http://schemas.openxmlformats.org/officeDocument/2006/customXml" ds:itemID="{95F6489B-EF5A-4BEF-9A65-AA8332EB9C9E}">
  <ds:schemaRefs>
    <ds:schemaRef ds:uri="http://schemas.microsoft.com/sharepoint/v3/contenttype/forms"/>
    <ds:schemaRef ds:uri="http://www.star-group.net/schemas/transit/filters/textdata"/>
  </ds:schemaRefs>
</ds:datastoreItem>
</file>

<file path=customXml/itemProps4.xml><?xml version="1.0" encoding="utf-8"?>
<ds:datastoreItem xmlns:ds="http://schemas.openxmlformats.org/officeDocument/2006/customXml" ds:itemID="{3FCDBC09-176C-4D77-8B40-1FCB2278790B}">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1560</Words>
  <Characters>9835</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4</cp:revision>
  <cp:lastPrinted>2022-06-13T09:12:00Z</cp:lastPrinted>
  <dcterms:created xsi:type="dcterms:W3CDTF">2022-06-13T11:15:00Z</dcterms:created>
  <dcterms:modified xsi:type="dcterms:W3CDTF">2022-06-13T13:01:00Z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