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43C" w14:textId="77777777" w:rsidR="00B139D2" w:rsidRPr="00546BB5" w:rsidRDefault="00B139D2" w:rsidP="00B139D2">
      <w:pPr>
        <w:pStyle w:val="Topline16Pt"/>
        <w:rPr>
          <w:lang w:val="it-IT"/>
        </w:rPr>
      </w:pPr>
      <w:r w:rsidRPr="00546BB5">
        <w:rPr>
          <w:lang w:val="it-IT"/>
        </w:rPr>
        <w:t>Comunicato stampa</w:t>
      </w:r>
    </w:p>
    <w:p w14:paraId="355DEDF7" w14:textId="00C0EF47" w:rsidR="00F654C7" w:rsidRPr="00546BB5" w:rsidRDefault="00546BB5" w:rsidP="00B139D2">
      <w:pPr>
        <w:pStyle w:val="HeadlineH233Pt"/>
        <w:rPr>
          <w:lang w:val="it-IT"/>
        </w:rPr>
      </w:pPr>
      <w:r w:rsidRPr="00546BB5">
        <w:rPr>
          <w:lang w:val="it-IT"/>
        </w:rPr>
        <w:t>Verso cantieri edili</w:t>
      </w:r>
      <w:r w:rsidRPr="00546BB5">
        <w:rPr>
          <w:lang w:val="it-IT"/>
        </w:rPr>
        <w:br/>
        <w:t>a zero emissioni con i sistemi di accumulo di energia Liebherr</w:t>
      </w:r>
    </w:p>
    <w:p w14:paraId="6F7EF119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21E05B24" w14:textId="77777777" w:rsidR="00546BB5" w:rsidRPr="00546BB5" w:rsidRDefault="00546BB5" w:rsidP="00546BB5">
      <w:pPr>
        <w:pStyle w:val="Bulletpoints11Pt"/>
        <w:rPr>
          <w:lang w:val="it-IT"/>
        </w:rPr>
      </w:pPr>
      <w:r w:rsidRPr="00546BB5">
        <w:rPr>
          <w:lang w:val="it-IT"/>
        </w:rPr>
        <w:t>Oggi Liebherr offre un sistema mobile di accumulo di energia per l'approvvigionamento energetico dei cantieri edili</w:t>
      </w:r>
    </w:p>
    <w:p w14:paraId="371537E4" w14:textId="77777777" w:rsidR="00546BB5" w:rsidRPr="00546BB5" w:rsidRDefault="00546BB5" w:rsidP="00546BB5">
      <w:pPr>
        <w:pStyle w:val="Bulletpoints11Pt"/>
        <w:rPr>
          <w:lang w:val="it-IT"/>
        </w:rPr>
      </w:pPr>
      <w:r w:rsidRPr="00546BB5">
        <w:rPr>
          <w:lang w:val="it-IT"/>
        </w:rPr>
        <w:t>Il gruppo elettrogeno di nuova concezione consente di far funzionare e ricaricare le macchine edili con zero emissioni locali</w:t>
      </w:r>
    </w:p>
    <w:p w14:paraId="55E01D98" w14:textId="440DE811" w:rsidR="009A3D17" w:rsidRPr="00546BB5" w:rsidRDefault="00546BB5" w:rsidP="00546BB5">
      <w:pPr>
        <w:pStyle w:val="Bulletpoints11Pt"/>
        <w:rPr>
          <w:lang w:val="it-IT"/>
        </w:rPr>
      </w:pPr>
      <w:r w:rsidRPr="00546BB5">
        <w:rPr>
          <w:lang w:val="it-IT"/>
        </w:rPr>
        <w:t>Liduro Power Port garantisce una densità di potenza elevata e una potenza di deriva costante, fino a 120 kW</w:t>
      </w:r>
    </w:p>
    <w:p w14:paraId="11DC39CC" w14:textId="0A3A7CE8" w:rsidR="009A3D17" w:rsidRPr="00546BB5" w:rsidRDefault="00546BB5" w:rsidP="009A3D17">
      <w:pPr>
        <w:pStyle w:val="Teaser11Pt"/>
        <w:rPr>
          <w:lang w:val="it-IT"/>
        </w:rPr>
      </w:pPr>
      <w:r w:rsidRPr="00546BB5">
        <w:rPr>
          <w:lang w:val="it-IT"/>
        </w:rPr>
        <w:t>Il Liduro Power Port (LPO) è un sistema mobile di accumulo di energia per l'approvvigionamento dei cantieri edili. Le attrezzature da cantiere e le macchine edili ibride o completamente elettriche possono essere azionate o caricate localmente senza emissioni grazie al sistema mobile di accumulo di energia. La densità di potenza elevata e il design compatto del sistema LPO consentono di alimentare le macchine e i cantieri edili in modo efficace e flessibile rispondendo a un'ampia gamma di requisiti di potenza. La potenza di deriva costante raggiunge i 120 kW.</w:t>
      </w:r>
    </w:p>
    <w:p w14:paraId="7281205B" w14:textId="2EA70707" w:rsidR="00546BB5" w:rsidRPr="00546BB5" w:rsidRDefault="00DC5AC6" w:rsidP="00546BB5">
      <w:pPr>
        <w:pStyle w:val="Copytext11Pt"/>
        <w:rPr>
          <w:lang w:val="it-IT"/>
        </w:rPr>
      </w:pPr>
      <w:r>
        <w:rPr>
          <w:lang w:val="it-IT"/>
        </w:rPr>
        <w:t>M</w:t>
      </w:r>
      <w:r w:rsidRPr="00DC5AC6">
        <w:rPr>
          <w:lang w:val="it-IT"/>
        </w:rPr>
        <w:t>onaco (Germania), 21 giugno 2022</w:t>
      </w:r>
      <w:r w:rsidR="00546BB5" w:rsidRPr="00546BB5">
        <w:rPr>
          <w:lang w:val="it-IT"/>
        </w:rPr>
        <w:t>– Nei prossimi anni i cantieri edili avranno sempre più bisogno di incrementare l'elettrificazione, dato che il raggiungimento degli obiettivi locali e globali di riduzione delle emissioni riguarda ormai questo settore a livello mondiale. Gli operatori dei cantieri edili, pertanto, assistono a una costante crescita della domanda energetica per alimentare le macchine edili ibride e 100% elettriche con energia a zero emissioni, nel rispetto delle normative in essere e di quelle future.</w:t>
      </w:r>
    </w:p>
    <w:p w14:paraId="08B282B2" w14:textId="5EC34907" w:rsidR="009A3D17" w:rsidRPr="00546BB5" w:rsidRDefault="00546BB5" w:rsidP="00546BB5">
      <w:pPr>
        <w:pStyle w:val="Copytext11Pt"/>
        <w:rPr>
          <w:lang w:val="it-IT"/>
        </w:rPr>
      </w:pPr>
      <w:r w:rsidRPr="00546BB5">
        <w:rPr>
          <w:lang w:val="it-IT"/>
        </w:rPr>
        <w:t>Il sistema di accumulo di energia a batterie "Liduro Power Port" (LPO) consente di fare funzionare e ricaricare le macchine elettriche con zero emissioni a livello locale, favorendo, quindi, la riduzione delle emissioni totali nelle città. Le emissioni, che comprendono rumore dei motori, particolato, CO</w:t>
      </w:r>
      <w:r w:rsidRPr="00546BB5">
        <w:rPr>
          <w:rFonts w:ascii="Cambria Math" w:hAnsi="Cambria Math" w:cs="Cambria Math"/>
          <w:lang w:val="it-IT"/>
        </w:rPr>
        <w:t>₂</w:t>
      </w:r>
      <w:r w:rsidRPr="00546BB5">
        <w:rPr>
          <w:lang w:val="it-IT"/>
        </w:rPr>
        <w:t xml:space="preserve"> e altro, continuano a essere principalmente causate non solo dalle macchine operatrici mobili, ma anche dai generatori diesel.</w:t>
      </w:r>
    </w:p>
    <w:p w14:paraId="434C9079" w14:textId="6028B732" w:rsidR="00CC64B3" w:rsidRPr="00546BB5" w:rsidRDefault="00546BB5" w:rsidP="00CC64B3">
      <w:pPr>
        <w:pStyle w:val="Copyhead11Pt"/>
        <w:rPr>
          <w:lang w:val="it-IT"/>
        </w:rPr>
      </w:pPr>
      <w:r w:rsidRPr="00546BB5">
        <w:rPr>
          <w:rStyle w:val="normaltextrun"/>
          <w:lang w:val="it-IT"/>
        </w:rPr>
        <w:t>Efficienza e densità di potenza leader di mercato</w:t>
      </w:r>
    </w:p>
    <w:p w14:paraId="5B5FC8D5" w14:textId="77777777" w:rsidR="00546BB5" w:rsidRPr="00546BB5" w:rsidRDefault="00546BB5" w:rsidP="00546BB5">
      <w:pPr>
        <w:pStyle w:val="Copytext11Pt"/>
        <w:rPr>
          <w:lang w:val="it-IT"/>
        </w:rPr>
      </w:pPr>
      <w:r w:rsidRPr="00546BB5">
        <w:rPr>
          <w:lang w:val="it-IT"/>
        </w:rPr>
        <w:t>I cantieri edili hanno spesso un accesso limitato alla rete elettrica, e a volte non ne hanno affatto. Pertanto, nei cantieri che richiedono energia elettrica, i problemi sono rappresentati dalla necessità di fare funzionare le macchine alla massima potenza, di ricaricare numerose macchine durante le pause e di ridurre i picchi di carico. Con una densità di potenza e di energia attualmente ai vertici del mercato, il sistema LPO offre una soluzione altamente efficace per l'alimentazione mobile di macchine con un'ampia gamma di picchi di potenza e di carico.</w:t>
      </w:r>
    </w:p>
    <w:p w14:paraId="6B4F596E" w14:textId="5227AC6E" w:rsidR="009A3D17" w:rsidRPr="00546BB5" w:rsidRDefault="00546BB5" w:rsidP="00546BB5">
      <w:pPr>
        <w:pStyle w:val="Copytext11Pt"/>
        <w:rPr>
          <w:lang w:val="it-IT"/>
        </w:rPr>
      </w:pPr>
      <w:r w:rsidRPr="00546BB5">
        <w:rPr>
          <w:lang w:val="it-IT"/>
        </w:rPr>
        <w:lastRenderedPageBreak/>
        <w:t>A partire dal 202</w:t>
      </w:r>
      <w:r w:rsidR="005E7B00">
        <w:rPr>
          <w:lang w:val="it-IT"/>
        </w:rPr>
        <w:t>4</w:t>
      </w:r>
      <w:r w:rsidRPr="00546BB5">
        <w:rPr>
          <w:lang w:val="it-IT"/>
        </w:rPr>
        <w:t>, il prodotto sarà disponibile con diverse gamme di potenza, fino a 120 kW/kWh. Può essere caricato fino a 32 A e fornire energia tramite più collegamenti che possono essere utilizzati contemporaneamente: 16 A / 32 A / 63 A / 125 A. Il sistema LPO può anche essere caricato e scaricato contemporaneamente. Il monitoraggio dell'energia e delle condizioni viene gestito tramite il controllo locale e, in aggiunta, tramite un'applicazione disponibile da remoto per smartphone e tablet</w:t>
      </w:r>
      <w:r w:rsidR="009A3D17" w:rsidRPr="00546BB5">
        <w:rPr>
          <w:lang w:val="it-IT"/>
        </w:rPr>
        <w:t xml:space="preserve">. </w:t>
      </w:r>
    </w:p>
    <w:p w14:paraId="5E26CB3E" w14:textId="515F7D16" w:rsidR="00CC64B3" w:rsidRPr="00546BB5" w:rsidRDefault="00546BB5" w:rsidP="00CC64B3">
      <w:pPr>
        <w:pStyle w:val="Copyhead11Pt"/>
        <w:rPr>
          <w:lang w:val="it-IT"/>
        </w:rPr>
      </w:pPr>
      <w:r w:rsidRPr="00546BB5">
        <w:rPr>
          <w:rStyle w:val="normaltextrun"/>
          <w:lang w:val="it-IT"/>
        </w:rPr>
        <w:t>Risparmio e mobilità</w:t>
      </w:r>
    </w:p>
    <w:p w14:paraId="2236DA2A" w14:textId="4614E993" w:rsidR="00D170A9" w:rsidRDefault="00546BB5" w:rsidP="00546BB5">
      <w:pPr>
        <w:pStyle w:val="Copytext11Pt"/>
        <w:rPr>
          <w:lang w:val="it-IT"/>
        </w:rPr>
      </w:pPr>
      <w:r w:rsidRPr="00546BB5">
        <w:rPr>
          <w:lang w:val="it-IT"/>
        </w:rPr>
        <w:t>Il sistema di accumulo di energia può essere utilizzato in aggiunta a un collegamento alla rete insufficiente o come rete a sé stante quando non è disponibile un allacciamento alla rete. Il sistema LPO utilizzato come integrazione a un collegamento alla rete consente di ridurre notevolmente il dimensionamento della potenza di connessione alla rete, in quanto l'unità di accumulo di energia copre i p</w:t>
      </w:r>
      <w:r w:rsidR="00DC5AC6">
        <w:rPr>
          <w:lang w:val="it-IT"/>
        </w:rPr>
        <w:t>icchi di carico delle macchine.</w:t>
      </w:r>
    </w:p>
    <w:p w14:paraId="1A1C977C" w14:textId="037E6009" w:rsidR="00546BB5" w:rsidRPr="00546BB5" w:rsidRDefault="00546BB5" w:rsidP="00546BB5">
      <w:pPr>
        <w:pStyle w:val="Copytext11Pt"/>
        <w:rPr>
          <w:lang w:val="it-IT"/>
        </w:rPr>
      </w:pPr>
      <w:r w:rsidRPr="00546BB5">
        <w:rPr>
          <w:lang w:val="it-IT"/>
        </w:rPr>
        <w:t>Nel funzionamento a sé stante, il sistema LPO rappresenta una soluzione flessibile altamente efficace. Nei cantieri edili, infatti, l'alternarsi di momenti di picchi di carico elevati a periodi più lunghi con una scarsa domanda di energia (ad esempio per l'illuminazione o piccoli elettrodomestici) è all'ordine del giorno. Il sistema mobile di accumulo di energia fornisce energia su richiesta e senza surplus, offrendo un rapporto prezzo/prestazioni ottimale. Rispetto a un generatore diesel, che presenta un consumo di energia fossile costantemente elevato indipendentemente dai consumatori, il sistema LPO fornisce energia con un'efficienza significativamente superiore e senza fasi di inattività.</w:t>
      </w:r>
    </w:p>
    <w:p w14:paraId="114FF426" w14:textId="55EC1E47" w:rsidR="009A3D17" w:rsidRPr="00546BB5" w:rsidRDefault="00546BB5" w:rsidP="00546BB5">
      <w:pPr>
        <w:pStyle w:val="Copytext11Pt"/>
        <w:rPr>
          <w:lang w:val="it-IT"/>
        </w:rPr>
      </w:pPr>
      <w:r w:rsidRPr="00546BB5">
        <w:rPr>
          <w:lang w:val="it-IT"/>
        </w:rPr>
        <w:t>Il sistema LPO può essere trasportato nei cantieri urbani o periferici con un telaio per rimorchi fornito su richiesta o con i normali rimorchi, per grande facilità di utilizzo. In cantiere, se necessario, può essere spostato con una gru o un escavatore, utilizzando i punti di ancoraggio, e sollevato e spostato da tutti i lati con un carrello elevatore. Le dimensioni di base del sistema LPO sono 2.500 x 1.250 x 900 mm (L x P x H).</w:t>
      </w:r>
    </w:p>
    <w:p w14:paraId="43561B7D" w14:textId="4B7E365B" w:rsidR="00B139D2" w:rsidRPr="00081E3A" w:rsidRDefault="00B139D2" w:rsidP="00B139D2">
      <w:pPr>
        <w:pStyle w:val="BoilerplateCopyhead9Pt"/>
        <w:rPr>
          <w:lang w:val="it-IT"/>
        </w:rPr>
      </w:pPr>
      <w:r w:rsidRPr="00081E3A">
        <w:rPr>
          <w:lang w:val="it-IT"/>
        </w:rPr>
        <w:t xml:space="preserve">A proposito di </w:t>
      </w:r>
      <w:r w:rsidR="00546BB5" w:rsidRPr="00546BB5">
        <w:rPr>
          <w:lang w:val="it-IT"/>
        </w:rPr>
        <w:t>Liebherr-Components</w:t>
      </w:r>
    </w:p>
    <w:p w14:paraId="56CF4520" w14:textId="77777777" w:rsidR="00546BB5" w:rsidRPr="00546BB5" w:rsidRDefault="00546BB5" w:rsidP="00546BB5">
      <w:pPr>
        <w:pStyle w:val="BoilerplateCopytext9Pt"/>
        <w:rPr>
          <w:lang w:val="it-IT"/>
        </w:rPr>
      </w:pPr>
      <w:r w:rsidRPr="00546BB5">
        <w:rPr>
          <w:lang w:val="it-IT"/>
        </w:rPr>
        <w:t>In questo segmento, il Gruppo Liebherr è specializzato nello sviluppo, nella progettazione, nella produzione e nella rigenerazione di componenti potenti nel settore della tecnica di azionamento e comando meccanica, idraulica ed elettrica. Responsabile del coordinamento di tutte le attività del segmento della componentistica è Liebherr-Component Technologies AG, con sede a Bulle (Svizzera).</w:t>
      </w:r>
    </w:p>
    <w:p w14:paraId="59696167" w14:textId="689BCC57" w:rsidR="00B139D2" w:rsidRPr="00546BB5" w:rsidRDefault="00546BB5" w:rsidP="00546BB5">
      <w:pPr>
        <w:pStyle w:val="BoilerplateCopytext9Pt"/>
        <w:rPr>
          <w:lang w:val="it-IT"/>
        </w:rPr>
      </w:pPr>
      <w:r w:rsidRPr="00546BB5">
        <w:rPr>
          <w:lang w:val="it-IT"/>
        </w:rPr>
        <w:t>Il vasto assortimento comprende motori a combustione, sistemi di iniezione, centraline motore, pompe e motori a pistoni assiali, cilindri idraulici, grandi cuscinetti volventi, trasmissioni e verricelli, armadi elettrici e di controllo, componenti per elettronica ed elettronica di potenza e software. I componenti di alta qualità vengono utilizzati in molteplici ambiti, tra cui gru e macchine per movimento terra, industria mineraria, applicazioni marittime, impianti eolici, tecnica dei veicoli, aviazione e tecnica di trasporto. Gli effetti sinergici degli altri segmenti di prodotto del Gruppo Liebherr vengono utilizzati per promuovere il costante sviluppo tecnologico.</w:t>
      </w:r>
      <w:r w:rsidR="00B139D2" w:rsidRPr="00546BB5">
        <w:rPr>
          <w:lang w:val="it-IT"/>
        </w:rPr>
        <w:t xml:space="preserve"> </w:t>
      </w:r>
    </w:p>
    <w:p w14:paraId="019524B6" w14:textId="77777777" w:rsidR="00301BC8" w:rsidRDefault="00301BC8">
      <w:pPr>
        <w:rPr>
          <w:rFonts w:ascii="Arial" w:eastAsia="Times New Roman" w:hAnsi="Arial" w:cs="Times New Roman"/>
          <w:b/>
          <w:sz w:val="18"/>
          <w:szCs w:val="18"/>
          <w:lang w:val="it-IT" w:eastAsia="de-DE"/>
        </w:rPr>
      </w:pPr>
      <w:r>
        <w:rPr>
          <w:lang w:val="it-IT"/>
        </w:rPr>
        <w:br w:type="page"/>
      </w:r>
    </w:p>
    <w:p w14:paraId="3ACA81D6" w14:textId="2AD9D38A" w:rsidR="00B139D2" w:rsidRPr="00081E3A" w:rsidRDefault="00B139D2" w:rsidP="00B139D2">
      <w:pPr>
        <w:pStyle w:val="BoilerplateCopyhead9Pt"/>
        <w:rPr>
          <w:lang w:val="it-IT"/>
        </w:rPr>
      </w:pPr>
      <w:r w:rsidRPr="00081E3A">
        <w:rPr>
          <w:lang w:val="it-IT"/>
        </w:rPr>
        <w:lastRenderedPageBreak/>
        <w:t>A proposito del gruppo imprenditoriale Liebherr</w:t>
      </w:r>
    </w:p>
    <w:p w14:paraId="224CF4E2" w14:textId="094A31DB" w:rsidR="005612E2" w:rsidRPr="00205654" w:rsidRDefault="00DC5AC6" w:rsidP="00205654">
      <w:pPr>
        <w:pStyle w:val="BoilerplateCopytext9Pt"/>
        <w:rPr>
          <w:lang w:val="it-IT"/>
        </w:rPr>
      </w:pPr>
      <w:r w:rsidRPr="00DC5AC6">
        <w:rPr>
          <w:lang w:val="it-IT"/>
        </w:rPr>
        <w:t>Il 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Kirchdorf an der Iller nella Germania meridionale, Liebherr persegue lo scopo di convincere i propri clienti grazie a soluzioni ambiziose e contribuire al progresso tecnologico.</w:t>
      </w:r>
    </w:p>
    <w:p w14:paraId="05E3CB48" w14:textId="7D5B4742" w:rsidR="009A3D17" w:rsidRPr="00B139D2" w:rsidRDefault="009A3D17" w:rsidP="00B139D2">
      <w:pPr>
        <w:pStyle w:val="BoilerplateCopytext9Pt"/>
        <w:rPr>
          <w:lang w:val="it-IT"/>
        </w:rPr>
      </w:pPr>
    </w:p>
    <w:p w14:paraId="0EFA4926" w14:textId="245CFE22" w:rsidR="009A3D17" w:rsidRPr="00B139D2" w:rsidRDefault="00DC5AC6" w:rsidP="009A3D17">
      <w:pPr>
        <w:pStyle w:val="Copyhead11Pt"/>
        <w:rPr>
          <w:lang w:val="it-IT"/>
        </w:rPr>
      </w:pPr>
      <w:r>
        <w:rPr>
          <w:lang w:val="it-IT"/>
        </w:rPr>
        <w:t>I</w:t>
      </w:r>
      <w:r w:rsidRPr="00DC5AC6">
        <w:rPr>
          <w:lang w:val="it-IT"/>
        </w:rPr>
        <w:t>mmagini</w:t>
      </w:r>
    </w:p>
    <w:p w14:paraId="57B0DE42" w14:textId="77777777" w:rsidR="00546BB5" w:rsidRDefault="00546BB5" w:rsidP="009A3D17">
      <w:pPr>
        <w:pStyle w:val="Caption9Pt"/>
        <w:rPr>
          <w:lang w:val="it-IT"/>
        </w:rPr>
      </w:pPr>
      <w:r w:rsidRPr="00E25A02">
        <w:rPr>
          <w:noProof/>
          <w:lang w:eastAsia="zh-CN"/>
        </w:rPr>
        <w:drawing>
          <wp:inline distT="0" distB="0" distL="0" distR="0" wp14:anchorId="568ED788" wp14:editId="59DBFBFD">
            <wp:extent cx="2694305" cy="1791012"/>
            <wp:effectExtent l="0" t="0" r="0" b="0"/>
            <wp:docPr id="1073741826" name="officeArt object" descr="Ein Bild, das Elektronik, Drucker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in Bild, das Elektronik, Drucker enthält.Automatisch generierte Beschreibung" descr="Ein Bild, das Elektronik, Drucker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8594" cy="18005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69D2BA" w14:textId="2152AF81" w:rsidR="009A3D17" w:rsidRDefault="00546BB5" w:rsidP="009A3D17">
      <w:pPr>
        <w:pStyle w:val="Caption9Pt"/>
        <w:rPr>
          <w:lang w:val="it-IT"/>
        </w:rPr>
      </w:pPr>
      <w:r w:rsidRPr="00546BB5">
        <w:rPr>
          <w:lang w:val="it-IT"/>
        </w:rPr>
        <w:t>liebherr-liduro-power-port-01.jpg</w:t>
      </w:r>
      <w:r w:rsidRPr="00546BB5">
        <w:rPr>
          <w:lang w:val="it-IT"/>
        </w:rPr>
        <w:br/>
        <w:t>Liduro Power Port – LPO 80</w:t>
      </w:r>
    </w:p>
    <w:p w14:paraId="7C23B99B" w14:textId="77777777" w:rsidR="00DC5AC6" w:rsidRPr="00546BB5" w:rsidRDefault="00DC5AC6" w:rsidP="009A3D17">
      <w:pPr>
        <w:pStyle w:val="Caption9Pt"/>
        <w:rPr>
          <w:lang w:val="it-IT"/>
        </w:rPr>
      </w:pPr>
    </w:p>
    <w:p w14:paraId="01C5E870" w14:textId="245011CD" w:rsidR="009A3D17" w:rsidRPr="00B139D2" w:rsidRDefault="00546BB5" w:rsidP="009A3D17">
      <w:pPr>
        <w:rPr>
          <w:lang w:val="it-IT"/>
        </w:rPr>
      </w:pPr>
      <w:r w:rsidRPr="00E25A02">
        <w:rPr>
          <w:rStyle w:val="normaltextrun"/>
          <w:noProof/>
        </w:rPr>
        <w:drawing>
          <wp:inline distT="0" distB="0" distL="0" distR="0" wp14:anchorId="2EC7B2BA" wp14:editId="0C4225D7">
            <wp:extent cx="2694305" cy="1569741"/>
            <wp:effectExtent l="0" t="0" r="0" b="0"/>
            <wp:docPr id="1073741827" name="officeArt object" descr="Ein Bild, das Text, Elektronik, Screensho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in Bild, das Text, Elektronik, Screenshot enthält.Automatisch generierte Beschreibung" descr="Ein Bild, das Text, Elektronik, Screenshot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3399" cy="1575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487E20" w14:textId="6AC5C505" w:rsidR="009A3D17" w:rsidRPr="00546BB5" w:rsidRDefault="00546BB5" w:rsidP="009A3D17">
      <w:pPr>
        <w:pStyle w:val="Caption9Pt"/>
        <w:rPr>
          <w:lang w:val="it-IT"/>
        </w:rPr>
      </w:pPr>
      <w:r w:rsidRPr="00546BB5">
        <w:rPr>
          <w:lang w:val="it-IT"/>
        </w:rPr>
        <w:t>liebherr-liduro-power-port-02.jpg</w:t>
      </w:r>
      <w:r w:rsidRPr="00546BB5">
        <w:rPr>
          <w:lang w:val="it-IT"/>
        </w:rPr>
        <w:br/>
        <w:t>Liduro Power Port – LPO 80</w:t>
      </w:r>
    </w:p>
    <w:p w14:paraId="001B513E" w14:textId="77777777" w:rsidR="00194D30" w:rsidRPr="00B139D2" w:rsidRDefault="00194D30" w:rsidP="009A3D17">
      <w:pPr>
        <w:pStyle w:val="Copyhead11Pt"/>
        <w:rPr>
          <w:lang w:val="it-IT"/>
        </w:rPr>
      </w:pPr>
    </w:p>
    <w:p w14:paraId="3308732B" w14:textId="77777777" w:rsidR="00B139D2" w:rsidRPr="00081E3A" w:rsidRDefault="00B139D2" w:rsidP="00B139D2">
      <w:pPr>
        <w:pStyle w:val="Copyhead11Pt"/>
        <w:rPr>
          <w:lang w:val="it-IT"/>
        </w:rPr>
      </w:pPr>
      <w:r w:rsidRPr="00081E3A">
        <w:rPr>
          <w:lang w:val="it-IT"/>
        </w:rPr>
        <w:t>Persona di riferimento</w:t>
      </w:r>
    </w:p>
    <w:p w14:paraId="66370293" w14:textId="37ED70CB" w:rsidR="00B139D2" w:rsidRPr="00081E3A" w:rsidRDefault="00546BB5" w:rsidP="00546BB5">
      <w:pPr>
        <w:pStyle w:val="Copytext11Pt"/>
        <w:rPr>
          <w:lang w:val="it-IT"/>
        </w:rPr>
      </w:pPr>
      <w:r>
        <w:rPr>
          <w:lang w:val="it-IT"/>
        </w:rPr>
        <w:t>Alexandra Nolde</w:t>
      </w:r>
      <w:r>
        <w:rPr>
          <w:lang w:val="it-IT"/>
        </w:rPr>
        <w:br/>
      </w:r>
      <w:r w:rsidRPr="00546BB5">
        <w:rPr>
          <w:lang w:val="it-IT"/>
        </w:rPr>
        <w:t>Senior C</w:t>
      </w:r>
      <w:r>
        <w:rPr>
          <w:lang w:val="it-IT"/>
        </w:rPr>
        <w:t>ommunication &amp; Media Specialist</w:t>
      </w:r>
      <w:r>
        <w:rPr>
          <w:lang w:val="it-IT"/>
        </w:rPr>
        <w:br/>
        <w:t>Telefono: +41 56 296 4326</w:t>
      </w:r>
      <w:r>
        <w:rPr>
          <w:lang w:val="it-IT"/>
        </w:rPr>
        <w:br/>
      </w:r>
      <w:r w:rsidRPr="00546BB5">
        <w:rPr>
          <w:lang w:val="it-IT"/>
        </w:rPr>
        <w:t xml:space="preserve">E-mail: </w:t>
      </w:r>
      <w:hyperlink r:id="rId10" w:history="1">
        <w:r w:rsidRPr="00952265">
          <w:rPr>
            <w:rStyle w:val="Hyperlink"/>
            <w:lang w:val="it-IT"/>
          </w:rPr>
          <w:t>alexandra.nolde@liebherr.com</w:t>
        </w:r>
      </w:hyperlink>
      <w:r>
        <w:rPr>
          <w:lang w:val="it-IT"/>
        </w:rPr>
        <w:t xml:space="preserve"> </w:t>
      </w:r>
      <w:r w:rsidR="00B139D2" w:rsidRPr="00081E3A">
        <w:rPr>
          <w:lang w:val="it-IT"/>
        </w:rPr>
        <w:t xml:space="preserve"> </w:t>
      </w:r>
      <w:r>
        <w:rPr>
          <w:lang w:val="it-IT"/>
        </w:rPr>
        <w:t xml:space="preserve"> </w:t>
      </w:r>
    </w:p>
    <w:p w14:paraId="676AB457" w14:textId="0EA8A640" w:rsidR="00B139D2" w:rsidRPr="00081E3A" w:rsidRDefault="00B139D2" w:rsidP="00B139D2">
      <w:pPr>
        <w:pStyle w:val="Copyhead11Pt"/>
        <w:rPr>
          <w:lang w:val="it-IT"/>
        </w:rPr>
      </w:pPr>
      <w:r w:rsidRPr="00081E3A">
        <w:rPr>
          <w:lang w:val="it-IT"/>
        </w:rPr>
        <w:lastRenderedPageBreak/>
        <w:t>Pubblicato da</w:t>
      </w:r>
    </w:p>
    <w:p w14:paraId="6C3CDB18" w14:textId="77777777" w:rsidR="00546BB5" w:rsidRPr="00D170A9" w:rsidRDefault="00546BB5" w:rsidP="00546BB5">
      <w:pPr>
        <w:pStyle w:val="Copytext11Pt"/>
        <w:spacing w:after="0"/>
        <w:jc w:val="both"/>
        <w:rPr>
          <w:rStyle w:val="normaltextrun"/>
          <w:lang w:val="it-IT"/>
        </w:rPr>
      </w:pPr>
      <w:r w:rsidRPr="00D170A9">
        <w:rPr>
          <w:rStyle w:val="normaltextrun"/>
          <w:lang w:val="it-IT"/>
        </w:rPr>
        <w:t>Liebherr-Components AG</w:t>
      </w:r>
    </w:p>
    <w:p w14:paraId="75AE066D" w14:textId="77777777" w:rsidR="00546BB5" w:rsidRPr="00D170A9" w:rsidRDefault="00546BB5" w:rsidP="00546BB5">
      <w:pPr>
        <w:pStyle w:val="Copytext11Pt"/>
        <w:spacing w:after="0"/>
        <w:jc w:val="both"/>
        <w:rPr>
          <w:rStyle w:val="normaltextrun"/>
          <w:lang w:val="it-IT"/>
        </w:rPr>
      </w:pPr>
      <w:r w:rsidRPr="00D170A9">
        <w:rPr>
          <w:rStyle w:val="normaltextrun"/>
          <w:lang w:val="it-IT"/>
        </w:rPr>
        <w:t>Nussbaumen / Svizzera</w:t>
      </w:r>
    </w:p>
    <w:p w14:paraId="03955FE0" w14:textId="30397437" w:rsidR="00B81ED6" w:rsidRPr="00C32FB0" w:rsidRDefault="002A573E" w:rsidP="00546BB5">
      <w:pPr>
        <w:pStyle w:val="Copytext11Pt"/>
        <w:rPr>
          <w:lang w:val="it-IT"/>
        </w:rPr>
      </w:pPr>
      <w:hyperlink r:id="rId11" w:history="1">
        <w:r w:rsidR="00546BB5" w:rsidRPr="00E25A02">
          <w:rPr>
            <w:rStyle w:val="Hyperlink0"/>
          </w:rPr>
          <w:t>www.liebherr.com</w:t>
        </w:r>
      </w:hyperlink>
    </w:p>
    <w:sectPr w:rsidR="00B81ED6" w:rsidRPr="00C32FB0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FCFC" w14:textId="77777777" w:rsidR="002A573E" w:rsidRDefault="002A573E" w:rsidP="00B81ED6">
      <w:pPr>
        <w:spacing w:after="0" w:line="240" w:lineRule="auto"/>
      </w:pPr>
      <w:r>
        <w:separator/>
      </w:r>
    </w:p>
  </w:endnote>
  <w:endnote w:type="continuationSeparator" w:id="0">
    <w:p w14:paraId="5DE272A9" w14:textId="77777777" w:rsidR="002A573E" w:rsidRDefault="002A573E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0F65" w14:textId="78E9354D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A3BE6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8A3BE6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A3BE6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8A3BE6">
      <w:rPr>
        <w:rFonts w:ascii="Arial" w:hAnsi="Arial" w:cs="Arial"/>
      </w:rPr>
      <w:fldChar w:fldCharType="separate"/>
    </w:r>
    <w:r w:rsidR="008A3BE6">
      <w:rPr>
        <w:rFonts w:ascii="Arial" w:hAnsi="Arial" w:cs="Arial"/>
        <w:noProof/>
      </w:rPr>
      <w:t>4</w:t>
    </w:r>
    <w:r w:rsidR="008A3BE6" w:rsidRPr="0093605C">
      <w:rPr>
        <w:rFonts w:ascii="Arial" w:hAnsi="Arial" w:cs="Arial"/>
        <w:noProof/>
      </w:rPr>
      <w:t>/</w:t>
    </w:r>
    <w:r w:rsidR="008A3BE6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2544" w14:textId="77777777" w:rsidR="002A573E" w:rsidRDefault="002A573E" w:rsidP="00B81ED6">
      <w:pPr>
        <w:spacing w:after="0" w:line="240" w:lineRule="auto"/>
      </w:pPr>
      <w:r>
        <w:separator/>
      </w:r>
    </w:p>
  </w:footnote>
  <w:footnote w:type="continuationSeparator" w:id="0">
    <w:p w14:paraId="4DE5FE09" w14:textId="77777777" w:rsidR="002A573E" w:rsidRDefault="002A573E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8E7A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1EE5C454" wp14:editId="6FA999DD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48A9BD7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1419B4"/>
    <w:rsid w:val="00145DB7"/>
    <w:rsid w:val="0018660E"/>
    <w:rsid w:val="00194D30"/>
    <w:rsid w:val="00205654"/>
    <w:rsid w:val="002A573E"/>
    <w:rsid w:val="002E6659"/>
    <w:rsid w:val="00301BC8"/>
    <w:rsid w:val="00327624"/>
    <w:rsid w:val="003524D2"/>
    <w:rsid w:val="003936A6"/>
    <w:rsid w:val="004932AF"/>
    <w:rsid w:val="00500109"/>
    <w:rsid w:val="00546BB5"/>
    <w:rsid w:val="00555746"/>
    <w:rsid w:val="00556698"/>
    <w:rsid w:val="005612E2"/>
    <w:rsid w:val="005E7B00"/>
    <w:rsid w:val="00652E53"/>
    <w:rsid w:val="007C2DD9"/>
    <w:rsid w:val="007F2586"/>
    <w:rsid w:val="00824226"/>
    <w:rsid w:val="008A3BE6"/>
    <w:rsid w:val="009169F9"/>
    <w:rsid w:val="0093605C"/>
    <w:rsid w:val="00965077"/>
    <w:rsid w:val="009A3D17"/>
    <w:rsid w:val="009B130E"/>
    <w:rsid w:val="00AC2129"/>
    <w:rsid w:val="00AF1F99"/>
    <w:rsid w:val="00B139D2"/>
    <w:rsid w:val="00B81ED6"/>
    <w:rsid w:val="00BB0BFF"/>
    <w:rsid w:val="00BC3CE5"/>
    <w:rsid w:val="00BD7045"/>
    <w:rsid w:val="00C32FB0"/>
    <w:rsid w:val="00C464EC"/>
    <w:rsid w:val="00C52C22"/>
    <w:rsid w:val="00C77574"/>
    <w:rsid w:val="00CC64B3"/>
    <w:rsid w:val="00D170A9"/>
    <w:rsid w:val="00DC5AC6"/>
    <w:rsid w:val="00DF40C0"/>
    <w:rsid w:val="00E260E6"/>
    <w:rsid w:val="00E32363"/>
    <w:rsid w:val="00E847CC"/>
    <w:rsid w:val="00EA26F3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0DEC7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LHbase-type11ptregular">
    <w:name w:val="LH_base-type 11pt regular"/>
    <w:qFormat/>
    <w:rsid w:val="005612E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it-IT" w:eastAsia="de-DE"/>
    </w:rPr>
  </w:style>
  <w:style w:type="character" w:customStyle="1" w:styleId="normaltextrun">
    <w:name w:val="normaltextrun"/>
    <w:rsid w:val="00546BB5"/>
  </w:style>
  <w:style w:type="character" w:customStyle="1" w:styleId="Hyperlink0">
    <w:name w:val="Hyperlink.0"/>
    <w:basedOn w:val="Hyperlink"/>
    <w:rsid w:val="00546BB5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ebher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nolde@liebher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A50B-B449-463A-BF0C-6648540E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Wiedeking Silja Maria (LHO)</cp:lastModifiedBy>
  <cp:revision>5</cp:revision>
  <cp:lastPrinted>2022-09-05T12:40:00Z</cp:lastPrinted>
  <dcterms:created xsi:type="dcterms:W3CDTF">2022-06-15T12:04:00Z</dcterms:created>
  <dcterms:modified xsi:type="dcterms:W3CDTF">2022-09-05T12:40:00Z</dcterms:modified>
  <cp:category>Presseinformation</cp:category>
</cp:coreProperties>
</file>