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BF51D7" w:rsidRPr="00293D4C" w:rsidRDefault="00E847CC" w:rsidP="00E847CC">
      <w:pPr>
        <w:pStyle w:val="Topline16Pt"/>
      </w:pPr>
      <w:r>
        <w:t>Comunicato stampa</w:t>
      </w:r>
    </w:p>
    <w:p w14:paraId="2D95C493" w14:textId="51371474" w:rsidR="00E847CC" w:rsidRPr="00293D4C" w:rsidRDefault="00545799" w:rsidP="00E847CC">
      <w:pPr>
        <w:pStyle w:val="HeadlineH233Pt"/>
        <w:spacing w:line="240" w:lineRule="auto"/>
        <w:rPr>
          <w:rFonts w:cs="Arial"/>
        </w:rPr>
      </w:pPr>
      <w:r>
        <w:t>Per il cantiere del futuro: Liebherr presenta nuove gru a torre e soluzioni digitali</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18F2E13" w14:textId="4FA27035" w:rsidR="00E11D62" w:rsidRDefault="0013168C" w:rsidP="0013168C">
      <w:pPr>
        <w:pStyle w:val="Bulletpoints11Pt"/>
      </w:pPr>
      <w:r>
        <w:t>L</w:t>
      </w:r>
      <w:r w:rsidR="001006AE">
        <w:t>a nuova gru con braccio regolabile 258 HC-L 10/18 Fibre e la nuova High-Top 1188 EC</w:t>
      </w:r>
      <w:r w:rsidR="00454602">
        <w:noBreakHyphen/>
      </w:r>
      <w:r w:rsidR="001006AE">
        <w:t>H 40</w:t>
      </w:r>
      <w:r w:rsidR="00454602">
        <w:t> </w:t>
      </w:r>
      <w:r w:rsidR="001006AE">
        <w:t xml:space="preserve">Fibre </w:t>
      </w:r>
      <w:r w:rsidR="008962E8">
        <w:t>d</w:t>
      </w:r>
      <w:r w:rsidR="001006AE">
        <w:t>a</w:t>
      </w:r>
      <w:r w:rsidR="008962E8">
        <w:t>lle elevate</w:t>
      </w:r>
      <w:r w:rsidR="001006AE">
        <w:t xml:space="preserve"> capacità di carico faranno il loro ingresso nel mercato mondiale</w:t>
      </w:r>
      <w:r>
        <w:t xml:space="preserve"> in occasione della fiera Bauma 2022 </w:t>
      </w:r>
    </w:p>
    <w:p w14:paraId="16B4DAD5" w14:textId="306A679B" w:rsidR="00C42BA1" w:rsidRPr="00293D4C" w:rsidRDefault="00293D4C" w:rsidP="009A3D17">
      <w:pPr>
        <w:pStyle w:val="Bulletpoints11Pt"/>
      </w:pPr>
      <w:r>
        <w:t xml:space="preserve">La nuova gru con braccio regolabile idraulico 195 HC-LH 6/12 verrà presentata come prototipo alla </w:t>
      </w:r>
      <w:r w:rsidR="008962E8">
        <w:t xml:space="preserve">fiera </w:t>
      </w:r>
      <w:r>
        <w:t xml:space="preserve">Bauma 2022 </w:t>
      </w:r>
    </w:p>
    <w:p w14:paraId="3DE70874" w14:textId="727C18BA" w:rsidR="00C42BA1" w:rsidRPr="00293D4C" w:rsidRDefault="00E11D62" w:rsidP="009A3D17">
      <w:pPr>
        <w:pStyle w:val="Bulletpoints11Pt"/>
      </w:pPr>
      <w:r>
        <w:t>I sistemi di assistenza intelligenti e gli sviluppi di futura concezione garantiscono scenari operativi ancora più sicuri</w:t>
      </w:r>
    </w:p>
    <w:p w14:paraId="2C485506" w14:textId="5480942B" w:rsidR="00600A29" w:rsidRDefault="00C42BA1" w:rsidP="00D65126">
      <w:pPr>
        <w:pStyle w:val="Teaser11Pt"/>
      </w:pPr>
      <w:r>
        <w:t xml:space="preserve">Alla </w:t>
      </w:r>
      <w:r w:rsidR="00573DFC">
        <w:t xml:space="preserve">fiera </w:t>
      </w:r>
      <w:r>
        <w:t>Bauma di Monaco, Liebherr presenta le sue prime grandi gru con fune in fibra e i primi modelli con braccio regolabile idraulico</w:t>
      </w:r>
      <w:r w:rsidR="008962E8">
        <w:t>. C</w:t>
      </w:r>
      <w:r>
        <w:t>he si tratti di enormi altezze gancio o di interventi in spazi particolarmente stretti</w:t>
      </w:r>
      <w:r w:rsidR="008962E8">
        <w:t>, con le sue nuove macchine</w:t>
      </w:r>
      <w:r>
        <w:t xml:space="preserve"> Liebherr rafforza il proprio profilo di partner affidabile su cantieri di ogni tipo. Liebherr sta lavorando al tempo stesso allo sviluppo di nuove tecnologie per rendere il funzionamento delle gru ancora più sicuro ed efficace. </w:t>
      </w:r>
    </w:p>
    <w:p w14:paraId="16C98F85" w14:textId="41B3FC86" w:rsidR="00C3289C" w:rsidRDefault="00050E28" w:rsidP="00A03AA8">
      <w:pPr>
        <w:pStyle w:val="Copytext11Pt"/>
      </w:pPr>
      <w:r>
        <w:t>Monaco (Germania), 21 giugno 2022 – Con l'introduzione della fune in fibra di avanzata concezione avvenuta oltre tre anni fa, Liebherr ha presentato le sue prime macchine Fibre della ormai nota serie EC</w:t>
      </w:r>
      <w:r w:rsidR="00454602">
        <w:noBreakHyphen/>
      </w:r>
      <w:r>
        <w:t xml:space="preserve">B. Le gru Flat-Top dotate di fune in fibra ad alta resistenza, frutto del lavoro di sviluppo di 10 anni condotto da Liebherr e dal costruttore di funi Teufelberger, dimostrano ogni giorno la loro eccellente prestazione sui cantieri di tutto il mondo. Liebherr si appresta a compiere il passo successivo all'insegna della coerenza: gru Fibre per altezze gancio e operazioni di sollevamento in contesti particolarmente impegnativi. </w:t>
      </w:r>
    </w:p>
    <w:p w14:paraId="4718EC67" w14:textId="27B50BDB" w:rsidR="00E2525F" w:rsidRPr="00C3289C" w:rsidRDefault="007E05F8" w:rsidP="3CA05DE0">
      <w:pPr>
        <w:pStyle w:val="Copytext11Pt"/>
        <w:rPr>
          <w:b/>
          <w:bCs/>
        </w:rPr>
      </w:pPr>
      <w:r>
        <w:t>Per la prima volta le macchine delle serie HC-L e EC-H saranno disponibili anche nella versione Fibre: la gru per progetti speciali, la 1188 EC-H 40 Fibre, e la gru con braccio regolabile 258 HC</w:t>
      </w:r>
      <w:r>
        <w:noBreakHyphen/>
        <w:t>L 10/18 Fibre. La fune in fibra ad alta resistenza per grandi gru presenta un diametro di 25 millimetri (versioni precedenti: 20 e 22 millimetri). La sensibile differenza di peso tra una fune in acciaio da 25</w:t>
      </w:r>
      <w:r>
        <w:noBreakHyphen/>
        <w:t xml:space="preserve">millimetri e una in fibra delle stesse dimensioni consente un'operatività ancora più efficiente delle gru Fibre ad esempio impiegate per la costruzione di grattacieli e impianti industriali. Anche </w:t>
      </w:r>
      <w:r w:rsidR="008962E8">
        <w:t>le</w:t>
      </w:r>
      <w:r>
        <w:t xml:space="preserve"> più recenti</w:t>
      </w:r>
      <w:r w:rsidR="008962E8">
        <w:t xml:space="preserve"> gru</w:t>
      </w:r>
      <w:r>
        <w:t xml:space="preserve"> della serie EC-B </w:t>
      </w:r>
      <w:r w:rsidR="008962E8">
        <w:t xml:space="preserve">“tipe toste” </w:t>
      </w:r>
      <w:r>
        <w:t xml:space="preserve">sono dotate di fune in fibra da 25 millimetri: la 370 EC-B 16 Fibre e la 520 EC-B 20 Fibre. </w:t>
      </w:r>
    </w:p>
    <w:p w14:paraId="126183F3" w14:textId="77777777" w:rsidR="006629EB" w:rsidRDefault="006629EB">
      <w:pPr>
        <w:rPr>
          <w:rFonts w:ascii="Arial" w:eastAsia="Times New Roman" w:hAnsi="Arial" w:cs="Times New Roman"/>
          <w:b/>
          <w:szCs w:val="18"/>
        </w:rPr>
      </w:pPr>
      <w:r>
        <w:br w:type="page"/>
      </w:r>
    </w:p>
    <w:p w14:paraId="3A3EB7D4" w14:textId="5503EB2A" w:rsidR="00AC48D9" w:rsidRPr="00F3255B" w:rsidRDefault="00B572DC" w:rsidP="00B572DC">
      <w:pPr>
        <w:pStyle w:val="Copyhead11Pt"/>
      </w:pPr>
      <w:r>
        <w:lastRenderedPageBreak/>
        <w:t xml:space="preserve">Elevate altezze gancio, maggiori prestazioni, usura ridotta </w:t>
      </w:r>
    </w:p>
    <w:p w14:paraId="2C0B08BB" w14:textId="29AB1E99" w:rsidR="00114642" w:rsidRPr="00CD0134" w:rsidRDefault="00C3289C" w:rsidP="00114642">
      <w:pPr>
        <w:pStyle w:val="Copytext11Pt"/>
      </w:pPr>
      <w:r>
        <w:t xml:space="preserve">In particolar modo con </w:t>
      </w:r>
      <w:r w:rsidR="006111C3">
        <w:t>queste macchine, “</w:t>
      </w:r>
      <w:r>
        <w:t>specialiste</w:t>
      </w:r>
      <w:r w:rsidR="006111C3">
        <w:t>”</w:t>
      </w:r>
      <w:r>
        <w:t xml:space="preserve"> in fatto di altezze gancio, ovvero le gru HC-L, la fune in fibra evidenzia tutti i suoi pregi. Con ogni metro di altezza gancio in più, aumentano infatti i vantaggi assicurati dal peso della fune</w:t>
      </w:r>
      <w:r w:rsidR="006111C3" w:rsidRPr="006111C3">
        <w:t xml:space="preserve"> </w:t>
      </w:r>
      <w:r w:rsidR="006111C3">
        <w:t>notevo</w:t>
      </w:r>
      <w:r w:rsidR="00573DFC">
        <w:t>l</w:t>
      </w:r>
      <w:r w:rsidR="006111C3">
        <w:t>mente ridotto</w:t>
      </w:r>
      <w:r>
        <w:t xml:space="preserve">. Rispetto alle versioni in acciaio, l'uso della fune in fibra assicura carichi in punta maggiori </w:t>
      </w:r>
      <w:r w:rsidR="006111C3">
        <w:t xml:space="preserve">fino al </w:t>
      </w:r>
      <w:r>
        <w:t xml:space="preserve">20 percento. La fune in fibra presenta inoltre un ciclo di vita maggiore di quella in acciaio. Avendo un peso pari a solo un quinto della versione in acciaio, la fune in fibra risulta anche più maneggevole per gli installatori durante le operazioni di </w:t>
      </w:r>
      <w:r w:rsidR="006111C3">
        <w:t>riposizionamento</w:t>
      </w:r>
      <w:r>
        <w:t xml:space="preserve">. La manutenzione è inoltre estremamente semplice, in quanto la fune non necessita di lubrificazione. Ciò riduce quindi anche i tempi di inattività della gru. </w:t>
      </w:r>
    </w:p>
    <w:p w14:paraId="64DBED9F" w14:textId="41A130C8" w:rsidR="00CD0134" w:rsidRPr="00CD0134" w:rsidRDefault="00CD0134" w:rsidP="00CD0134">
      <w:pPr>
        <w:pStyle w:val="Copytext11Pt"/>
      </w:pPr>
      <w:r>
        <w:t>La fune in fibra accresce in modo evidente anche la sicurezza operativa</w:t>
      </w:r>
      <w:r w:rsidR="006111C3">
        <w:t xml:space="preserve"> della gru</w:t>
      </w:r>
      <w:r>
        <w:t xml:space="preserve">: i diversi componenti del rivestimento presentano un'usura diversificata e, al più tardi quando lo strato rosso sottostante diventa visibile, il gruista può riconoscere a prima vista che la fune deve essere sostituita. Le funi in fibra consentono inoltre di ridurre la propria impronta ecologica sia grazie al materiale che al design più leggero della gru. </w:t>
      </w:r>
    </w:p>
    <w:p w14:paraId="2B087E1B" w14:textId="7687E92D" w:rsidR="009A3D17" w:rsidRPr="001F5557" w:rsidRDefault="00B572DC" w:rsidP="009A3D17">
      <w:pPr>
        <w:pStyle w:val="Copyhead11Pt"/>
      </w:pPr>
      <w:r>
        <w:t xml:space="preserve">Prima gru </w:t>
      </w:r>
      <w:r w:rsidR="006111C3">
        <w:t xml:space="preserve">Liebherr </w:t>
      </w:r>
      <w:r>
        <w:t xml:space="preserve">con braccio regolabile idraulico   </w:t>
      </w:r>
    </w:p>
    <w:p w14:paraId="43DE9D54" w14:textId="4295583D" w:rsidR="007D27C7" w:rsidRPr="007D27C7" w:rsidRDefault="001F5557" w:rsidP="007D27C7">
      <w:pPr>
        <w:pStyle w:val="Copytext11Pt"/>
        <w:rPr>
          <w:rStyle w:val="Bulletpoints11PtZchn"/>
          <w:rFonts w:cs="Times New Roman"/>
          <w:b w:val="0"/>
        </w:rPr>
      </w:pPr>
      <w:r>
        <w:t xml:space="preserve">Alla </w:t>
      </w:r>
      <w:r w:rsidR="006111C3">
        <w:t xml:space="preserve">fiera </w:t>
      </w:r>
      <w:r>
        <w:t>Bauma di Monaco Liebherr presenta anche la sua prima gru con braccio regolabile idraulico. La 195 HC-LH 6/12 assicura un carico in punta massimo di 2.550 chilogrammi.</w:t>
      </w:r>
      <w:r>
        <w:rPr>
          <w:b/>
        </w:rPr>
        <w:t xml:space="preserve"> </w:t>
      </w:r>
      <w:r>
        <w:t xml:space="preserve">La gru con braccio regolabile idraulico raggiunge queste prestazioni in combinazione con il sistema a torre </w:t>
      </w:r>
      <w:r w:rsidR="006111C3">
        <w:t xml:space="preserve">telescopabile </w:t>
      </w:r>
      <w:r>
        <w:t>16</w:t>
      </w:r>
      <w:r w:rsidR="00454602">
        <w:t> </w:t>
      </w:r>
      <w:r>
        <w:t>EC che, con le sue dimensioni di</w:t>
      </w:r>
      <w:r>
        <w:rPr>
          <w:b/>
        </w:rPr>
        <w:t xml:space="preserve"> </w:t>
      </w:r>
      <w:r>
        <w:t>1,6 x 1,6 metri, richiede poco spazio e può essere facilmente trasportato a destinazione tramite camion o container.</w:t>
      </w:r>
      <w:r>
        <w:rPr>
          <w:b/>
        </w:rPr>
        <w:t xml:space="preserve"> </w:t>
      </w:r>
      <w:r>
        <w:t xml:space="preserve">Sistema a torre snello, elevate altezze gancio, elevata prestazione e </w:t>
      </w:r>
      <w:r w:rsidR="006111C3">
        <w:t>tel</w:t>
      </w:r>
      <w:r w:rsidR="00BB247B">
        <w:t>e</w:t>
      </w:r>
      <w:r w:rsidR="006111C3">
        <w:t>scopabile</w:t>
      </w:r>
      <w:r>
        <w:t xml:space="preserve"> – questo pacchetto completo rende la gru con braccio regolabile idraulico una soluzione dal carattere unico.     </w:t>
      </w:r>
    </w:p>
    <w:p w14:paraId="185E32A0" w14:textId="5C4FAFA7" w:rsidR="00EF60A6" w:rsidRPr="003D22D6" w:rsidRDefault="4BB5BFE8" w:rsidP="003D22D6">
      <w:pPr>
        <w:pStyle w:val="Copytext11Pt"/>
        <w:rPr>
          <w:rStyle w:val="Bulletpoints11PtZchn"/>
          <w:rFonts w:eastAsia="Times New Roman" w:cs="Times New Roman"/>
          <w:b w:val="0"/>
        </w:rPr>
      </w:pPr>
      <w:r>
        <w:t xml:space="preserve">Il braccio regolabile idraulico si contraddistingue anche grazie alla facilità di montaggio e alle eccellenti caratteristiche di trasporto. </w:t>
      </w:r>
      <w:r w:rsidR="006111C3">
        <w:t>Di altissimo livello sono l</w:t>
      </w:r>
      <w:r>
        <w:t>a posizione fuori servizio molto ridotta e il comando con i noti sistemi di assistenza Litronic quali</w:t>
      </w:r>
      <w:r w:rsidR="006111C3">
        <w:t>:</w:t>
      </w:r>
      <w:r>
        <w:t xml:space="preserve"> Micromove, limitazione del campo </w:t>
      </w:r>
      <w:r w:rsidR="006111C3">
        <w:t>operativo</w:t>
      </w:r>
      <w:r>
        <w:t xml:space="preserve"> (ABB) e percorso orizzontale del carico</w:t>
      </w:r>
      <w:r w:rsidR="006111C3">
        <w:t>.</w:t>
      </w:r>
      <w:r>
        <w:rPr>
          <w:rStyle w:val="Bulletpoints11PtZchn"/>
          <w:b w:val="0"/>
        </w:rPr>
        <w:t xml:space="preserve"> </w:t>
      </w:r>
    </w:p>
    <w:p w14:paraId="7E9103AB" w14:textId="3895EBBF" w:rsidR="009A3D17" w:rsidRPr="00050E28" w:rsidRDefault="00293D4C" w:rsidP="009A3D17">
      <w:pPr>
        <w:pStyle w:val="Copyhead11Pt"/>
      </w:pPr>
      <w:r>
        <w:t xml:space="preserve">Sistemi di assistenza e tecnologie </w:t>
      </w:r>
      <w:r w:rsidR="006111C3">
        <w:t>intelligenti</w:t>
      </w:r>
      <w:r>
        <w:t xml:space="preserve"> a garanza di maggiore sicurezza</w:t>
      </w:r>
    </w:p>
    <w:p w14:paraId="3ACC7189" w14:textId="746C903C" w:rsidR="00D65126" w:rsidRDefault="00EF60A6" w:rsidP="00EF60A6">
      <w:pPr>
        <w:pStyle w:val="Copytext11Pt"/>
      </w:pPr>
      <w:r>
        <w:t xml:space="preserve">Oltre alle macchine </w:t>
      </w:r>
      <w:r w:rsidR="006111C3">
        <w:t>dalle elevate prestazioni</w:t>
      </w:r>
      <w:r>
        <w:t xml:space="preserve">, il cantiere del futuro richiede gru dotate di soluzioni digitali intelligenti. Alla </w:t>
      </w:r>
      <w:r w:rsidR="00573DFC">
        <w:t xml:space="preserve">fiera </w:t>
      </w:r>
      <w:r>
        <w:t xml:space="preserve">Bauma di Monaco Liebherr fornisce una panoramica sulle nuove applicazioni di pianificazione e di analisi, come i modelli 3D, sviluppate ad hoc per la pianificazione dettagliata del cantiere. Un diario di cantiere digitale </w:t>
      </w:r>
      <w:r w:rsidR="006111C3">
        <w:t>permette l’analisi</w:t>
      </w:r>
      <w:r>
        <w:t xml:space="preserve"> a posteriori dell'efficienza della macchina.</w:t>
      </w:r>
    </w:p>
    <w:p w14:paraId="5A9E6A70" w14:textId="71CE58F9" w:rsidR="00A84CA9" w:rsidRDefault="00293D4C" w:rsidP="00A058F4">
      <w:pPr>
        <w:pStyle w:val="Copytext11Pt"/>
      </w:pPr>
      <w:r>
        <w:t xml:space="preserve">Liebherr sta inoltre lavorando a soluzioni finalizzate a migliorare ulteriormente la guida della gru: da un lato con una nuova interfaccia utente TC-OS intuitiva, dall'altro tramite la teleoperazione per le gru a torre. Grazie alla nuova interfaccia utente, già disponibile in numerose gru, gruisti e tecnici addetti all'assistenza possono navigare nei menu tramite </w:t>
      </w:r>
      <w:r w:rsidR="00944B88">
        <w:t>TouchDisplay</w:t>
      </w:r>
      <w:r>
        <w:t xml:space="preserve">. La teleoperazione consente al gruista di </w:t>
      </w:r>
      <w:r w:rsidR="006111C3">
        <w:t>manovrare</w:t>
      </w:r>
      <w:r>
        <w:t xml:space="preserve"> la macchina anche fuori dalla cabina offrendo maggiore flessibilità in termini di organizzazione del lavoro. </w:t>
      </w:r>
    </w:p>
    <w:p w14:paraId="14E8BA02" w14:textId="607749C9" w:rsidR="00C3289C" w:rsidRPr="00B9625A" w:rsidRDefault="00A058F4" w:rsidP="6AB36F2A">
      <w:pPr>
        <w:pStyle w:val="Copytext11Pt"/>
        <w:rPr>
          <w:b/>
          <w:bCs/>
          <w:sz w:val="18"/>
        </w:rPr>
      </w:pPr>
      <w:r>
        <w:lastRenderedPageBreak/>
        <w:t xml:space="preserve">Al centro dell'attenzione vi è anche lo sviluppo di nuovi sistemi di assistenza finalizzati a supportare il gruista tramite sensori e algoritmi intelligenti assicurando quindi un importante contributo a favore della sicurezza del cantiere. Tutte queste tecnologie stanno aprendo la strada al futuro </w:t>
      </w:r>
      <w:r w:rsidR="00944B88">
        <w:t>della movimentazione della gru</w:t>
      </w:r>
      <w:r w:rsidR="0035505E">
        <w:t xml:space="preserve">. </w:t>
      </w:r>
    </w:p>
    <w:p w14:paraId="3079AAAC" w14:textId="0D9B41A3" w:rsidR="000560AA" w:rsidRDefault="000560AA" w:rsidP="000560AA">
      <w:pPr>
        <w:pStyle w:val="BoilerplateCopyhead9Pt"/>
      </w:pPr>
      <w:r>
        <w:t>Informazioni sulla divisione gru a torre Liebherr</w:t>
      </w:r>
    </w:p>
    <w:p w14:paraId="4695659F" w14:textId="77777777" w:rsidR="000560AA" w:rsidRDefault="000560AA" w:rsidP="000560AA">
      <w:pPr>
        <w:pStyle w:val="BoilerplateCopytext9Pt"/>
      </w:pPr>
      <w:r>
        <w:t>Oltre settant'anni di esperienza fanno del gruppo Liebherr uno specialista apprezzato nel settore della tecnologia di sollevamento in cantieri di ogni tipo. La serie Liebherr Tower Cranes comprende una vasta gamma di gru a torre di alta qualità utilizzate in tutto il mondo. Tra queste figurano: gru a montaggio rapido, a rotazione alta, con braccio regolabile e gru speciali, nonché gru automontanti. Oltre ai prodotti, la divisione Liebherr Tower Cranes propone anche una vasta scelta di servizi a completamento del suo portafoglio: le Tower Crane Solutions, il Tower Crane Center e il Tower Crane Customer Service.</w:t>
      </w:r>
    </w:p>
    <w:p w14:paraId="6C685622" w14:textId="77777777" w:rsidR="000560AA" w:rsidRDefault="000560AA" w:rsidP="00CB1D49">
      <w:pPr>
        <w:pStyle w:val="BoilerplateCopyhead9Pt"/>
      </w:pPr>
      <w:r>
        <w:t>A proposito del gruppo imprenditoriale Liebherr</w:t>
      </w:r>
    </w:p>
    <w:p w14:paraId="397F451C" w14:textId="3B2B80E0" w:rsidR="0035505E" w:rsidRDefault="000560AA" w:rsidP="0035505E">
      <w:pPr>
        <w:pStyle w:val="BoilerplateCopytext9Pt"/>
      </w:pPr>
      <w:r>
        <w:t>Il gruppo imprenditoriale Liebherr è un'impresa tecnologica a conduzione familiare con un piano di produzione molto diversificato. L'impresa è annoverata tra i maggiori costruttori di macchine operatrici del mondo e offre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Kirchdorf an der Iller nella Germania meridionale, Liebherr persegue lo scopo di convincere i propri clienti grazie a soluzioni ambiziose e contribuire al progresso tecnologico.</w:t>
      </w:r>
      <w:bookmarkStart w:id="0" w:name="_GoBack"/>
      <w:bookmarkEnd w:id="0"/>
    </w:p>
    <w:p w14:paraId="62450F59" w14:textId="4758ECBF" w:rsidR="009A3D17" w:rsidRPr="008B5AF8" w:rsidRDefault="009A3D17" w:rsidP="009A3D17">
      <w:pPr>
        <w:pStyle w:val="Copyhead11Pt"/>
      </w:pPr>
      <w:r>
        <w:t>Immagini</w:t>
      </w:r>
    </w:p>
    <w:p w14:paraId="3A34F111" w14:textId="10225F14" w:rsidR="008A3723" w:rsidRDefault="0035505E" w:rsidP="008A3723">
      <w:pPr>
        <w:pStyle w:val="Caption9Pt"/>
      </w:pPr>
      <w:r>
        <w:pict w14:anchorId="74674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7.7pt;height:190.35pt;z-index:251659264;mso-position-vertical:outside">
            <v:imagedata r:id="rId11" o:title="_WW_7790_HC-L_Frankfurt_2022-Print"/>
            <w10:wrap type="topAndBottom"/>
          </v:shape>
        </w:pict>
      </w:r>
      <w:r w:rsidR="007C3184">
        <w:t>liebherr-258-hc-l-f</w:t>
      </w:r>
      <w:r w:rsidR="00944B88">
        <w:t>ibre-01.jpg</w:t>
      </w:r>
      <w:r w:rsidR="00944B88">
        <w:br/>
        <w:t>Ora</w:t>
      </w:r>
      <w:r w:rsidR="007C3184">
        <w:t xml:space="preserve"> anche la gru 258 HC-L 10/18 Fibre è dotata di fune in fibra da 25 millimetri. </w:t>
      </w:r>
    </w:p>
    <w:p w14:paraId="0E89DA19" w14:textId="13317267" w:rsidR="00AD2453" w:rsidRDefault="00AD2453" w:rsidP="008A3723">
      <w:pPr>
        <w:pStyle w:val="Caption9Pt"/>
      </w:pPr>
    </w:p>
    <w:p w14:paraId="2D13B45F" w14:textId="4790338D" w:rsidR="009A3D17" w:rsidRDefault="0091339F" w:rsidP="003A0F32">
      <w:pPr>
        <w:pStyle w:val="Caption9Pt"/>
      </w:pPr>
      <w:r>
        <w:rPr>
          <w:noProof/>
          <w:lang w:val="de-DE" w:eastAsia="de-DE"/>
        </w:rPr>
        <w:lastRenderedPageBreak/>
        <w:drawing>
          <wp:anchor distT="0" distB="0" distL="114300" distR="114300" simplePos="0" relativeHeight="251662336" behindDoc="0" locked="0" layoutInCell="1" allowOverlap="1" wp14:anchorId="3DB09C87" wp14:editId="7A79646F">
            <wp:simplePos x="0" y="0"/>
            <wp:positionH relativeFrom="column">
              <wp:posOffset>304</wp:posOffset>
            </wp:positionH>
            <wp:positionV relativeFrom="paragraph">
              <wp:posOffset>3258</wp:posOffset>
            </wp:positionV>
            <wp:extent cx="2880000" cy="1921223"/>
            <wp:effectExtent l="0" t="0" r="0" b="317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WW_7902_HC-L_Frankfurt_2022-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921223"/>
                    </a:xfrm>
                    <a:prstGeom prst="rect">
                      <a:avLst/>
                    </a:prstGeom>
                  </pic:spPr>
                </pic:pic>
              </a:graphicData>
            </a:graphic>
          </wp:anchor>
        </w:drawing>
      </w:r>
      <w:r>
        <w:t>liebherr-258-hc-l-fibre-02.jpg</w:t>
      </w:r>
      <w:r>
        <w:br/>
        <w:t>La nuova 258 HC-L 10/18 Fibre (a sinistra) di Liebherr garantisce sollevamenti rapidi e sicuri.</w:t>
      </w:r>
    </w:p>
    <w:p w14:paraId="685DA7AC" w14:textId="77777777" w:rsidR="005B2333" w:rsidRPr="008B5AF8" w:rsidRDefault="005B2333" w:rsidP="003A0F32">
      <w:pPr>
        <w:pStyle w:val="Caption9Pt"/>
      </w:pPr>
    </w:p>
    <w:p w14:paraId="5E3A25AC" w14:textId="48F58A3F" w:rsidR="009A3D17" w:rsidRPr="00E2525F" w:rsidRDefault="00AD2453" w:rsidP="00E2525F">
      <w:pPr>
        <w:pStyle w:val="Caption9Pt"/>
      </w:pPr>
      <w:r>
        <w:t>liebherr-tc-os-0</w:t>
      </w:r>
      <w:r w:rsidR="0035505E">
        <w:pict w14:anchorId="583DEBA3">
          <v:shape id="_x0000_s1027" type="#_x0000_t75" style="position:absolute;margin-left:.25pt;margin-top:0;width:227.55pt;height:151.45pt;z-index:251661312;mso-position-horizontal-relative:text;mso-position-vertical:inside;mso-position-vertical-relative:text">
            <v:imagedata r:id="rId13" o:title="GOLZ0257"/>
            <w10:wrap type="topAndBottom"/>
          </v:shape>
        </w:pict>
      </w:r>
      <w:r>
        <w:t>3.jpg</w:t>
      </w:r>
      <w:r>
        <w:br/>
        <w:t>L'interfaccia utente TC-OS smart è già disponibile. Liebherr sta sviluppando anche altre soluzioni di avanzata concezione.</w:t>
      </w:r>
    </w:p>
    <w:p w14:paraId="6FD922BC" w14:textId="77777777" w:rsidR="005B2333" w:rsidRPr="0013168C" w:rsidRDefault="005B2333" w:rsidP="009A3D17">
      <w:pPr>
        <w:pStyle w:val="Copyhead11Pt"/>
      </w:pPr>
    </w:p>
    <w:p w14:paraId="08BCF461" w14:textId="05548222" w:rsidR="009A3D17" w:rsidRPr="00BA1DEA" w:rsidRDefault="00D63B50" w:rsidP="009A3D17">
      <w:pPr>
        <w:pStyle w:val="Copyhead11Pt"/>
      </w:pPr>
      <w:r>
        <w:t>Contatto</w:t>
      </w:r>
    </w:p>
    <w:p w14:paraId="53F7E788" w14:textId="088B364B" w:rsidR="009A3D17" w:rsidRPr="00A53434" w:rsidRDefault="00230C6E" w:rsidP="009A3D17">
      <w:pPr>
        <w:pStyle w:val="Copytext11Pt"/>
      </w:pPr>
      <w:r>
        <w:t>Daniel H</w:t>
      </w:r>
      <w:r w:rsidR="0013168C">
        <w:t>ae</w:t>
      </w:r>
      <w:r>
        <w:t>fele</w:t>
      </w:r>
      <w:r>
        <w:br/>
        <w:t>Global Communication</w:t>
      </w:r>
      <w:r>
        <w:br/>
        <w:t>Telefono: +49 7351 / 41 - 2330</w:t>
      </w:r>
      <w:r>
        <w:br/>
        <w:t xml:space="preserve">E-mail: daniel.haefele@liebherr.com </w:t>
      </w:r>
    </w:p>
    <w:p w14:paraId="687A3262" w14:textId="77777777" w:rsidR="009A3D17" w:rsidRPr="00BA1DEA" w:rsidRDefault="009A3D17" w:rsidP="009A3D17">
      <w:pPr>
        <w:pStyle w:val="Copyhead11Pt"/>
      </w:pPr>
      <w:r>
        <w:t>Pubblicato da</w:t>
      </w:r>
    </w:p>
    <w:p w14:paraId="32EBBB9C" w14:textId="4A6860AD" w:rsidR="00B81ED6" w:rsidRPr="00CB1D49" w:rsidRDefault="00230C6E" w:rsidP="00CB1D49">
      <w:pPr>
        <w:pStyle w:val="Text"/>
      </w:pPr>
      <w:r>
        <w:t xml:space="preserve">Liebherr-Werk Biberach GmbH </w:t>
      </w:r>
      <w:r>
        <w:br/>
        <w:t xml:space="preserve">Biberach / Deutschland </w:t>
      </w:r>
      <w:r>
        <w:br/>
        <w:t>www.liebherr.com</w:t>
      </w:r>
    </w:p>
    <w:sectPr w:rsidR="00B81ED6" w:rsidRPr="00CB1D49"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9A1EA" w14:textId="77777777" w:rsidR="000C3C2C" w:rsidRDefault="000C3C2C" w:rsidP="00B81ED6">
      <w:pPr>
        <w:spacing w:after="0" w:line="240" w:lineRule="auto"/>
      </w:pPr>
      <w:r>
        <w:separator/>
      </w:r>
    </w:p>
  </w:endnote>
  <w:endnote w:type="continuationSeparator" w:id="0">
    <w:p w14:paraId="2F4BF119" w14:textId="77777777" w:rsidR="000C3C2C" w:rsidRDefault="000C3C2C" w:rsidP="00B81ED6">
      <w:pPr>
        <w:spacing w:after="0" w:line="240" w:lineRule="auto"/>
      </w:pPr>
      <w:r>
        <w:continuationSeparator/>
      </w:r>
    </w:p>
  </w:endnote>
  <w:endnote w:type="continuationNotice" w:id="1">
    <w:p w14:paraId="66918038" w14:textId="77777777" w:rsidR="000C3C2C" w:rsidRDefault="000C3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14C9732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5505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5505E">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5505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35505E">
      <w:rPr>
        <w:rFonts w:ascii="Arial" w:hAnsi="Arial" w:cs="Arial"/>
      </w:rPr>
      <w:fldChar w:fldCharType="separate"/>
    </w:r>
    <w:r w:rsidR="0035505E">
      <w:rPr>
        <w:rFonts w:ascii="Arial" w:hAnsi="Arial" w:cs="Arial"/>
        <w:noProof/>
      </w:rPr>
      <w:t>4</w:t>
    </w:r>
    <w:r w:rsidR="0035505E" w:rsidRPr="0093605C">
      <w:rPr>
        <w:rFonts w:ascii="Arial" w:hAnsi="Arial" w:cs="Arial"/>
        <w:noProof/>
      </w:rPr>
      <w:t>/</w:t>
    </w:r>
    <w:r w:rsidR="0035505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E4D15" w14:textId="77777777" w:rsidR="000C3C2C" w:rsidRDefault="000C3C2C" w:rsidP="00B81ED6">
      <w:pPr>
        <w:spacing w:after="0" w:line="240" w:lineRule="auto"/>
      </w:pPr>
      <w:r>
        <w:separator/>
      </w:r>
    </w:p>
  </w:footnote>
  <w:footnote w:type="continuationSeparator" w:id="0">
    <w:p w14:paraId="4601A502" w14:textId="77777777" w:rsidR="000C3C2C" w:rsidRDefault="000C3C2C" w:rsidP="00B81ED6">
      <w:pPr>
        <w:spacing w:after="0" w:line="240" w:lineRule="auto"/>
      </w:pPr>
      <w:r>
        <w:continuationSeparator/>
      </w:r>
    </w:p>
  </w:footnote>
  <w:footnote w:type="continuationNotice" w:id="1">
    <w:p w14:paraId="2A5B765A" w14:textId="77777777" w:rsidR="000C3C2C" w:rsidRDefault="000C3C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F8205C"/>
    <w:multiLevelType w:val="multilevel"/>
    <w:tmpl w:val="4B62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13EFA"/>
    <w:multiLevelType w:val="multilevel"/>
    <w:tmpl w:val="A12230F4"/>
    <w:numStyleLink w:val="TitleRuleListStyleLH"/>
  </w:abstractNum>
  <w:abstractNum w:abstractNumId="4" w15:restartNumberingAfterBreak="0">
    <w:nsid w:val="5B1446DD"/>
    <w:multiLevelType w:val="multilevel"/>
    <w:tmpl w:val="A1DC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1236"/>
    <w:rsid w:val="00033002"/>
    <w:rsid w:val="00050E28"/>
    <w:rsid w:val="000560AA"/>
    <w:rsid w:val="000665EE"/>
    <w:rsid w:val="00066E54"/>
    <w:rsid w:val="00096CEF"/>
    <w:rsid w:val="000C3C2C"/>
    <w:rsid w:val="000E3C3F"/>
    <w:rsid w:val="000F3DE2"/>
    <w:rsid w:val="001006AE"/>
    <w:rsid w:val="00110253"/>
    <w:rsid w:val="00114642"/>
    <w:rsid w:val="001218CF"/>
    <w:rsid w:val="0013168C"/>
    <w:rsid w:val="001419B4"/>
    <w:rsid w:val="00145DB7"/>
    <w:rsid w:val="001A1AD7"/>
    <w:rsid w:val="001B5139"/>
    <w:rsid w:val="001E0F0A"/>
    <w:rsid w:val="001F5557"/>
    <w:rsid w:val="001F63C2"/>
    <w:rsid w:val="00200766"/>
    <w:rsid w:val="00230C6E"/>
    <w:rsid w:val="00240E0A"/>
    <w:rsid w:val="00256331"/>
    <w:rsid w:val="00293D4C"/>
    <w:rsid w:val="002B6432"/>
    <w:rsid w:val="002C3350"/>
    <w:rsid w:val="00327624"/>
    <w:rsid w:val="003524D2"/>
    <w:rsid w:val="0035505E"/>
    <w:rsid w:val="003936A6"/>
    <w:rsid w:val="003A0F32"/>
    <w:rsid w:val="003B0104"/>
    <w:rsid w:val="003B5701"/>
    <w:rsid w:val="003D22D6"/>
    <w:rsid w:val="003D36AE"/>
    <w:rsid w:val="0043265F"/>
    <w:rsid w:val="00454602"/>
    <w:rsid w:val="004A0B60"/>
    <w:rsid w:val="004A3DAB"/>
    <w:rsid w:val="00523A2B"/>
    <w:rsid w:val="00545799"/>
    <w:rsid w:val="00556698"/>
    <w:rsid w:val="00573DFC"/>
    <w:rsid w:val="005B2333"/>
    <w:rsid w:val="005C1EDD"/>
    <w:rsid w:val="005C6E49"/>
    <w:rsid w:val="005D3E71"/>
    <w:rsid w:val="00600A29"/>
    <w:rsid w:val="00606A44"/>
    <w:rsid w:val="006111C3"/>
    <w:rsid w:val="00611B2B"/>
    <w:rsid w:val="00616AF3"/>
    <w:rsid w:val="00652E53"/>
    <w:rsid w:val="00661914"/>
    <w:rsid w:val="006629EB"/>
    <w:rsid w:val="00691795"/>
    <w:rsid w:val="00747169"/>
    <w:rsid w:val="00761197"/>
    <w:rsid w:val="007A4233"/>
    <w:rsid w:val="007C2DD9"/>
    <w:rsid w:val="007C3184"/>
    <w:rsid w:val="007C5DE9"/>
    <w:rsid w:val="007D27C7"/>
    <w:rsid w:val="007E05F8"/>
    <w:rsid w:val="007F2586"/>
    <w:rsid w:val="00824226"/>
    <w:rsid w:val="008565D8"/>
    <w:rsid w:val="00876CD3"/>
    <w:rsid w:val="008962E8"/>
    <w:rsid w:val="008A3723"/>
    <w:rsid w:val="0091339F"/>
    <w:rsid w:val="009169F9"/>
    <w:rsid w:val="0093605C"/>
    <w:rsid w:val="00944B88"/>
    <w:rsid w:val="009473E7"/>
    <w:rsid w:val="00956F71"/>
    <w:rsid w:val="00965077"/>
    <w:rsid w:val="009A3D17"/>
    <w:rsid w:val="009B4EC0"/>
    <w:rsid w:val="009F2B59"/>
    <w:rsid w:val="009F6FB9"/>
    <w:rsid w:val="00A03AA8"/>
    <w:rsid w:val="00A058F4"/>
    <w:rsid w:val="00A261BF"/>
    <w:rsid w:val="00A536CA"/>
    <w:rsid w:val="00A84CA9"/>
    <w:rsid w:val="00AC2129"/>
    <w:rsid w:val="00AC48D9"/>
    <w:rsid w:val="00AC6D70"/>
    <w:rsid w:val="00AC77C4"/>
    <w:rsid w:val="00AD2453"/>
    <w:rsid w:val="00AF1F99"/>
    <w:rsid w:val="00B404FD"/>
    <w:rsid w:val="00B572DC"/>
    <w:rsid w:val="00B65DE1"/>
    <w:rsid w:val="00B81ED6"/>
    <w:rsid w:val="00B9625A"/>
    <w:rsid w:val="00BB0BFF"/>
    <w:rsid w:val="00BB247B"/>
    <w:rsid w:val="00BD7045"/>
    <w:rsid w:val="00BF51D7"/>
    <w:rsid w:val="00C3289C"/>
    <w:rsid w:val="00C40408"/>
    <w:rsid w:val="00C42BA1"/>
    <w:rsid w:val="00C4623C"/>
    <w:rsid w:val="00C464EC"/>
    <w:rsid w:val="00C528DD"/>
    <w:rsid w:val="00C77574"/>
    <w:rsid w:val="00C86167"/>
    <w:rsid w:val="00CB1D49"/>
    <w:rsid w:val="00CD0134"/>
    <w:rsid w:val="00D46A7C"/>
    <w:rsid w:val="00D63B50"/>
    <w:rsid w:val="00D65126"/>
    <w:rsid w:val="00D82D32"/>
    <w:rsid w:val="00DD518D"/>
    <w:rsid w:val="00DF40C0"/>
    <w:rsid w:val="00E11D62"/>
    <w:rsid w:val="00E2525F"/>
    <w:rsid w:val="00E260E6"/>
    <w:rsid w:val="00E32363"/>
    <w:rsid w:val="00E37027"/>
    <w:rsid w:val="00E847CC"/>
    <w:rsid w:val="00EA26F3"/>
    <w:rsid w:val="00EF60A6"/>
    <w:rsid w:val="00F3255B"/>
    <w:rsid w:val="00F43CA7"/>
    <w:rsid w:val="00FE4B32"/>
    <w:rsid w:val="020712BD"/>
    <w:rsid w:val="026431C8"/>
    <w:rsid w:val="03A2E31E"/>
    <w:rsid w:val="03CA83CB"/>
    <w:rsid w:val="041B3F94"/>
    <w:rsid w:val="0484CBB5"/>
    <w:rsid w:val="06ECD77C"/>
    <w:rsid w:val="0888A7DD"/>
    <w:rsid w:val="0D173AC7"/>
    <w:rsid w:val="0FF401FF"/>
    <w:rsid w:val="14D46A88"/>
    <w:rsid w:val="1742E7F9"/>
    <w:rsid w:val="1743F424"/>
    <w:rsid w:val="1770F1A6"/>
    <w:rsid w:val="19520E8C"/>
    <w:rsid w:val="1B8136C2"/>
    <w:rsid w:val="1BD6EFEA"/>
    <w:rsid w:val="239EF996"/>
    <w:rsid w:val="24070C32"/>
    <w:rsid w:val="25661C8E"/>
    <w:rsid w:val="26C7315A"/>
    <w:rsid w:val="289DBD50"/>
    <w:rsid w:val="29036EEE"/>
    <w:rsid w:val="2ADCC6B1"/>
    <w:rsid w:val="319036B3"/>
    <w:rsid w:val="3408DAED"/>
    <w:rsid w:val="3589F257"/>
    <w:rsid w:val="3CA05DE0"/>
    <w:rsid w:val="401B61FA"/>
    <w:rsid w:val="4455A1F3"/>
    <w:rsid w:val="457FAFFC"/>
    <w:rsid w:val="45F17254"/>
    <w:rsid w:val="4867DB73"/>
    <w:rsid w:val="49A43DD0"/>
    <w:rsid w:val="4BB5BFE8"/>
    <w:rsid w:val="4CC24E67"/>
    <w:rsid w:val="4DED0F12"/>
    <w:rsid w:val="4FF9EF29"/>
    <w:rsid w:val="505368E0"/>
    <w:rsid w:val="52B6CCFF"/>
    <w:rsid w:val="5313C337"/>
    <w:rsid w:val="53FBFC9E"/>
    <w:rsid w:val="564B63F9"/>
    <w:rsid w:val="569C7D03"/>
    <w:rsid w:val="578519FA"/>
    <w:rsid w:val="5920EA5B"/>
    <w:rsid w:val="5C0FC51E"/>
    <w:rsid w:val="62092970"/>
    <w:rsid w:val="63D33554"/>
    <w:rsid w:val="65CD9BB6"/>
    <w:rsid w:val="6630C0C0"/>
    <w:rsid w:val="6649CA9F"/>
    <w:rsid w:val="66697549"/>
    <w:rsid w:val="693EFBAB"/>
    <w:rsid w:val="69A1160B"/>
    <w:rsid w:val="6AB36F2A"/>
    <w:rsid w:val="6ADACC0C"/>
    <w:rsid w:val="6C8BFF90"/>
    <w:rsid w:val="6DEB0FEC"/>
    <w:rsid w:val="6FF72956"/>
    <w:rsid w:val="72CCB594"/>
    <w:rsid w:val="73B88B01"/>
    <w:rsid w:val="77D07506"/>
    <w:rsid w:val="78BD4F81"/>
    <w:rsid w:val="7A591FE2"/>
    <w:rsid w:val="7BF4F043"/>
    <w:rsid w:val="7C0896B9"/>
    <w:rsid w:val="7C4B7180"/>
    <w:rsid w:val="7C658715"/>
    <w:rsid w:val="7D90C0A4"/>
    <w:rsid w:val="7DC9752D"/>
    <w:rsid w:val="7E282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A9D8A"/>
  <w15:chartTrackingRefBased/>
  <w15:docId w15:val="{F3ECC315-8705-4855-993B-769CFCB6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it-IT"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it-IT"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Kommentartext">
    <w:name w:val="annotation text"/>
    <w:basedOn w:val="Standard"/>
    <w:link w:val="KommentartextZchn"/>
    <w:uiPriority w:val="99"/>
    <w:semiHidden/>
    <w:unhideWhenUsed/>
    <w:rsid w:val="00B404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04FD"/>
    <w:rPr>
      <w:sz w:val="20"/>
      <w:szCs w:val="20"/>
    </w:rPr>
  </w:style>
  <w:style w:type="character" w:styleId="Kommentarzeichen">
    <w:name w:val="annotation reference"/>
    <w:basedOn w:val="Absatz-Standardschriftart"/>
    <w:uiPriority w:val="99"/>
    <w:semiHidden/>
    <w:unhideWhenUsed/>
    <w:rsid w:val="00B404FD"/>
    <w:rPr>
      <w:sz w:val="16"/>
      <w:szCs w:val="16"/>
    </w:rPr>
  </w:style>
  <w:style w:type="paragraph" w:styleId="Sprechblasentext">
    <w:name w:val="Balloon Text"/>
    <w:basedOn w:val="Standard"/>
    <w:link w:val="SprechblasentextZchn"/>
    <w:uiPriority w:val="99"/>
    <w:semiHidden/>
    <w:unhideWhenUsed/>
    <w:rsid w:val="00B404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04FD"/>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C3289C"/>
    <w:rPr>
      <w:b/>
      <w:bCs/>
    </w:rPr>
  </w:style>
  <w:style w:type="character" w:customStyle="1" w:styleId="KommentarthemaZchn">
    <w:name w:val="Kommentarthema Zchn"/>
    <w:basedOn w:val="KommentartextZchn"/>
    <w:link w:val="Kommentarthema"/>
    <w:uiPriority w:val="99"/>
    <w:semiHidden/>
    <w:rsid w:val="00C3289C"/>
    <w:rPr>
      <w:b/>
      <w:bCs/>
      <w:sz w:val="20"/>
      <w:szCs w:val="20"/>
    </w:rPr>
  </w:style>
  <w:style w:type="paragraph" w:customStyle="1" w:styleId="paragraph">
    <w:name w:val="paragraph"/>
    <w:basedOn w:val="Standard"/>
    <w:rsid w:val="00BF51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F51D7"/>
  </w:style>
  <w:style w:type="character" w:customStyle="1" w:styleId="eop">
    <w:name w:val="eop"/>
    <w:basedOn w:val="Absatz-Standardschriftart"/>
    <w:rsid w:val="00BF51D7"/>
  </w:style>
  <w:style w:type="character" w:customStyle="1" w:styleId="bcx2">
    <w:name w:val="bcx2"/>
    <w:basedOn w:val="Absatz-Standardschriftart"/>
    <w:rsid w:val="00BF51D7"/>
  </w:style>
  <w:style w:type="character" w:customStyle="1" w:styleId="scxp52296462">
    <w:name w:val="scxp52296462"/>
    <w:basedOn w:val="Absatz-Standardschriftart"/>
    <w:rsid w:val="005B2333"/>
  </w:style>
  <w:style w:type="paragraph" w:styleId="berarbeitung">
    <w:name w:val="Revision"/>
    <w:hidden/>
    <w:uiPriority w:val="99"/>
    <w:semiHidden/>
    <w:rsid w:val="007C3184"/>
    <w:pPr>
      <w:spacing w:after="0" w:line="240" w:lineRule="auto"/>
    </w:pPr>
  </w:style>
  <w:style w:type="paragraph" w:customStyle="1" w:styleId="LHbase-type11ptregular">
    <w:name w:val="LH_base-type 11pt regular"/>
    <w:qFormat/>
    <w:rsid w:val="00691795"/>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69179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0704">
      <w:bodyDiv w:val="1"/>
      <w:marLeft w:val="0"/>
      <w:marRight w:val="0"/>
      <w:marTop w:val="0"/>
      <w:marBottom w:val="0"/>
      <w:divBdr>
        <w:top w:val="none" w:sz="0" w:space="0" w:color="auto"/>
        <w:left w:val="none" w:sz="0" w:space="0" w:color="auto"/>
        <w:bottom w:val="none" w:sz="0" w:space="0" w:color="auto"/>
        <w:right w:val="none" w:sz="0" w:space="0" w:color="auto"/>
      </w:divBdr>
    </w:div>
    <w:div w:id="158547808">
      <w:bodyDiv w:val="1"/>
      <w:marLeft w:val="0"/>
      <w:marRight w:val="0"/>
      <w:marTop w:val="0"/>
      <w:marBottom w:val="0"/>
      <w:divBdr>
        <w:top w:val="none" w:sz="0" w:space="0" w:color="auto"/>
        <w:left w:val="none" w:sz="0" w:space="0" w:color="auto"/>
        <w:bottom w:val="none" w:sz="0" w:space="0" w:color="auto"/>
        <w:right w:val="none" w:sz="0" w:space="0" w:color="auto"/>
      </w:divBdr>
    </w:div>
    <w:div w:id="532038856">
      <w:bodyDiv w:val="1"/>
      <w:marLeft w:val="0"/>
      <w:marRight w:val="0"/>
      <w:marTop w:val="0"/>
      <w:marBottom w:val="0"/>
      <w:divBdr>
        <w:top w:val="none" w:sz="0" w:space="0" w:color="auto"/>
        <w:left w:val="none" w:sz="0" w:space="0" w:color="auto"/>
        <w:bottom w:val="none" w:sz="0" w:space="0" w:color="auto"/>
        <w:right w:val="none" w:sz="0" w:space="0" w:color="auto"/>
      </w:divBdr>
      <w:divsChild>
        <w:div w:id="1051613491">
          <w:marLeft w:val="0"/>
          <w:marRight w:val="0"/>
          <w:marTop w:val="0"/>
          <w:marBottom w:val="0"/>
          <w:divBdr>
            <w:top w:val="none" w:sz="0" w:space="0" w:color="auto"/>
            <w:left w:val="none" w:sz="0" w:space="0" w:color="auto"/>
            <w:bottom w:val="none" w:sz="0" w:space="0" w:color="auto"/>
            <w:right w:val="none" w:sz="0" w:space="0" w:color="auto"/>
          </w:divBdr>
          <w:divsChild>
            <w:div w:id="10939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30732246">
      <w:bodyDiv w:val="1"/>
      <w:marLeft w:val="0"/>
      <w:marRight w:val="0"/>
      <w:marTop w:val="0"/>
      <w:marBottom w:val="0"/>
      <w:divBdr>
        <w:top w:val="none" w:sz="0" w:space="0" w:color="auto"/>
        <w:left w:val="none" w:sz="0" w:space="0" w:color="auto"/>
        <w:bottom w:val="none" w:sz="0" w:space="0" w:color="auto"/>
        <w:right w:val="none" w:sz="0" w:space="0" w:color="auto"/>
      </w:divBdr>
      <w:divsChild>
        <w:div w:id="1488741555">
          <w:marLeft w:val="0"/>
          <w:marRight w:val="0"/>
          <w:marTop w:val="0"/>
          <w:marBottom w:val="0"/>
          <w:divBdr>
            <w:top w:val="none" w:sz="0" w:space="0" w:color="auto"/>
            <w:left w:val="none" w:sz="0" w:space="0" w:color="auto"/>
            <w:bottom w:val="none" w:sz="0" w:space="0" w:color="auto"/>
            <w:right w:val="none" w:sz="0" w:space="0" w:color="auto"/>
          </w:divBdr>
          <w:divsChild>
            <w:div w:id="19812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8C68-666B-4B96-A528-6F2EF90982FD}">
  <ds:schemaRefs>
    <ds:schemaRef ds:uri="http://schemas.microsoft.com/sharepoint/v3/contenttype/forms"/>
  </ds:schemaRefs>
</ds:datastoreItem>
</file>

<file path=customXml/itemProps2.xml><?xml version="1.0" encoding="utf-8"?>
<ds:datastoreItem xmlns:ds="http://schemas.openxmlformats.org/officeDocument/2006/customXml" ds:itemID="{538B8D01-F181-4CC2-B212-A155DAAF6542}">
  <ds:schemaRefs>
    <ds:schemaRef ds:uri="8a583338-d06b-4077-afc2-42f30bb34c4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f7d9be-73b9-4727-a20b-acc7e6305b1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49E957D-DE8E-4C24-89ED-AA1C656E1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9C760-140E-4474-A823-5E267A2C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7125</Characters>
  <Application>Microsoft Office Word</Application>
  <DocSecurity>0</DocSecurity>
  <Lines>59</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13</cp:revision>
  <cp:lastPrinted>2022-05-16T14:11:00Z</cp:lastPrinted>
  <dcterms:created xsi:type="dcterms:W3CDTF">2022-05-25T12:22:00Z</dcterms:created>
  <dcterms:modified xsi:type="dcterms:W3CDTF">2022-06-14T06:57:00Z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