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7B3D19" w:rsidRDefault="00E847CC" w:rsidP="00E847CC">
      <w:pPr>
        <w:pStyle w:val="Topline16Pt"/>
      </w:pPr>
      <w:r>
        <w:t>Comunicato stampa</w:t>
      </w:r>
    </w:p>
    <w:p w14:paraId="2D95C493" w14:textId="23779D68" w:rsidR="00E847CC" w:rsidRPr="00CD2662" w:rsidRDefault="006F14BA" w:rsidP="00E847CC">
      <w:pPr>
        <w:pStyle w:val="HeadlineH233Pt"/>
        <w:spacing w:line="240" w:lineRule="auto"/>
        <w:rPr>
          <w:rFonts w:cs="Arial"/>
          <w:spacing w:val="-10"/>
        </w:rPr>
      </w:pPr>
      <w:r w:rsidRPr="00CD2662">
        <w:rPr>
          <w:spacing w:val="-10"/>
        </w:rPr>
        <w:t>Liebherr presenta al</w:t>
      </w:r>
      <w:r w:rsidR="00F31F08">
        <w:rPr>
          <w:spacing w:val="-10"/>
        </w:rPr>
        <w:t>la fiera</w:t>
      </w:r>
      <w:r w:rsidRPr="00CD2662">
        <w:rPr>
          <w:spacing w:val="-10"/>
        </w:rPr>
        <w:t xml:space="preserve"> Bauma la nuova generaz</w:t>
      </w:r>
      <w:r w:rsidR="00D359A2">
        <w:rPr>
          <w:spacing w:val="-10"/>
        </w:rPr>
        <w:t>ione di impianti di betonaggio</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64842FA6" w14:textId="063B0BCC" w:rsidR="00C53CD1" w:rsidRDefault="00C53CD1" w:rsidP="00F31F08">
      <w:pPr>
        <w:pStyle w:val="Bulletpoints11Pt"/>
      </w:pPr>
      <w:r>
        <w:t xml:space="preserve">La struttura modulare soddisfa praticamente qualsiasi </w:t>
      </w:r>
      <w:r w:rsidR="00F31F08">
        <w:t>combinazione richiesta dai clienti</w:t>
      </w:r>
    </w:p>
    <w:p w14:paraId="22404AF5" w14:textId="4962CED6" w:rsidR="00F31F08" w:rsidRPr="007B3D19" w:rsidRDefault="00F31F08" w:rsidP="00F31F08">
      <w:pPr>
        <w:pStyle w:val="Bulletpoints11Pt"/>
      </w:pPr>
      <w:r>
        <w:t xml:space="preserve">Diverse </w:t>
      </w:r>
      <w:r w:rsidR="00A23424">
        <w:t>classi di prestazione</w:t>
      </w:r>
      <w:r>
        <w:t xml:space="preserve"> da un unico sistema</w:t>
      </w:r>
    </w:p>
    <w:p w14:paraId="3E24D6F6" w14:textId="2EF524DF" w:rsidR="00C53CD1" w:rsidRDefault="00F31F08" w:rsidP="00C53CD1">
      <w:pPr>
        <w:pStyle w:val="Bulletpoints11Pt"/>
      </w:pPr>
      <w:r>
        <w:t>I convertitori</w:t>
      </w:r>
      <w:r w:rsidR="00C53CD1">
        <w:t xml:space="preserve"> di frequenza riducono il consumo elettrico fino al 30%</w:t>
      </w:r>
    </w:p>
    <w:p w14:paraId="0194F540" w14:textId="1D2853A6" w:rsidR="007B3D19" w:rsidRDefault="00C53CD1" w:rsidP="00C53CD1">
      <w:pPr>
        <w:pStyle w:val="Bulletpoints11Pt"/>
      </w:pPr>
      <w:r>
        <w:t>Risparmio di cemento garantito grazie a una maggiore precisione di pesatura</w:t>
      </w:r>
    </w:p>
    <w:p w14:paraId="2F1DD109" w14:textId="078554A7" w:rsidR="002B59E2" w:rsidRPr="00C53CD1" w:rsidRDefault="002B59E2" w:rsidP="002B59E2">
      <w:pPr>
        <w:pStyle w:val="Bulletpoints11Pt"/>
      </w:pPr>
      <w:r w:rsidRPr="002B59E2">
        <w:t>Disponibile a partire dal 2023 in Germania, Austria e Svizzera, con il lancio sul m</w:t>
      </w:r>
      <w:r>
        <w:t>ercato globale previsto a breve</w:t>
      </w:r>
      <w:bookmarkStart w:id="0" w:name="_GoBack"/>
      <w:bookmarkEnd w:id="0"/>
    </w:p>
    <w:p w14:paraId="07E76BDB" w14:textId="1C391CB6" w:rsidR="00C53CD1" w:rsidRPr="007B3D19" w:rsidRDefault="00C53CD1" w:rsidP="0093560B">
      <w:pPr>
        <w:pStyle w:val="Teaser11Pt"/>
        <w:spacing w:line="280" w:lineRule="exact"/>
      </w:pPr>
      <w:r>
        <w:t xml:space="preserve">Da più di 60 anni, Liebherr sviluppa e distribuisce impianti di </w:t>
      </w:r>
      <w:r w:rsidR="00A23424">
        <w:t>betonaggio</w:t>
      </w:r>
      <w:r>
        <w:t xml:space="preserve"> per la produzione di c</w:t>
      </w:r>
      <w:r w:rsidR="00F31F08">
        <w:t>alcestruzzo</w:t>
      </w:r>
      <w:r>
        <w:t>. Questa esperienza</w:t>
      </w:r>
      <w:r w:rsidR="00F31F08">
        <w:t xml:space="preserve"> </w:t>
      </w:r>
      <w:r w:rsidR="00B65021">
        <w:t xml:space="preserve">pluridecennale </w:t>
      </w:r>
      <w:r>
        <w:t xml:space="preserve">ha contribuito </w:t>
      </w:r>
      <w:r w:rsidR="00B65021">
        <w:t xml:space="preserve">ora </w:t>
      </w:r>
      <w:r>
        <w:t>al nuovo sviluppo di un sistema modulare</w:t>
      </w:r>
      <w:r w:rsidR="00625272">
        <w:t xml:space="preserve"> innovativo. Per la prima volta</w:t>
      </w:r>
      <w:r>
        <w:t xml:space="preserve"> l'azienda presenta al pubblico</w:t>
      </w:r>
      <w:r w:rsidR="00625272">
        <w:t>,</w:t>
      </w:r>
      <w:r>
        <w:t xml:space="preserve"> </w:t>
      </w:r>
      <w:r w:rsidR="00A23424">
        <w:t>in occasione della</w:t>
      </w:r>
      <w:r w:rsidR="00F31F08">
        <w:t xml:space="preserve"> fiera</w:t>
      </w:r>
      <w:r>
        <w:t xml:space="preserve"> Bauma</w:t>
      </w:r>
      <w:r w:rsidR="00625272">
        <w:t>,</w:t>
      </w:r>
      <w:r>
        <w:t xml:space="preserve"> la versione aggiornata d</w:t>
      </w:r>
      <w:r w:rsidR="00F31F08">
        <w:t>el</w:t>
      </w:r>
      <w:r>
        <w:t xml:space="preserve"> Betomix: il nuovo impianto sarà disponibile a partire dal 2023.</w:t>
      </w:r>
    </w:p>
    <w:p w14:paraId="75D469D3" w14:textId="4C9724CA" w:rsidR="00C53CD1" w:rsidRPr="00CF31A8" w:rsidRDefault="006F14BA" w:rsidP="0093560B">
      <w:pPr>
        <w:pStyle w:val="Copytext11Pt"/>
        <w:spacing w:after="120" w:line="280" w:lineRule="exact"/>
        <w:rPr>
          <w:rFonts w:eastAsia="Calibri"/>
        </w:rPr>
      </w:pPr>
      <w:r>
        <w:t>Monaco (Germania), 21 giugno 2022 – Le nuove s</w:t>
      </w:r>
      <w:r w:rsidR="00F20DFF">
        <w:t>erie di impianti di betonaggio</w:t>
      </w:r>
      <w:r>
        <w:t xml:space="preserve"> Betomix</w:t>
      </w:r>
      <w:r w:rsidR="00F20DFF">
        <w:t xml:space="preserve"> e Mobilmix sono </w:t>
      </w:r>
      <w:r>
        <w:t xml:space="preserve">combinabili </w:t>
      </w:r>
      <w:r w:rsidR="00F20DFF">
        <w:t xml:space="preserve">in modo flessibile </w:t>
      </w:r>
      <w:r w:rsidR="00F31F08">
        <w:t>con l’utilizzo di</w:t>
      </w:r>
      <w:r>
        <w:t xml:space="preserve"> moduli prefabbricati </w:t>
      </w:r>
      <w:r w:rsidR="00D65398">
        <w:t>che</w:t>
      </w:r>
      <w:r>
        <w:t xml:space="preserve"> sostituiscono diverse serie del passato. Cosa significa tutto ciò per i clienti: maggiore libertà nella configurazione degli impianti, tempi di consegna più brevi, montaggio più rapido ed elevata disponibilità dei componenti. I miglioramenti apportati agli azionamenti riducono inoltre il consumo elettrico fino al 30% aumentando la precisione di pesatura, in modo da riuscire a risparmiare fino a 7,5 kg di cemento per ogni metro cubo di calcestruzzo.</w:t>
      </w:r>
    </w:p>
    <w:p w14:paraId="2FB3C644" w14:textId="0854BA69" w:rsidR="00C53CD1" w:rsidRPr="007B3D19" w:rsidRDefault="00C53CD1" w:rsidP="00CD2662">
      <w:pPr>
        <w:pStyle w:val="Copyhead11Pt"/>
        <w:spacing w:after="120"/>
      </w:pPr>
      <w:r>
        <w:t xml:space="preserve">Più veloci </w:t>
      </w:r>
      <w:r w:rsidR="00F31F08">
        <w:t>nel centrare l’obiettivo</w:t>
      </w:r>
      <w:r>
        <w:t xml:space="preserve"> grazie ai moduli</w:t>
      </w:r>
    </w:p>
    <w:p w14:paraId="1EC9FBD7" w14:textId="210FCBDD" w:rsidR="00C53CD1" w:rsidRDefault="00C53CD1" w:rsidP="00C1222E">
      <w:pPr>
        <w:pStyle w:val="Copytext11Pt"/>
        <w:rPr>
          <w:rFonts w:eastAsia="Calibri" w:cs="Arial"/>
        </w:rPr>
      </w:pPr>
      <w:r>
        <w:t xml:space="preserve">Il nuovo </w:t>
      </w:r>
      <w:r w:rsidR="00F31F08">
        <w:t>progetto</w:t>
      </w:r>
      <w:r>
        <w:t xml:space="preserve"> si basa su </w:t>
      </w:r>
      <w:r w:rsidRPr="00932D86">
        <w:t xml:space="preserve">un'implementazione </w:t>
      </w:r>
      <w:r w:rsidR="00BA5513" w:rsidRPr="00932D86">
        <w:t>costante</w:t>
      </w:r>
      <w:r w:rsidRPr="00932D86">
        <w:t xml:space="preserve"> </w:t>
      </w:r>
      <w:r>
        <w:t xml:space="preserve">della struttura modulare. I singoli moduli possono essere progettati, fabbricati e combinati con degli altri moduli in maniera indipendente l'uno dall'altro. In sostanza, Liebherr </w:t>
      </w:r>
      <w:r w:rsidR="00BA5513">
        <w:t xml:space="preserve">predispone già </w:t>
      </w:r>
      <w:r>
        <w:t xml:space="preserve">l'intero cablaggio e montaggio completo. Dopo aver effettuato i controlli necessari, i moduli vengono consegnati al cantiere </w:t>
      </w:r>
      <w:r w:rsidR="00BA5513">
        <w:t>in</w:t>
      </w:r>
      <w:r>
        <w:t xml:space="preserve"> unità di trasporto complete. Trasporto più conveniente: </w:t>
      </w:r>
      <w:r w:rsidR="00F31F08">
        <w:t>l</w:t>
      </w:r>
      <w:r>
        <w:t xml:space="preserve">e dimensioni dei moduli sono ottimizzate, con una lunghezza massima di tre metri. Questo fa in modo che per la maggior parte delle tipologie di impianto non sia necessario ricorrere all'utilizzo di trasporti speciali. Una volta </w:t>
      </w:r>
      <w:r w:rsidR="000048E2">
        <w:t>in</w:t>
      </w:r>
      <w:r>
        <w:t xml:space="preserve"> cantiere, grazie all'innovativo modello pieghevole nonché ai collegamenti a spina, i moduli possono essere montati e messi in funzione in maniera rapida ed efficiente.</w:t>
      </w:r>
    </w:p>
    <w:p w14:paraId="4357190C" w14:textId="5B3B87B0" w:rsidR="00C53CD1" w:rsidRPr="007B3D19" w:rsidRDefault="00C53CD1" w:rsidP="00CD2662">
      <w:pPr>
        <w:pStyle w:val="Copyhead11Pt"/>
        <w:spacing w:before="240" w:after="120"/>
      </w:pPr>
      <w:r>
        <w:t xml:space="preserve">Un unico progetto per </w:t>
      </w:r>
      <w:r w:rsidR="00832601">
        <w:t>molte</w:t>
      </w:r>
      <w:r>
        <w:t xml:space="preserve"> soluzioni</w:t>
      </w:r>
    </w:p>
    <w:p w14:paraId="7F68A910" w14:textId="34F5EB1E" w:rsidR="006F14BA" w:rsidRDefault="00C53CD1" w:rsidP="0093560B">
      <w:pPr>
        <w:pStyle w:val="Copytext11Pt"/>
        <w:spacing w:line="280" w:lineRule="exact"/>
      </w:pPr>
      <w:r>
        <w:t>Tutto su misura: a seconda del tipo di applicazione e delle esigenze del cliente, nello stesso sistema base è possibile installare diversi sistemi di miscelazione. Liebherr utilizza i propri mescolatori anulari o a doppio albero. È possibile ottenere una capacità di produzione dai 100 ai 210 m³ all'ora di calcestruzzo fresco compresso</w:t>
      </w:r>
      <w:r w:rsidR="00F31F08">
        <w:t xml:space="preserve"> e</w:t>
      </w:r>
      <w:r w:rsidR="00BA5513">
        <w:t xml:space="preserve"> si possono</w:t>
      </w:r>
      <w:r w:rsidR="00F31F08">
        <w:t xml:space="preserve"> integrare</w:t>
      </w:r>
      <w:r w:rsidR="00BA5513">
        <w:t xml:space="preserve"> un elevato</w:t>
      </w:r>
      <w:r>
        <w:t xml:space="preserve"> numero di accessori </w:t>
      </w:r>
      <w:r w:rsidR="00F31F08">
        <w:t>senza</w:t>
      </w:r>
      <w:r>
        <w:t xml:space="preserve"> ricorrere a spese </w:t>
      </w:r>
      <w:r>
        <w:lastRenderedPageBreak/>
        <w:t xml:space="preserve">supplementari. Per gli aggregati sono possibili diverse possibilità di stoccaggio, come ad esempio </w:t>
      </w:r>
      <w:r w:rsidR="00BA5513">
        <w:t>l'utilizzo di un silo verticale</w:t>
      </w:r>
      <w:r>
        <w:t>. Per tutte le varianti è disponibile persino il rivestimento esterno invernale in versione standard. Tutto è combinabile.</w:t>
      </w:r>
    </w:p>
    <w:p w14:paraId="6D2AC47E" w14:textId="4489AA27" w:rsidR="00C53CD1" w:rsidRDefault="00245CF1" w:rsidP="00CD2662">
      <w:pPr>
        <w:pStyle w:val="Copyhead11Pt"/>
        <w:spacing w:after="120"/>
      </w:pPr>
      <w:r>
        <w:t xml:space="preserve">Convertitori </w:t>
      </w:r>
      <w:r w:rsidR="00C53CD1">
        <w:t>di frequenza, per una gestione più efficiente di energia e risorse</w:t>
      </w:r>
    </w:p>
    <w:p w14:paraId="1CC11561" w14:textId="6E7E98EF" w:rsidR="00C53CD1" w:rsidRPr="004F762D" w:rsidRDefault="00C53CD1" w:rsidP="00345318">
      <w:pPr>
        <w:pStyle w:val="Copytext11Pt"/>
      </w:pPr>
      <w:r>
        <w:t xml:space="preserve">Al fine di risparmiare fino al 30% </w:t>
      </w:r>
      <w:r w:rsidR="006403BB">
        <w:t xml:space="preserve">di </w:t>
      </w:r>
      <w:r>
        <w:t xml:space="preserve">energia, </w:t>
      </w:r>
      <w:r w:rsidR="00245CF1">
        <w:t>i convertitori</w:t>
      </w:r>
      <w:r>
        <w:t xml:space="preserve"> di frequenza controllano gli azionamenti sul mescolatore e </w:t>
      </w:r>
      <w:r w:rsidR="000048E2" w:rsidRPr="00932D86">
        <w:t>sull'elevatore</w:t>
      </w:r>
      <w:r w:rsidRPr="00932D86">
        <w:t xml:space="preserve"> consentendo </w:t>
      </w:r>
      <w:r>
        <w:t>un funzionamento impeccabile del processo di miscelazione. In questo modo è semplicissimo eseguire processi di miscelazione ibridi con tempi di miscelazione più brevi ed evita</w:t>
      </w:r>
      <w:r w:rsidR="006403BB">
        <w:t>ndo picchi di flusso. Grazie all’a</w:t>
      </w:r>
      <w:r>
        <w:t xml:space="preserve">vviamento </w:t>
      </w:r>
      <w:r w:rsidR="006403BB">
        <w:t>progressivo e all’</w:t>
      </w:r>
      <w:r>
        <w:t>arresto</w:t>
      </w:r>
      <w:r w:rsidR="006403BB" w:rsidRPr="006403BB">
        <w:t xml:space="preserve"> </w:t>
      </w:r>
      <w:r w:rsidR="006403BB">
        <w:t>delicato</w:t>
      </w:r>
      <w:r>
        <w:t xml:space="preserve">, è possibile inoltre ridurre notevolmente la presenza di eventuali usure. Tuttavia il potenziale più grande e significativo </w:t>
      </w:r>
      <w:r w:rsidR="00245CF1">
        <w:t>dei convertitori</w:t>
      </w:r>
      <w:r>
        <w:t xml:space="preserve"> di frequenza si rivela nel dosaggio del cemento, offrendo una precisione di +/- 0,5 %. Per una classica ricetta con 300 kg di cemento, è possibile risparmiare fino a 7,5 kg ogni metro cubo di calcestruzzo: dal punto di vista ecologico e finanziario rappresenta un fattore da non sottovalutare per la nuova generaz</w:t>
      </w:r>
      <w:r w:rsidR="001D433C">
        <w:t>ione di impianti di betonaggio</w:t>
      </w:r>
      <w:r>
        <w:t>.</w:t>
      </w:r>
    </w:p>
    <w:p w14:paraId="4BD0CA2C" w14:textId="77777777" w:rsidR="00530CBE" w:rsidRPr="007B3D19" w:rsidRDefault="00530CBE" w:rsidP="00CD2662">
      <w:pPr>
        <w:pStyle w:val="Copyhead11Pt"/>
        <w:spacing w:after="120"/>
      </w:pPr>
      <w:r>
        <w:t>Versione mobile</w:t>
      </w:r>
    </w:p>
    <w:p w14:paraId="23E8DD31" w14:textId="761696D6" w:rsidR="00530CBE" w:rsidRDefault="00530CBE" w:rsidP="00530CBE">
      <w:pPr>
        <w:pStyle w:val="Copytext11Pt"/>
      </w:pPr>
      <w:r>
        <w:t xml:space="preserve">La versione mobile della nuova generazione di impianti </w:t>
      </w:r>
      <w:r w:rsidR="003C2078">
        <w:t>di betonaggio</w:t>
      </w:r>
      <w:r>
        <w:t xml:space="preserve"> verrà commercializzata con il nome "Mobilmix". Grazie alla praticità dei</w:t>
      </w:r>
      <w:r w:rsidR="003C2078">
        <w:t xml:space="preserve"> moduli, potrà essere trasferita</w:t>
      </w:r>
      <w:r>
        <w:t xml:space="preserve"> molto rapidamente da un cantiere all'altro. Inoltre i clienti possono scegliere autonomamente in quale misura </w:t>
      </w:r>
      <w:r w:rsidR="00245CF1">
        <w:t>rendere mobile</w:t>
      </w:r>
      <w:r w:rsidR="0017336C">
        <w:t xml:space="preserve"> l'impianto di betonaggio</w:t>
      </w:r>
      <w:r>
        <w:t xml:space="preserve">. Per l'impiego mobile sono possibili le seguenti versioni: fondamenta in acciaio, container con sistema tecnico integrato per il cablaggio in fabbrica, un silo in </w:t>
      </w:r>
      <w:r w:rsidR="003C2078">
        <w:t>linea</w:t>
      </w:r>
      <w:r>
        <w:t xml:space="preserve"> mobile su fondamenta in acciaio, incluse pareti della </w:t>
      </w:r>
      <w:r w:rsidRPr="00637711">
        <w:t xml:space="preserve">camera </w:t>
      </w:r>
      <w:r>
        <w:t>ribaltabili e sili mobili per cemento, sempre su fondamenta in acciaio. In alternativa, l'impianto può essere dotato di un rivestimento mobile esterno. Anche la versione mobile sarà disponibile a partire dal 2023.</w:t>
      </w:r>
    </w:p>
    <w:p w14:paraId="5EF205C0" w14:textId="4745EEBF" w:rsidR="00037A9C" w:rsidRPr="007B3D19" w:rsidRDefault="00037A9C" w:rsidP="00CD2662">
      <w:pPr>
        <w:pStyle w:val="Copyhead11Pt"/>
        <w:spacing w:after="120"/>
      </w:pPr>
      <w:r>
        <w:t>Elevatore</w:t>
      </w:r>
      <w:r w:rsidR="00245CF1">
        <w:t>-</w:t>
      </w:r>
      <w:r>
        <w:t xml:space="preserve"> caricatore verticale</w:t>
      </w:r>
    </w:p>
    <w:p w14:paraId="05D37936" w14:textId="43380065" w:rsidR="00037A9C" w:rsidRDefault="00037A9C" w:rsidP="00037A9C">
      <w:pPr>
        <w:pStyle w:val="Copytext11Pt"/>
      </w:pPr>
      <w:r>
        <w:t>Un esempio di struttura modulare è l'elevatore</w:t>
      </w:r>
      <w:r w:rsidR="00245CF1">
        <w:t>-</w:t>
      </w:r>
      <w:r>
        <w:t xml:space="preserve"> caricatore. Semplicemente, può essere "agganciato" al rispettivo impianto di miscelazione indipendentemente dalla potenza dell'impianto richiesta. È più sem</w:t>
      </w:r>
      <w:r w:rsidR="00D75896">
        <w:t>plice ottenere diverse</w:t>
      </w:r>
      <w:r>
        <w:t xml:space="preserve"> </w:t>
      </w:r>
      <w:r w:rsidR="00D75896">
        <w:t>altezze</w:t>
      </w:r>
      <w:r>
        <w:t xml:space="preserve"> </w:t>
      </w:r>
      <w:r w:rsidR="00D75896">
        <w:t>di</w:t>
      </w:r>
      <w:r w:rsidR="003C2078">
        <w:t xml:space="preserve"> stoccaggio degli</w:t>
      </w:r>
      <w:r w:rsidR="00245CF1" w:rsidRPr="00D75896">
        <w:t xml:space="preserve"> aggregati</w:t>
      </w:r>
      <w:r w:rsidRPr="00D75896">
        <w:t xml:space="preserve"> </w:t>
      </w:r>
      <w:r>
        <w:t xml:space="preserve">utilizzando l'elevatore verticale rispetto a una struttura modulare inclinata. Con la struttura modulare verticale, per la superficie di appoggio è richiesto fino al 20% </w:t>
      </w:r>
      <w:r w:rsidR="00245CF1">
        <w:t xml:space="preserve">di spazio </w:t>
      </w:r>
      <w:r>
        <w:t>in meno. L'elevatore è concepito come elemento costruttivo autonomo ed è disponibile per la versione stazionaria e mobile de</w:t>
      </w:r>
      <w:r w:rsidR="00D75896">
        <w:t>i nuovi impianti di betonaggio</w:t>
      </w:r>
      <w:r>
        <w:t>.</w:t>
      </w:r>
    </w:p>
    <w:p w14:paraId="31249C44" w14:textId="77777777" w:rsidR="007A4E00" w:rsidRDefault="007A4E00" w:rsidP="00CD2662">
      <w:pPr>
        <w:pStyle w:val="Copyhead11Pt"/>
        <w:spacing w:after="120"/>
      </w:pPr>
      <w:r>
        <w:t>Comfort nel lavoro grazie a una concezione dello spazio studiata accuratamente</w:t>
      </w:r>
    </w:p>
    <w:p w14:paraId="3DDB473A" w14:textId="448BF1BA" w:rsidR="0093560B" w:rsidRDefault="007A4E00" w:rsidP="003D0C8E">
      <w:pPr>
        <w:pStyle w:val="Copytext11Pt"/>
      </w:pPr>
      <w:r>
        <w:t xml:space="preserve">Tutte le aree </w:t>
      </w:r>
      <w:r w:rsidR="00A53431">
        <w:t>accessibili dell'impianto di betonaggio</w:t>
      </w:r>
      <w:r>
        <w:t xml:space="preserve"> sono concepite su vaste superfici, offrono spazio a sufficienza e</w:t>
      </w:r>
      <w:r w:rsidR="00A53431">
        <w:t>d</w:t>
      </w:r>
      <w:r>
        <w:t xml:space="preserve"> agevolano le operazioni di manutenzione e pulizia. Inoltre è previsto uno spazio a sufficienza per lo </w:t>
      </w:r>
      <w:r w:rsidRPr="00D4129C">
        <w:t xml:space="preserve">stoccaggio di </w:t>
      </w:r>
      <w:r w:rsidR="00D4129C" w:rsidRPr="00D4129C">
        <w:t xml:space="preserve">recipienti </w:t>
      </w:r>
      <w:r>
        <w:t>aggiuntivi, ad es. per il dosaggio di fibre di acciaio.</w:t>
      </w:r>
      <w:r>
        <w:rPr>
          <w:b/>
        </w:rPr>
        <w:t xml:space="preserve"> </w:t>
      </w:r>
      <w:r>
        <w:t>Sulla piattaforma delle bilance è possibile installare un paranco a catena con il quale sollevare, tramite</w:t>
      </w:r>
      <w:r w:rsidR="00A53431">
        <w:t xml:space="preserve"> le </w:t>
      </w:r>
      <w:r w:rsidR="00AB0996">
        <w:t>aperture per il</w:t>
      </w:r>
      <w:r w:rsidR="00A53431">
        <w:t xml:space="preserve"> materiale, e</w:t>
      </w:r>
      <w:r>
        <w:t xml:space="preserve">uropallet con carichi fino a 1000 kg sul piano di lavoro corrispondente. Anche </w:t>
      </w:r>
      <w:r w:rsidR="00D4129C">
        <w:t xml:space="preserve">l’altezza interna di tutta l’unità complessiva </w:t>
      </w:r>
      <w:r>
        <w:t xml:space="preserve">è stata rivista in modo mirato. Tutte le scale e i sistemi di salita presentano una larghezza di serie pari a un metro. </w:t>
      </w:r>
      <w:r w:rsidR="002425EB">
        <w:t xml:space="preserve">Il sistema </w:t>
      </w:r>
      <w:r w:rsidR="005F3C11">
        <w:t>d</w:t>
      </w:r>
      <w:r w:rsidR="002425EB">
        <w:t xml:space="preserve">i pulizia ad alta pressione del </w:t>
      </w:r>
      <w:r>
        <w:t>mescolatore "Li</w:t>
      </w:r>
      <w:r w:rsidR="00E05C66">
        <w:t>Clean", interamente riprogettato</w:t>
      </w:r>
      <w:r>
        <w:t>, se utiliz</w:t>
      </w:r>
      <w:r w:rsidR="00E05C66">
        <w:t>zato</w:t>
      </w:r>
      <w:r>
        <w:t xml:space="preserve"> nella modalità di pulizia "lenta"</w:t>
      </w:r>
      <w:r w:rsidR="00AB0996">
        <w:t>,</w:t>
      </w:r>
      <w:r>
        <w:t xml:space="preserve"> garantisce risultati ottimali e in massima sicurezza. Inoltre è disponibile</w:t>
      </w:r>
      <w:r w:rsidR="00245CF1">
        <w:t>,</w:t>
      </w:r>
      <w:r>
        <w:t xml:space="preserve"> su richiesta</w:t>
      </w:r>
      <w:r w:rsidR="00245CF1">
        <w:t>,</w:t>
      </w:r>
      <w:r>
        <w:t xml:space="preserve"> un sistema di pulizia </w:t>
      </w:r>
      <w:r>
        <w:lastRenderedPageBreak/>
        <w:t xml:space="preserve">automatico per la tramoggia di entrata dell'autobetoniera. I clienti Liebherr hanno già </w:t>
      </w:r>
      <w:r w:rsidR="002425EB">
        <w:t>approvato</w:t>
      </w:r>
      <w:r>
        <w:t xml:space="preserve"> i sistemi di pulizia LiClean, testimoniando un notevole risparmio in acqua e tempo.</w:t>
      </w:r>
    </w:p>
    <w:p w14:paraId="4EBEB4EF" w14:textId="32440EDF" w:rsidR="00121DF9" w:rsidRDefault="00121DF9" w:rsidP="00CD2662">
      <w:pPr>
        <w:pStyle w:val="Copyhead11Pt"/>
        <w:spacing w:after="120"/>
      </w:pPr>
      <w:r>
        <w:t>Massima qualità</w:t>
      </w:r>
    </w:p>
    <w:p w14:paraId="49A76E21" w14:textId="76870D75" w:rsidR="00121DF9" w:rsidRPr="00CF31A8" w:rsidRDefault="00121DF9" w:rsidP="00121DF9">
      <w:pPr>
        <w:pStyle w:val="Copytext11Pt"/>
      </w:pPr>
      <w:r>
        <w:t xml:space="preserve">I moduli completamente zincati offrono la massima durabilità e robustezza. I gruppi costruttivi vengono precablati già in fabbrica. Attraverso i cosiddetti Quality Gates vengono controllati e documentati i requisiti di qualità dei rispettivi passaggi di montaggio. I moduli provvisti </w:t>
      </w:r>
      <w:r w:rsidR="0043029E">
        <w:t>con spine</w:t>
      </w:r>
      <w:r w:rsidR="001F7172">
        <w:t xml:space="preserve"> </w:t>
      </w:r>
      <w:r>
        <w:t xml:space="preserve">di collegamento possono essere collegati </w:t>
      </w:r>
      <w:r w:rsidR="00B4538C">
        <w:t>direttamente in</w:t>
      </w:r>
      <w:r>
        <w:t xml:space="preserve"> cantiere. Grazie ai moduli testati è garantita una messa in funzione impeccabile.</w:t>
      </w:r>
    </w:p>
    <w:p w14:paraId="4379F42A" w14:textId="59A43201" w:rsidR="00121DF9" w:rsidRPr="00DE6E5C" w:rsidRDefault="00121DF9" w:rsidP="00CD2662">
      <w:pPr>
        <w:pStyle w:val="BoilerplateCopyhead9Pt"/>
        <w:spacing w:after="120"/>
      </w:pPr>
      <w:r>
        <w:t>Informazioni su Liebherr-Mischtechnik GmbH</w:t>
      </w:r>
    </w:p>
    <w:p w14:paraId="2591E059" w14:textId="77777777" w:rsidR="00121DF9" w:rsidRDefault="00121DF9" w:rsidP="00121DF9">
      <w:pPr>
        <w:pStyle w:val="BoilerplateCopytext9Pt"/>
      </w:pPr>
      <w:r>
        <w:t>La Liebherr-Mischtechnik GmbH è costruttore e distributore in tutto il mondo di eccellenti impianti di betonaggio, pompe di calcestruzzo e autobetoniere per il calcestruzzo da trasporto. L'industria appartiene al gruppo aziendale Liebherr e ha la propria sede a Bad Schussenried, in Germania.</w:t>
      </w:r>
    </w:p>
    <w:p w14:paraId="10D775D4" w14:textId="77777777" w:rsidR="003D0C8E" w:rsidRPr="008B3556" w:rsidRDefault="003D0C8E" w:rsidP="003D0C8E">
      <w:pPr>
        <w:pStyle w:val="LHbase-type11ptbold"/>
        <w:rPr>
          <w:sz w:val="18"/>
          <w:szCs w:val="18"/>
        </w:rPr>
      </w:pPr>
      <w:r w:rsidRPr="008B3556">
        <w:rPr>
          <w:sz w:val="18"/>
        </w:rPr>
        <w:t>A proposito del gruppo imprenditoriale Liebherr</w:t>
      </w:r>
    </w:p>
    <w:p w14:paraId="34D010CC" w14:textId="77777777" w:rsidR="003D0C8E" w:rsidRPr="008B3556" w:rsidRDefault="003D0C8E" w:rsidP="00C1222E">
      <w:pPr>
        <w:pStyle w:val="BoilerplateCopytext9Pt"/>
      </w:pPr>
      <w:r w:rsidRPr="008B3556">
        <w:t>Il 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w:t>
      </w:r>
      <w:r>
        <w:t xml:space="preserve"> a</w:t>
      </w:r>
      <w:r w:rsidRPr="008B3556">
        <w:t xml:space="preserve"> </w:t>
      </w:r>
      <w:r w:rsidRPr="00595DA5">
        <w:t>più di 49.000 collaboratrici e collaboratori e nel 2021 ha conseguito un fatturato consolidato complessivo superiore a 11,6 miliardi di euro</w:t>
      </w:r>
      <w:r w:rsidRPr="008B3556">
        <w:t>. Sin dalla sua fondazione nel 1949 presso la località di Kirchdorf an der Iller nella Germania meridionale, Liebherr persegue lo scopo di convincere i propri clienti grazie a soluzioni ambiziose e contribuire al progresso tecnologico.</w:t>
      </w:r>
    </w:p>
    <w:p w14:paraId="62450F59" w14:textId="28CC6BF2" w:rsidR="009A3D17" w:rsidRPr="008B5AF8" w:rsidRDefault="00A53431" w:rsidP="009A3D17">
      <w:pPr>
        <w:pStyle w:val="Copyhead11Pt"/>
      </w:pPr>
      <w:r>
        <w:t>Foto</w:t>
      </w:r>
    </w:p>
    <w:p w14:paraId="0E6AAA4B" w14:textId="39BD7D38" w:rsidR="009A3D17" w:rsidRPr="008B5AF8" w:rsidRDefault="00121DF9" w:rsidP="009A3D17">
      <w:r>
        <w:rPr>
          <w:noProof/>
          <w:lang w:val="de-DE"/>
        </w:rPr>
        <w:drawing>
          <wp:inline distT="0" distB="0" distL="0" distR="0" wp14:anchorId="2C50D489" wp14:editId="248938A6">
            <wp:extent cx="2165350" cy="1438181"/>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01376" cy="1462109"/>
                    </a:xfrm>
                    <a:prstGeom prst="rect">
                      <a:avLst/>
                    </a:prstGeom>
                  </pic:spPr>
                </pic:pic>
              </a:graphicData>
            </a:graphic>
          </wp:inline>
        </w:drawing>
      </w:r>
    </w:p>
    <w:p w14:paraId="35A841E0" w14:textId="12C580BA" w:rsidR="00121DF9" w:rsidRPr="005618E9" w:rsidRDefault="00A53431" w:rsidP="00121DF9">
      <w:pPr>
        <w:pStyle w:val="Caption9Pt"/>
      </w:pPr>
      <w:bookmarkStart w:id="1" w:name="_Hlk103152070"/>
      <w:r>
        <w:t>L</w:t>
      </w:r>
      <w:r w:rsidR="00121DF9">
        <w:t>iebherr-betomix-2022.jpg</w:t>
      </w:r>
      <w:bookmarkEnd w:id="1"/>
      <w:r w:rsidR="00121DF9">
        <w:br/>
      </w:r>
      <w:r>
        <w:t>Il nuovo</w:t>
      </w:r>
      <w:r w:rsidR="00121DF9">
        <w:t xml:space="preserve"> Betomix con elementi costruttivi per il mon</w:t>
      </w:r>
      <w:r>
        <w:t>taggio modulare viene presentato</w:t>
      </w:r>
      <w:r w:rsidR="00121DF9">
        <w:t xml:space="preserve"> per la prima volta al pubblico </w:t>
      </w:r>
      <w:r>
        <w:t>alla Fiera</w:t>
      </w:r>
      <w:r w:rsidR="00121DF9">
        <w:t xml:space="preserve"> Bauma.</w:t>
      </w:r>
    </w:p>
    <w:p w14:paraId="687B29D8" w14:textId="77777777" w:rsidR="004B5B97" w:rsidRDefault="004B5B97">
      <w:pPr>
        <w:rPr>
          <w:rFonts w:ascii="Arial" w:eastAsia="Times New Roman" w:hAnsi="Arial" w:cs="Times New Roman"/>
          <w:b/>
          <w:szCs w:val="18"/>
          <w:lang w:eastAsia="de-DE"/>
        </w:rPr>
      </w:pPr>
      <w:r>
        <w:br w:type="page"/>
      </w:r>
    </w:p>
    <w:p w14:paraId="0CE3051A" w14:textId="10D57877" w:rsidR="00121DF9" w:rsidRPr="00BA1DEA" w:rsidRDefault="00121DF9" w:rsidP="002D28E3">
      <w:pPr>
        <w:pStyle w:val="Copyhead11Pt"/>
        <w:spacing w:before="240" w:after="120"/>
      </w:pPr>
      <w:r>
        <w:lastRenderedPageBreak/>
        <w:t>Contatto</w:t>
      </w:r>
    </w:p>
    <w:p w14:paraId="43CA4672" w14:textId="2FAEE309" w:rsidR="006F14BA" w:rsidRDefault="00CD2662" w:rsidP="002D28E3">
      <w:pPr>
        <w:pStyle w:val="Copytext11Pt"/>
        <w:spacing w:after="0"/>
      </w:pPr>
      <w:r>
        <w:rPr>
          <w:lang w:val="de-DE"/>
        </w:rPr>
        <w:t>Klaus Eckert</w:t>
      </w:r>
      <w:r w:rsidR="00121448">
        <w:br/>
        <w:t>Responsabile promozione vendite</w:t>
      </w:r>
      <w:r w:rsidR="00121448">
        <w:br/>
        <w:t>Tel: +49 7583 949-328</w:t>
      </w:r>
      <w:r w:rsidR="00121448">
        <w:br/>
        <w:t xml:space="preserve">E-Mail: </w:t>
      </w:r>
      <w:hyperlink r:id="rId12" w:history="1">
        <w:r w:rsidRPr="0023002B">
          <w:rPr>
            <w:rStyle w:val="Hyperlink"/>
            <w:color w:val="auto"/>
            <w:u w:val="none"/>
            <w:lang w:val="de-DE"/>
          </w:rPr>
          <w:t>klaus.eckert@liebherr.com</w:t>
        </w:r>
      </w:hyperlink>
    </w:p>
    <w:p w14:paraId="5DF8EEE6" w14:textId="79F5DCFC" w:rsidR="00121DF9" w:rsidRPr="00BA1DEA" w:rsidRDefault="00121DF9" w:rsidP="0093560B">
      <w:pPr>
        <w:pStyle w:val="Copyhead11Pt"/>
        <w:spacing w:before="360" w:after="120"/>
      </w:pPr>
      <w:r>
        <w:t>Pubblicato da</w:t>
      </w:r>
    </w:p>
    <w:p w14:paraId="32EBBB9C" w14:textId="2F752D06" w:rsidR="00B81ED6" w:rsidRPr="00B81ED6" w:rsidRDefault="00121DF9" w:rsidP="00CD2662">
      <w:pPr>
        <w:pStyle w:val="Copytext11Pt"/>
        <w:spacing w:after="120"/>
      </w:pPr>
      <w:r>
        <w:t xml:space="preserve">Liebherr-Mischtechnik GmbH </w:t>
      </w:r>
      <w:r>
        <w:br/>
        <w:t>Bad Schussenried / Germania</w:t>
      </w:r>
      <w:r>
        <w:br/>
      </w:r>
      <w:hyperlink r:id="rId13" w:history="1">
        <w:r>
          <w:t>www.liebherr.com</w:t>
        </w:r>
      </w:hyperlink>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156A7" w14:textId="77777777" w:rsidR="001C4048" w:rsidRDefault="001C4048" w:rsidP="00B81ED6">
      <w:pPr>
        <w:spacing w:after="0" w:line="240" w:lineRule="auto"/>
      </w:pPr>
      <w:r>
        <w:separator/>
      </w:r>
    </w:p>
  </w:endnote>
  <w:endnote w:type="continuationSeparator" w:id="0">
    <w:p w14:paraId="465A12B6" w14:textId="77777777" w:rsidR="001C4048" w:rsidRDefault="001C404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altName w:val="Calibri"/>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Tex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2ED0FE0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B59E2">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B59E2">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B59E2">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2B59E2">
      <w:rPr>
        <w:rFonts w:ascii="Arial" w:hAnsi="Arial" w:cs="Arial"/>
      </w:rPr>
      <w:fldChar w:fldCharType="separate"/>
    </w:r>
    <w:r w:rsidR="002B59E2">
      <w:rPr>
        <w:rFonts w:ascii="Arial" w:hAnsi="Arial" w:cs="Arial"/>
        <w:noProof/>
      </w:rPr>
      <w:t>1</w:t>
    </w:r>
    <w:r w:rsidR="002B59E2" w:rsidRPr="0093605C">
      <w:rPr>
        <w:rFonts w:ascii="Arial" w:hAnsi="Arial" w:cs="Arial"/>
        <w:noProof/>
      </w:rPr>
      <w:t>/</w:t>
    </w:r>
    <w:r w:rsidR="002B59E2">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F52DF" w14:textId="77777777" w:rsidR="001C4048" w:rsidRDefault="001C4048" w:rsidP="00B81ED6">
      <w:pPr>
        <w:spacing w:after="0" w:line="240" w:lineRule="auto"/>
      </w:pPr>
      <w:r>
        <w:separator/>
      </w:r>
    </w:p>
  </w:footnote>
  <w:footnote w:type="continuationSeparator" w:id="0">
    <w:p w14:paraId="140DFC92" w14:textId="77777777" w:rsidR="001C4048" w:rsidRDefault="001C4048"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1DA2F44"/>
    <w:multiLevelType w:val="hybridMultilevel"/>
    <w:tmpl w:val="8D80D662"/>
    <w:lvl w:ilvl="0" w:tplc="1172AD80">
      <w:numFmt w:val="bullet"/>
      <w:lvlText w:val="-"/>
      <w:lvlJc w:val="left"/>
      <w:pPr>
        <w:ind w:left="720" w:hanging="360"/>
      </w:pPr>
      <w:rPr>
        <w:rFonts w:ascii="LiebherrText-Bold" w:eastAsiaTheme="minorHAnsi" w:hAnsi="LiebherrText-Bold" w:cs="LiebherrText-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48E2"/>
    <w:rsid w:val="00033002"/>
    <w:rsid w:val="00037A9C"/>
    <w:rsid w:val="000508E4"/>
    <w:rsid w:val="00066E54"/>
    <w:rsid w:val="0009463E"/>
    <w:rsid w:val="000E3C3F"/>
    <w:rsid w:val="00121448"/>
    <w:rsid w:val="00121DF9"/>
    <w:rsid w:val="001419B4"/>
    <w:rsid w:val="00145DB7"/>
    <w:rsid w:val="00156E7C"/>
    <w:rsid w:val="0017336C"/>
    <w:rsid w:val="00196043"/>
    <w:rsid w:val="001A1AD7"/>
    <w:rsid w:val="001C4048"/>
    <w:rsid w:val="001D433C"/>
    <w:rsid w:val="001F7172"/>
    <w:rsid w:val="0023002B"/>
    <w:rsid w:val="00235FAB"/>
    <w:rsid w:val="002425EB"/>
    <w:rsid w:val="00245CF1"/>
    <w:rsid w:val="0029423E"/>
    <w:rsid w:val="002B59E2"/>
    <w:rsid w:val="002C3350"/>
    <w:rsid w:val="002D28E3"/>
    <w:rsid w:val="00312D0B"/>
    <w:rsid w:val="00327624"/>
    <w:rsid w:val="00344419"/>
    <w:rsid w:val="00345318"/>
    <w:rsid w:val="003524D2"/>
    <w:rsid w:val="00391C5E"/>
    <w:rsid w:val="003936A6"/>
    <w:rsid w:val="003C2078"/>
    <w:rsid w:val="003D0C8E"/>
    <w:rsid w:val="0043029E"/>
    <w:rsid w:val="004B5B97"/>
    <w:rsid w:val="00530CBE"/>
    <w:rsid w:val="00556698"/>
    <w:rsid w:val="00557B48"/>
    <w:rsid w:val="0056200B"/>
    <w:rsid w:val="0058695F"/>
    <w:rsid w:val="005F3C11"/>
    <w:rsid w:val="00625272"/>
    <w:rsid w:val="00637711"/>
    <w:rsid w:val="006403BB"/>
    <w:rsid w:val="00652E53"/>
    <w:rsid w:val="006F14BA"/>
    <w:rsid w:val="00747169"/>
    <w:rsid w:val="00761197"/>
    <w:rsid w:val="007A3F28"/>
    <w:rsid w:val="007A4E00"/>
    <w:rsid w:val="007B3D19"/>
    <w:rsid w:val="007C2DD9"/>
    <w:rsid w:val="007E7929"/>
    <w:rsid w:val="007F2586"/>
    <w:rsid w:val="0081738D"/>
    <w:rsid w:val="00824226"/>
    <w:rsid w:val="00832601"/>
    <w:rsid w:val="008326D4"/>
    <w:rsid w:val="00893D1C"/>
    <w:rsid w:val="009169F9"/>
    <w:rsid w:val="00932D86"/>
    <w:rsid w:val="0093560B"/>
    <w:rsid w:val="0093605C"/>
    <w:rsid w:val="00956BBE"/>
    <w:rsid w:val="00965077"/>
    <w:rsid w:val="009979DC"/>
    <w:rsid w:val="009A3D17"/>
    <w:rsid w:val="00A23424"/>
    <w:rsid w:val="00A261BF"/>
    <w:rsid w:val="00A53431"/>
    <w:rsid w:val="00A57622"/>
    <w:rsid w:val="00AB0996"/>
    <w:rsid w:val="00AC2129"/>
    <w:rsid w:val="00AF1F99"/>
    <w:rsid w:val="00B451A7"/>
    <w:rsid w:val="00B4538C"/>
    <w:rsid w:val="00B65021"/>
    <w:rsid w:val="00B81ED6"/>
    <w:rsid w:val="00B82B27"/>
    <w:rsid w:val="00BA5513"/>
    <w:rsid w:val="00BB0BFF"/>
    <w:rsid w:val="00BD7045"/>
    <w:rsid w:val="00BE49B0"/>
    <w:rsid w:val="00C1222E"/>
    <w:rsid w:val="00C464EC"/>
    <w:rsid w:val="00C53CD1"/>
    <w:rsid w:val="00C77574"/>
    <w:rsid w:val="00CD2662"/>
    <w:rsid w:val="00D359A2"/>
    <w:rsid w:val="00D4129C"/>
    <w:rsid w:val="00D63B50"/>
    <w:rsid w:val="00D65398"/>
    <w:rsid w:val="00D75896"/>
    <w:rsid w:val="00DF40C0"/>
    <w:rsid w:val="00E05C66"/>
    <w:rsid w:val="00E146DD"/>
    <w:rsid w:val="00E260E6"/>
    <w:rsid w:val="00E32363"/>
    <w:rsid w:val="00E44C06"/>
    <w:rsid w:val="00E847CC"/>
    <w:rsid w:val="00EA26F3"/>
    <w:rsid w:val="00EC10B9"/>
    <w:rsid w:val="00F20DFF"/>
    <w:rsid w:val="00F31F08"/>
    <w:rsid w:val="00F9384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Listenabsatz">
    <w:name w:val="List Paragraph"/>
    <w:basedOn w:val="Standard"/>
    <w:uiPriority w:val="34"/>
    <w:qFormat/>
    <w:rsid w:val="007B3D19"/>
    <w:pPr>
      <w:ind w:left="720"/>
      <w:contextualSpacing/>
    </w:pPr>
    <w:rPr>
      <w:rFonts w:eastAsiaTheme="minorHAnsi"/>
      <w:lang w:eastAsia="en-US"/>
    </w:rPr>
  </w:style>
  <w:style w:type="character" w:styleId="Kommentarzeichen">
    <w:name w:val="annotation reference"/>
    <w:basedOn w:val="Absatz-Standardschriftart"/>
    <w:uiPriority w:val="99"/>
    <w:semiHidden/>
    <w:unhideWhenUsed/>
    <w:rsid w:val="00C53CD1"/>
    <w:rPr>
      <w:sz w:val="16"/>
      <w:szCs w:val="16"/>
    </w:rPr>
  </w:style>
  <w:style w:type="paragraph" w:styleId="Kommentartext">
    <w:name w:val="annotation text"/>
    <w:basedOn w:val="Standard"/>
    <w:link w:val="KommentartextZchn"/>
    <w:uiPriority w:val="99"/>
    <w:semiHidden/>
    <w:unhideWhenUsed/>
    <w:rsid w:val="00C53CD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3CD1"/>
    <w:rPr>
      <w:sz w:val="20"/>
      <w:szCs w:val="20"/>
    </w:rPr>
  </w:style>
  <w:style w:type="paragraph" w:customStyle="1" w:styleId="LHbase-type11ptbold">
    <w:name w:val="LH_base-type 11pt bold"/>
    <w:basedOn w:val="LHbase-type11ptregular"/>
    <w:qFormat/>
    <w:rsid w:val="003D0C8E"/>
    <w:rPr>
      <w:b/>
    </w:rPr>
  </w:style>
  <w:style w:type="paragraph" w:customStyle="1" w:styleId="LHbase-type11ptregular">
    <w:name w:val="LH_base-type 11pt regular"/>
    <w:qFormat/>
    <w:rsid w:val="003D0C8E"/>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laus.eckert@liebher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876F0-4FD7-4F46-8598-9B574C7DE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66556F-4E4E-41FF-BFBB-5ED0A9BD360F}">
  <ds:schemaRefs>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E5A58059-3149-4669-8EDD-25017BB36687}">
  <ds:schemaRefs>
    <ds:schemaRef ds:uri="http://schemas.microsoft.com/sharepoint/v3/contenttype/forms"/>
  </ds:schemaRefs>
</ds:datastoreItem>
</file>

<file path=customXml/itemProps4.xml><?xml version="1.0" encoding="utf-8"?>
<ds:datastoreItem xmlns:ds="http://schemas.openxmlformats.org/officeDocument/2006/customXml" ds:itemID="{344C7927-AB1A-4F52-8A5A-9EB8F766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7580</Characters>
  <Application>Microsoft Office Word</Application>
  <DocSecurity>0</DocSecurity>
  <Lines>63</Lines>
  <Paragraphs>17</Paragraphs>
  <ScaleCrop>false</ScaleCrop>
  <HeadingPairs>
    <vt:vector size="6" baseType="variant">
      <vt:variant>
        <vt:lpstr>Titolo</vt:lpstr>
      </vt:variant>
      <vt:variant>
        <vt:i4>1</vt:i4>
      </vt:variant>
      <vt:variant>
        <vt:lpstr>Názov</vt:lpstr>
      </vt:variant>
      <vt:variant>
        <vt:i4>1</vt:i4>
      </vt:variant>
      <vt:variant>
        <vt:lpstr>Titel</vt:lpstr>
      </vt:variant>
      <vt:variant>
        <vt:i4>1</vt:i4>
      </vt:variant>
    </vt:vector>
  </HeadingPairs>
  <TitlesOfParts>
    <vt:vector size="3" baseType="lpstr">
      <vt:lpstr>Headlin</vt:lpstr>
      <vt:lpstr>Headlin</vt:lpstr>
      <vt:lpstr>Headlin</vt:lpstr>
    </vt:vector>
  </TitlesOfParts>
  <Company>Liebherr</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5</cp:revision>
  <dcterms:created xsi:type="dcterms:W3CDTF">2022-06-10T09:48:00Z</dcterms:created>
  <dcterms:modified xsi:type="dcterms:W3CDTF">2022-06-15T07:28:00Z</dcterms:modified>
  <cp:category>Presseinformation</cp:category>
</cp:coreProperties>
</file>