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59BB7" w14:textId="77777777" w:rsidR="008D70BE" w:rsidRPr="00FA6C61" w:rsidRDefault="008D70BE" w:rsidP="008D70BE">
      <w:pPr>
        <w:pStyle w:val="Topline16Pt"/>
        <w:spacing w:before="240"/>
        <w:rPr>
          <w:lang w:val="de-DE"/>
        </w:rPr>
      </w:pPr>
      <w:r>
        <w:rPr>
          <w:lang w:val="de-DE"/>
        </w:rPr>
        <w:t>Presseinformation</w:t>
      </w:r>
    </w:p>
    <w:p w14:paraId="1C4379D3" w14:textId="28600614" w:rsidR="00F654C7" w:rsidRPr="00994CCB" w:rsidRDefault="0035477D" w:rsidP="008D70BE">
      <w:pPr>
        <w:pStyle w:val="HeadlineH233Pt"/>
        <w:rPr>
          <w:szCs w:val="66"/>
          <w:lang w:val="de-DE"/>
        </w:rPr>
      </w:pPr>
      <w:r w:rsidRPr="00994CCB">
        <w:rPr>
          <w:rFonts w:cs="Arial"/>
          <w:bCs/>
          <w:szCs w:val="66"/>
          <w:lang w:val="de-DE"/>
        </w:rPr>
        <w:t>Liebherr</w:t>
      </w:r>
      <w:r w:rsidR="005A4350" w:rsidRPr="00994CCB">
        <w:rPr>
          <w:rFonts w:cs="Arial"/>
          <w:bCs/>
          <w:szCs w:val="66"/>
          <w:lang w:val="de-DE"/>
        </w:rPr>
        <w:t> </w:t>
      </w:r>
      <w:r w:rsidRPr="00994CCB">
        <w:rPr>
          <w:rFonts w:cs="Arial"/>
          <w:bCs/>
          <w:szCs w:val="66"/>
          <w:lang w:val="de-DE"/>
        </w:rPr>
        <w:t xml:space="preserve">Transform: </w:t>
      </w:r>
      <w:r w:rsidR="00FD0D58" w:rsidRPr="00994CCB">
        <w:rPr>
          <w:rFonts w:cs="Arial"/>
          <w:bCs/>
          <w:szCs w:val="66"/>
          <w:lang w:val="de-DE"/>
        </w:rPr>
        <w:t>D</w:t>
      </w:r>
      <w:r w:rsidRPr="00994CCB">
        <w:rPr>
          <w:rFonts w:cs="Arial"/>
          <w:bCs/>
          <w:szCs w:val="66"/>
          <w:lang w:val="de-DE"/>
        </w:rPr>
        <w:t>as volle Potential</w:t>
      </w:r>
      <w:r w:rsidR="00FD0D58" w:rsidRPr="00994CCB">
        <w:rPr>
          <w:rFonts w:cs="Arial"/>
          <w:bCs/>
          <w:szCs w:val="66"/>
          <w:lang w:val="de-DE"/>
        </w:rPr>
        <w:t xml:space="preserve"> entfalten</w:t>
      </w:r>
      <w:bookmarkStart w:id="0" w:name="_GoBack"/>
      <w:bookmarkEnd w:id="0"/>
    </w:p>
    <w:p w14:paraId="63A54BEC" w14:textId="77777777" w:rsidR="00B81ED6" w:rsidRPr="002F0222" w:rsidRDefault="00B81ED6" w:rsidP="00B81ED6">
      <w:pPr>
        <w:pStyle w:val="HeadlineH233Pt"/>
        <w:spacing w:before="240" w:after="240" w:line="140" w:lineRule="exact"/>
        <w:rPr>
          <w:rFonts w:ascii="Tahoma" w:hAnsi="Tahoma" w:cs="Tahoma"/>
        </w:rPr>
      </w:pPr>
      <w:r>
        <w:rPr>
          <w:rFonts w:ascii="Tahoma" w:hAnsi="Tahoma" w:cs="Tahoma"/>
          <w:bCs/>
          <w:lang w:val="de-DE"/>
        </w:rPr>
        <w:t>⸺</w:t>
      </w:r>
    </w:p>
    <w:p w14:paraId="575E8662" w14:textId="313CCFDE" w:rsidR="009A3D17" w:rsidRPr="00FA6C61" w:rsidRDefault="002F0222" w:rsidP="009A3D17">
      <w:pPr>
        <w:pStyle w:val="Bulletpoints11Pt"/>
        <w:rPr>
          <w:lang w:val="de-DE"/>
        </w:rPr>
      </w:pPr>
      <w:r>
        <w:rPr>
          <w:bCs/>
          <w:lang w:val="de-DE"/>
        </w:rPr>
        <w:t>Verlängerte Lebensdauer und reduzierter CO</w:t>
      </w:r>
      <w:r>
        <w:rPr>
          <w:bCs/>
          <w:vertAlign w:val="subscript"/>
          <w:lang w:val="de-DE"/>
        </w:rPr>
        <w:t>2</w:t>
      </w:r>
      <w:r>
        <w:rPr>
          <w:bCs/>
          <w:lang w:val="de-DE"/>
        </w:rPr>
        <w:t>-Fußabdruck</w:t>
      </w:r>
    </w:p>
    <w:p w14:paraId="60563BC9" w14:textId="5B68E08A" w:rsidR="009A3D17" w:rsidRPr="00FA6C61" w:rsidRDefault="002F0222" w:rsidP="009A3D17">
      <w:pPr>
        <w:pStyle w:val="Bulletpoints11Pt"/>
        <w:rPr>
          <w:lang w:val="de-DE"/>
        </w:rPr>
      </w:pPr>
      <w:r>
        <w:rPr>
          <w:bCs/>
          <w:lang w:val="de-DE"/>
        </w:rPr>
        <w:t>Mit verbesserter Leistung fit für die Zukunft</w:t>
      </w:r>
    </w:p>
    <w:p w14:paraId="617AE5DF" w14:textId="5F628798" w:rsidR="00E31672" w:rsidRPr="00B32F1A" w:rsidRDefault="00E31672" w:rsidP="009A3D17">
      <w:pPr>
        <w:pStyle w:val="Bulletpoints11Pt"/>
      </w:pPr>
      <w:r>
        <w:rPr>
          <w:bCs/>
          <w:lang w:val="de-DE"/>
        </w:rPr>
        <w:t>Kundenorientierte Lösungen</w:t>
      </w:r>
    </w:p>
    <w:p w14:paraId="51C1ABB6" w14:textId="636D0C31" w:rsidR="002F0222" w:rsidRPr="00FA6C61" w:rsidRDefault="009E23C3" w:rsidP="002F0222">
      <w:pPr>
        <w:pStyle w:val="Teaser11Pt"/>
        <w:rPr>
          <w:lang w:val="de-DE"/>
        </w:rPr>
      </w:pPr>
      <w:r w:rsidRPr="009E23C3">
        <w:rPr>
          <w:bCs/>
          <w:lang w:val="de-DE"/>
        </w:rPr>
        <w:t>Liebherr Transform, der neue Service für Upgrades, Umbauten und Überholungen, bietet maßgeschneiderte Lösungen für alle Kundenbedürfnisse und ist für Raupenkrane (bis 400 t), Spezialtiefbaumaschinen, Hydroseilbagger und maritime Krane</w:t>
      </w:r>
      <w:r>
        <w:rPr>
          <w:rStyle w:val="Funotenzeichen"/>
          <w:bCs/>
          <w:lang w:val="de-DE"/>
        </w:rPr>
        <w:footnoteReference w:id="1"/>
      </w:r>
      <w:r w:rsidRPr="009E23C3">
        <w:rPr>
          <w:bCs/>
          <w:lang w:val="de-DE"/>
        </w:rPr>
        <w:t xml:space="preserve"> erhältlich.</w:t>
      </w:r>
    </w:p>
    <w:p w14:paraId="2D9A2FD2" w14:textId="35AE20F4" w:rsidR="008137A2" w:rsidRPr="00B93175" w:rsidRDefault="00A17683" w:rsidP="008137A2">
      <w:pPr>
        <w:pStyle w:val="Copytext11Pt"/>
        <w:rPr>
          <w:lang w:val="de-DE"/>
        </w:rPr>
      </w:pPr>
      <w:r>
        <w:rPr>
          <w:lang w:val="de-DE"/>
        </w:rPr>
        <w:t>Nenzing/</w:t>
      </w:r>
      <w:r w:rsidR="009E23C3">
        <w:rPr>
          <w:lang w:val="de-DE"/>
        </w:rPr>
        <w:t>Rostock/Killarney</w:t>
      </w:r>
      <w:r>
        <w:rPr>
          <w:lang w:val="de-DE"/>
        </w:rPr>
        <w:t xml:space="preserve">, August </w:t>
      </w:r>
      <w:r w:rsidR="00ED5AE8">
        <w:rPr>
          <w:lang w:val="de-DE"/>
        </w:rPr>
        <w:t>23</w:t>
      </w:r>
      <w:r>
        <w:rPr>
          <w:lang w:val="de-DE"/>
        </w:rPr>
        <w:t xml:space="preserve">, 2022 </w:t>
      </w:r>
      <w:r w:rsidR="00ED5AE8">
        <w:rPr>
          <w:lang w:val="de-DE"/>
        </w:rPr>
        <w:t>–</w:t>
      </w:r>
      <w:r>
        <w:rPr>
          <w:lang w:val="de-DE"/>
        </w:rPr>
        <w:t xml:space="preserve"> </w:t>
      </w:r>
      <w:r w:rsidR="00ED5AE8">
        <w:rPr>
          <w:lang w:val="de-DE"/>
        </w:rPr>
        <w:t>Der neue</w:t>
      </w:r>
      <w:r>
        <w:rPr>
          <w:lang w:val="de-DE"/>
        </w:rPr>
        <w:t xml:space="preserve"> Service Liebherr</w:t>
      </w:r>
      <w:r w:rsidR="005A4350">
        <w:rPr>
          <w:lang w:val="de-DE"/>
        </w:rPr>
        <w:t> </w:t>
      </w:r>
      <w:r>
        <w:rPr>
          <w:lang w:val="de-DE"/>
        </w:rPr>
        <w:t>Transform biete</w:t>
      </w:r>
      <w:r w:rsidR="00ED5AE8">
        <w:rPr>
          <w:lang w:val="de-DE"/>
        </w:rPr>
        <w:t>t</w:t>
      </w:r>
      <w:r>
        <w:rPr>
          <w:lang w:val="de-DE"/>
        </w:rPr>
        <w:t xml:space="preserve"> passgenaue Lösungen, die den ständig wachsenden Anforderungen an heutige Unternehmen gerecht werden. Eine Reihe von ausgeklügelten Upgrades, Nachrüstungen, Maschinenüberholungen und Servicemodifikationen bringen bestehende</w:t>
      </w:r>
      <w:r w:rsidR="00ED5AE8">
        <w:rPr>
          <w:lang w:val="de-DE"/>
        </w:rPr>
        <w:t xml:space="preserve"> Liebherr-</w:t>
      </w:r>
      <w:r>
        <w:rPr>
          <w:lang w:val="de-DE"/>
        </w:rPr>
        <w:t>Maschinen wieder auf Vordermann</w:t>
      </w:r>
      <w:r w:rsidRPr="00B93175">
        <w:rPr>
          <w:lang w:val="de-DE"/>
        </w:rPr>
        <w:t xml:space="preserve">. Unter Einsatz der neuesten Technologien und jahrelangen Erfahrung </w:t>
      </w:r>
      <w:r w:rsidR="00ED5AE8">
        <w:rPr>
          <w:lang w:val="de-DE"/>
        </w:rPr>
        <w:t>hat Liebherr</w:t>
      </w:r>
      <w:r w:rsidRPr="00B93175">
        <w:rPr>
          <w:lang w:val="de-DE"/>
        </w:rPr>
        <w:t xml:space="preserve"> Nachhaltigkeit, intelligente Technologien, maximale Produktivität und Kosteneffizienz zu einer Komplettlösung vereint</w:t>
      </w:r>
      <w:r w:rsidR="00ED5AE8">
        <w:rPr>
          <w:lang w:val="de-DE"/>
        </w:rPr>
        <w:t>. Dies ermöglicht bestehenden</w:t>
      </w:r>
      <w:r w:rsidRPr="00B93175">
        <w:rPr>
          <w:lang w:val="de-DE"/>
        </w:rPr>
        <w:t xml:space="preserve"> Geräte</w:t>
      </w:r>
      <w:r w:rsidR="00ED5AE8">
        <w:rPr>
          <w:lang w:val="de-DE"/>
        </w:rPr>
        <w:t>n</w:t>
      </w:r>
      <w:r w:rsidR="009F6F6E">
        <w:rPr>
          <w:lang w:val="de-DE"/>
        </w:rPr>
        <w:t>,</w:t>
      </w:r>
      <w:r w:rsidRPr="00B93175">
        <w:rPr>
          <w:lang w:val="de-DE"/>
        </w:rPr>
        <w:t xml:space="preserve"> ihr volles Potenzial </w:t>
      </w:r>
      <w:r w:rsidR="009F6F6E">
        <w:rPr>
          <w:lang w:val="de-DE"/>
        </w:rPr>
        <w:t xml:space="preserve">zu </w:t>
      </w:r>
      <w:r w:rsidR="00994CCB">
        <w:rPr>
          <w:lang w:val="de-DE"/>
        </w:rPr>
        <w:t>entfalten.</w:t>
      </w:r>
    </w:p>
    <w:p w14:paraId="0318D441" w14:textId="309C694F" w:rsidR="003C7587" w:rsidRPr="00FA6C61" w:rsidRDefault="00ED5AE8" w:rsidP="003C7587">
      <w:pPr>
        <w:pStyle w:val="Copyhead11Pt"/>
        <w:rPr>
          <w:lang w:val="de-DE"/>
        </w:rPr>
      </w:pPr>
      <w:r>
        <w:rPr>
          <w:bCs/>
          <w:lang w:val="de-DE"/>
        </w:rPr>
        <w:t xml:space="preserve">Die neue Lösung beinhaltet </w:t>
      </w:r>
      <w:r w:rsidR="003C7587">
        <w:rPr>
          <w:bCs/>
          <w:lang w:val="de-DE"/>
        </w:rPr>
        <w:t>Geräteüberholungen, Upgrades, Nachrüstungen und vieles mehr</w:t>
      </w:r>
    </w:p>
    <w:p w14:paraId="7A05AD26" w14:textId="77777777" w:rsidR="00994CCB" w:rsidRDefault="004C7385" w:rsidP="008137A2">
      <w:pPr>
        <w:pStyle w:val="Copytext11Pt"/>
        <w:rPr>
          <w:lang w:val="de-DE"/>
        </w:rPr>
      </w:pPr>
      <w:r>
        <w:rPr>
          <w:lang w:val="de-DE"/>
        </w:rPr>
        <w:t>Es ist unvermeidlich, dass Maschinen im Laufe der Zeit veralten. Das bedeutet aber nicht, dass sie gleich ersetzt werden müssen. Wie der Name „Liebherr</w:t>
      </w:r>
      <w:r w:rsidR="005A4350">
        <w:rPr>
          <w:lang w:val="de-DE"/>
        </w:rPr>
        <w:t> </w:t>
      </w:r>
      <w:r>
        <w:rPr>
          <w:lang w:val="de-DE"/>
        </w:rPr>
        <w:t xml:space="preserve">Transform“ schon sagt, können bestehende Maschinen durch kostengünstige Komplett- oder Teilüberholungen, Nachrüstungen und Upgrades „transformiert“, also umgestaltet werden. Das erspart nicht nur den erhöhten Kapitalaufwand für die Investition in neue Maschinen, sondern verkleinert auch den ökologischen Fußabdruck durch die Verlängerung der Nutzungsdauer. Eine Reihe von Nachrüstungen und Upgrades erhöhen die Vielseitigkeit und Leistungsfähigkeit der Maschinen oder stellen die Einhaltung strengerer Vorschriften sicher. Dadurch eröffnet sich ein breiteres Spektrum an Einsatzmöglichkeiten. Zudem müssen sich die Fahrer nicht an neue Maschinen gewöhnen und können weiterhin von ihrer großen Erfahrung mit den vorhandenen Geräten profitieren. </w:t>
      </w:r>
      <w:r w:rsidR="00ED5AE8">
        <w:rPr>
          <w:lang w:val="de-DE"/>
        </w:rPr>
        <w:t>Das Liebherr-</w:t>
      </w:r>
      <w:r>
        <w:rPr>
          <w:lang w:val="de-DE"/>
        </w:rPr>
        <w:t>Expertenteam kümmert sich um die gesamte Planung und Umsetzung von Transform-Projekten - angefangen von der Beratung über den Einbau bis hin zum technischen Support und Service.</w:t>
      </w:r>
    </w:p>
    <w:p w14:paraId="0BC5B271" w14:textId="209F49F5" w:rsidR="009E23C3" w:rsidRPr="00994CCB" w:rsidRDefault="00994CCB" w:rsidP="00994CCB">
      <w:pPr>
        <w:rPr>
          <w:rFonts w:ascii="Arial" w:eastAsia="Times New Roman" w:hAnsi="Arial" w:cs="Times New Roman"/>
          <w:szCs w:val="18"/>
          <w:lang w:val="de-DE" w:eastAsia="de-DE"/>
        </w:rPr>
      </w:pPr>
      <w:r>
        <w:rPr>
          <w:lang w:val="de-DE"/>
        </w:rPr>
        <w:br w:type="page"/>
      </w:r>
    </w:p>
    <w:p w14:paraId="216E3637" w14:textId="08C26989" w:rsidR="004077E5" w:rsidRPr="00FA6C61" w:rsidRDefault="00015C82" w:rsidP="004077E5">
      <w:pPr>
        <w:pStyle w:val="Copyhead11Pt"/>
        <w:rPr>
          <w:lang w:val="de-DE"/>
        </w:rPr>
      </w:pPr>
      <w:r>
        <w:rPr>
          <w:bCs/>
          <w:lang w:val="de-DE"/>
        </w:rPr>
        <w:lastRenderedPageBreak/>
        <w:t>Stärker, schneller, smarter, grüner</w:t>
      </w:r>
    </w:p>
    <w:p w14:paraId="15CC2BA1" w14:textId="418D5ADF" w:rsidR="00125304" w:rsidRPr="00FA6C61" w:rsidRDefault="0062377C" w:rsidP="00994CCB">
      <w:pPr>
        <w:pStyle w:val="Copytext11Pt"/>
        <w:rPr>
          <w:b/>
          <w:sz w:val="24"/>
          <w:szCs w:val="20"/>
        </w:rPr>
      </w:pPr>
      <w:r>
        <w:t xml:space="preserve">Unternehmen stehen unter </w:t>
      </w:r>
      <w:r w:rsidRPr="009F6F6E">
        <w:t>dem Dr</w:t>
      </w:r>
      <w:r>
        <w:t>uck, Umsatz und Wertschöpfung zu steigern, Leistungsspektren zu erweitern oder Emissionen zu reduzieren und Kosten zu senken – die Liste ist endlos. Liebherr</w:t>
      </w:r>
      <w:r w:rsidR="00FA6C61">
        <w:t> </w:t>
      </w:r>
      <w:r>
        <w:t xml:space="preserve">Transform trägt mit seinem umfassenden Angebot an strukturellen, elektrischen, mechanischen, ergonomischen oder digitalen Anpassungen dazu bei, diese Belastung zu verringern. </w:t>
      </w:r>
      <w:r w:rsidR="009D1D74">
        <w:br/>
      </w:r>
      <w:r>
        <w:t>Mit Know-how und neuen Technologien werden Liebherr-Maschinen für den Arbeitsplatz der Zukunft „transformiert“: stärker, schneller, smarter, grüner und letztendlich ... besser.</w:t>
      </w:r>
    </w:p>
    <w:p w14:paraId="4C054FE5" w14:textId="20880676" w:rsidR="00125304" w:rsidRPr="009E23C3" w:rsidRDefault="00C321C7" w:rsidP="00994CCB">
      <w:pPr>
        <w:pStyle w:val="Copytext11Pt"/>
        <w:rPr>
          <w:rFonts w:cs="Arial"/>
          <w:b/>
          <w:szCs w:val="22"/>
        </w:rPr>
      </w:pPr>
      <w:r>
        <w:rPr>
          <w:szCs w:val="22"/>
        </w:rPr>
        <w:t>Weitere Details zu Liebherr</w:t>
      </w:r>
      <w:r w:rsidR="005A4350">
        <w:rPr>
          <w:szCs w:val="22"/>
        </w:rPr>
        <w:t> </w:t>
      </w:r>
      <w:r>
        <w:rPr>
          <w:szCs w:val="22"/>
        </w:rPr>
        <w:t xml:space="preserve">Transform finden Sie auf </w:t>
      </w:r>
      <w:r w:rsidR="00FC749A">
        <w:rPr>
          <w:szCs w:val="22"/>
        </w:rPr>
        <w:t>den</w:t>
      </w:r>
      <w:r>
        <w:rPr>
          <w:szCs w:val="22"/>
        </w:rPr>
        <w:t xml:space="preserve"> Webs</w:t>
      </w:r>
      <w:r w:rsidR="009E23C3">
        <w:rPr>
          <w:szCs w:val="22"/>
        </w:rPr>
        <w:t>eiten:</w:t>
      </w:r>
      <w:r w:rsidR="00FA6C61">
        <w:rPr>
          <w:szCs w:val="22"/>
        </w:rPr>
        <w:t xml:space="preserve"> </w:t>
      </w:r>
      <w:hyperlink r:id="rId11" w:history="1">
        <w:r w:rsidRPr="009E23C3">
          <w:rPr>
            <w:rStyle w:val="Hyperlink"/>
            <w:rFonts w:cs="Arial"/>
            <w:szCs w:val="22"/>
            <w:lang w:val="de-DE"/>
          </w:rPr>
          <w:t>Baumaschin</w:t>
        </w:r>
        <w:r w:rsidRPr="009E23C3">
          <w:rPr>
            <w:rStyle w:val="Hyperlink"/>
            <w:szCs w:val="22"/>
            <w:lang w:val="de-DE"/>
          </w:rPr>
          <w:t>en</w:t>
        </w:r>
      </w:hyperlink>
      <w:r w:rsidR="009E23C3" w:rsidRPr="009E23C3">
        <w:t xml:space="preserve"> und </w:t>
      </w:r>
      <w:hyperlink r:id="rId12" w:history="1">
        <w:r w:rsidR="009E23C3" w:rsidRPr="009E23C3">
          <w:rPr>
            <w:rStyle w:val="Hyperlink"/>
            <w:lang w:val="de-DE"/>
          </w:rPr>
          <w:t>maritime Krane</w:t>
        </w:r>
      </w:hyperlink>
      <w:r w:rsidR="009E23C3" w:rsidRPr="009E23C3">
        <w:t>.</w:t>
      </w:r>
    </w:p>
    <w:p w14:paraId="703D2BC5" w14:textId="2D5C56D2" w:rsidR="002A3273" w:rsidRDefault="00994CCB" w:rsidP="00994CCB">
      <w:pPr>
        <w:pStyle w:val="Copytext11Pt"/>
        <w:rPr>
          <w:b/>
          <w:szCs w:val="22"/>
        </w:rPr>
      </w:pPr>
      <w:r>
        <w:rPr>
          <w:b/>
          <w:szCs w:val="22"/>
          <w:lang w:eastAsia="zh-CN"/>
        </w:rPr>
        <w:drawing>
          <wp:anchor distT="0" distB="0" distL="114300" distR="114300" simplePos="0" relativeHeight="251661312" behindDoc="0" locked="0" layoutInCell="1" allowOverlap="1" wp14:anchorId="11439901" wp14:editId="78585D0B">
            <wp:simplePos x="0" y="0"/>
            <wp:positionH relativeFrom="margin">
              <wp:posOffset>-73660</wp:posOffset>
            </wp:positionH>
            <wp:positionV relativeFrom="page">
              <wp:posOffset>3814445</wp:posOffset>
            </wp:positionV>
            <wp:extent cx="899160" cy="899160"/>
            <wp:effectExtent l="0" t="0" r="0" b="0"/>
            <wp:wrapThrough wrapText="bothSides">
              <wp:wrapPolygon edited="0">
                <wp:start x="0" y="0"/>
                <wp:lineTo x="0" y="21051"/>
                <wp:lineTo x="21051" y="21051"/>
                <wp:lineTo x="21051" y="0"/>
                <wp:lineTo x="0" y="0"/>
              </wp:wrapPolygon>
            </wp:wrapThrough>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margin">
              <wp14:pctWidth>0</wp14:pctWidth>
            </wp14:sizeRelH>
            <wp14:sizeRelV relativeFrom="margin">
              <wp14:pctHeight>0</wp14:pctHeight>
            </wp14:sizeRelV>
          </wp:anchor>
        </w:drawing>
      </w:r>
      <w:r w:rsidR="00CB07B9">
        <w:rPr>
          <w:szCs w:val="22"/>
        </w:rPr>
        <w:t xml:space="preserve">Hier geht es zum Video </w:t>
      </w:r>
      <w:hyperlink r:id="rId14" w:history="1">
        <w:r w:rsidR="00CB07B9">
          <w:rPr>
            <w:rStyle w:val="Hyperlink"/>
            <w:szCs w:val="22"/>
            <w:lang w:val="de-DE"/>
          </w:rPr>
          <w:t>Liebherr Transform</w:t>
        </w:r>
      </w:hyperlink>
      <w:r>
        <w:rPr>
          <w:b/>
          <w:szCs w:val="22"/>
        </w:rPr>
        <w:t>.</w:t>
      </w:r>
    </w:p>
    <w:p w14:paraId="687330BC" w14:textId="6FD73014" w:rsidR="00994CCB" w:rsidRPr="00FA6C61" w:rsidRDefault="00994CCB" w:rsidP="009A3D17">
      <w:pPr>
        <w:pStyle w:val="Copyhead11Pt"/>
        <w:rPr>
          <w:b w:val="0"/>
          <w:szCs w:val="22"/>
          <w:lang w:val="de-DE"/>
        </w:rPr>
      </w:pPr>
    </w:p>
    <w:p w14:paraId="277F037E" w14:textId="540BCA19" w:rsidR="002A3273" w:rsidRPr="00FA6C61" w:rsidRDefault="002A3273" w:rsidP="009A3D17">
      <w:pPr>
        <w:pStyle w:val="Copyhead11Pt"/>
        <w:rPr>
          <w:b w:val="0"/>
          <w:sz w:val="24"/>
          <w:szCs w:val="20"/>
          <w:lang w:val="de-DE"/>
        </w:rPr>
      </w:pPr>
    </w:p>
    <w:p w14:paraId="19F094D3" w14:textId="77777777" w:rsidR="009E23C3" w:rsidRDefault="009E23C3" w:rsidP="009A3D17">
      <w:pPr>
        <w:pStyle w:val="Copyhead11Pt"/>
        <w:rPr>
          <w:bCs/>
          <w:lang w:val="de-DE"/>
        </w:rPr>
      </w:pPr>
    </w:p>
    <w:p w14:paraId="24A0D03F" w14:textId="592FCDA2" w:rsidR="009A3D17" w:rsidRPr="00FA6C61" w:rsidRDefault="009A3D17" w:rsidP="009A3D17">
      <w:pPr>
        <w:pStyle w:val="Copyhead11Pt"/>
        <w:rPr>
          <w:b w:val="0"/>
          <w:lang w:val="de-DE"/>
        </w:rPr>
      </w:pPr>
      <w:r>
        <w:rPr>
          <w:b w:val="0"/>
          <w:lang w:val="de-DE" w:eastAsia="zh-CN"/>
        </w:rPr>
        <mc:AlternateContent>
          <mc:Choice Requires="wps">
            <w:drawing>
              <wp:anchor distT="0" distB="0" distL="114300" distR="114300" simplePos="0" relativeHeight="251659264" behindDoc="0" locked="0" layoutInCell="1" allowOverlap="1" wp14:anchorId="14EC2E59" wp14:editId="0CAAFE08">
                <wp:simplePos x="0" y="0"/>
                <wp:positionH relativeFrom="margin">
                  <wp:align>left</wp:align>
                </wp:positionH>
                <wp:positionV relativeFrom="paragraph">
                  <wp:posOffset>256905</wp:posOffset>
                </wp:positionV>
                <wp:extent cx="2694305" cy="1780309"/>
                <wp:effectExtent l="0" t="0" r="0" b="0"/>
                <wp:wrapNone/>
                <wp:docPr id="1" name="Rechteck 1"/>
                <wp:cNvGraphicFramePr/>
                <a:graphic xmlns:a="http://schemas.openxmlformats.org/drawingml/2006/main">
                  <a:graphicData uri="http://schemas.microsoft.com/office/word/2010/wordprocessingShape">
                    <wps:wsp>
                      <wps:cNvSpPr/>
                      <wps:spPr>
                        <a:xfrm>
                          <a:off x="0" y="0"/>
                          <a:ext cx="2694305" cy="178030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13DDB2" w14:textId="3E5CF05E" w:rsidR="00562F34" w:rsidRPr="00562F34" w:rsidRDefault="009E23C3" w:rsidP="00562F34">
                            <w:r>
                              <w:rPr>
                                <w:lang w:val="de-DE"/>
                              </w:rPr>
                              <w:drawing>
                                <wp:inline distT="0" distB="0" distL="0" distR="0" wp14:anchorId="0E7E2AC8" wp14:editId="063ECE33">
                                  <wp:extent cx="2498725" cy="1665605"/>
                                  <wp:effectExtent l="0" t="0" r="0" b="0"/>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98725" cy="16656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EC2E59" id="Rechteck 1" o:spid="_x0000_s1026" style="position:absolute;margin-left:0;margin-top:20.25pt;width:212.15pt;height:140.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" fillcolor="#d8d8d8 [2732]" stroked="f" strokeweight="1pt">
                <v:textbox>
                  <w:txbxContent>
                    <w:p w14:paraId="1513DDB2" w14:textId="3E5CF05E" w:rsidR="00562F34" w:rsidRPr="00562F34" w:rsidRDefault="009E23C3" w:rsidP="00562F34">
                      <w:r>
                        <w:drawing>
                          <wp:inline distT="0" distB="0" distL="0" distR="0" wp14:anchorId="0E7E2AC8" wp14:editId="063ECE33">
                            <wp:extent cx="2498725" cy="1665605"/>
                            <wp:effectExtent l="0" t="0" r="0" b="0"/>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98725" cy="1665605"/>
                                    </a:xfrm>
                                    <a:prstGeom prst="rect">
                                      <a:avLst/>
                                    </a:prstGeom>
                                    <a:noFill/>
                                    <a:ln>
                                      <a:noFill/>
                                    </a:ln>
                                  </pic:spPr>
                                </pic:pic>
                              </a:graphicData>
                            </a:graphic>
                          </wp:inline>
                        </w:drawing>
                      </w:r>
                    </w:p>
                  </w:txbxContent>
                </v:textbox>
                <w10:wrap anchorx="margin"/>
              </v:rect>
            </w:pict>
          </mc:Fallback>
        </mc:AlternateContent>
      </w:r>
      <w:r>
        <w:rPr>
          <w:bCs/>
          <w:lang w:val="de-DE"/>
        </w:rPr>
        <w:t>Bilder</w:t>
      </w:r>
    </w:p>
    <w:p w14:paraId="4861C3F3" w14:textId="1FBD9DEB" w:rsidR="009A3D17" w:rsidRPr="00FA6C61" w:rsidRDefault="009A3D17" w:rsidP="009A3D17">
      <w:pPr>
        <w:rPr>
          <w:lang w:val="de-DE"/>
        </w:rPr>
      </w:pPr>
    </w:p>
    <w:p w14:paraId="4860145E" w14:textId="0FA46840" w:rsidR="00E008CF" w:rsidRPr="00FA6C61" w:rsidRDefault="00E008CF" w:rsidP="009A3D17">
      <w:pPr>
        <w:rPr>
          <w:lang w:val="de-DE"/>
        </w:rPr>
      </w:pPr>
    </w:p>
    <w:p w14:paraId="314019D8" w14:textId="5BD4B105" w:rsidR="00E008CF" w:rsidRPr="00FA6C61" w:rsidRDefault="00E008CF" w:rsidP="009A3D17">
      <w:pPr>
        <w:rPr>
          <w:lang w:val="de-DE"/>
        </w:rPr>
      </w:pPr>
    </w:p>
    <w:p w14:paraId="0997F6D8" w14:textId="77777777" w:rsidR="00E008CF" w:rsidRPr="00FA6C61" w:rsidRDefault="00E008CF" w:rsidP="009A3D17">
      <w:pPr>
        <w:rPr>
          <w:lang w:val="de-DE"/>
        </w:rPr>
      </w:pPr>
    </w:p>
    <w:p w14:paraId="69A70A8E" w14:textId="3497E5B3" w:rsidR="009A3D17" w:rsidRPr="00FA6C61" w:rsidRDefault="009A3D17" w:rsidP="009A3D17">
      <w:pPr>
        <w:rPr>
          <w:lang w:val="de-DE"/>
        </w:rPr>
      </w:pPr>
    </w:p>
    <w:p w14:paraId="279097A5" w14:textId="77777777" w:rsidR="009A3D17" w:rsidRPr="00FA6C61" w:rsidRDefault="009A3D17" w:rsidP="009A3D17">
      <w:pPr>
        <w:rPr>
          <w:lang w:val="de-DE"/>
        </w:rPr>
      </w:pPr>
    </w:p>
    <w:p w14:paraId="579F5C8F" w14:textId="77777777" w:rsidR="00994CCB" w:rsidRDefault="001C68D7" w:rsidP="00994CCB">
      <w:pPr>
        <w:pStyle w:val="Caption9Pt"/>
        <w:rPr>
          <w:lang w:val="de-DE"/>
        </w:rPr>
      </w:pPr>
      <w:r>
        <w:rPr>
          <w:lang w:val="de-DE"/>
        </w:rPr>
        <w:t>Liebherr-Transform_re</w:t>
      </w:r>
      <w:r w:rsidR="009E23C3">
        <w:rPr>
          <w:lang w:val="de-DE"/>
        </w:rPr>
        <w:t>trofit</w:t>
      </w:r>
      <w:r>
        <w:rPr>
          <w:lang w:val="de-DE"/>
        </w:rPr>
        <w:t>.jpg</w:t>
      </w:r>
      <w:r>
        <w:rPr>
          <w:lang w:val="de-DE"/>
        </w:rPr>
        <w:br/>
      </w:r>
      <w:r w:rsidR="00BF07F9" w:rsidRPr="00BF07F9">
        <w:rPr>
          <w:lang w:val="de-DE"/>
        </w:rPr>
        <w:t>Maximale Produktivität mit neuen Technologien</w:t>
      </w:r>
      <w:r w:rsidR="00BF07F9">
        <w:rPr>
          <w:lang w:val="de-DE"/>
        </w:rPr>
        <w:t>.</w:t>
      </w:r>
    </w:p>
    <w:p w14:paraId="27505A3C" w14:textId="77777777" w:rsidR="00994CCB" w:rsidRDefault="00994CCB">
      <w:pPr>
        <w:rPr>
          <w:rFonts w:ascii="Arial" w:eastAsiaTheme="minorHAnsi" w:hAnsi="Arial" w:cs="Arial"/>
          <w:sz w:val="18"/>
          <w:szCs w:val="18"/>
          <w:lang w:val="de-DE" w:eastAsia="en-US"/>
        </w:rPr>
      </w:pPr>
      <w:r>
        <w:rPr>
          <w:lang w:val="de-DE"/>
        </w:rPr>
        <w:br w:type="page"/>
      </w:r>
    </w:p>
    <w:p w14:paraId="1E80475A" w14:textId="5BE37A30" w:rsidR="00655AE8" w:rsidRPr="00FA6C61" w:rsidRDefault="00994CCB" w:rsidP="00853D28">
      <w:pPr>
        <w:pStyle w:val="Caption9Pt"/>
        <w:rPr>
          <w:lang w:val="de-DE"/>
        </w:rPr>
      </w:pPr>
      <w:r>
        <w:rPr>
          <w:lang w:val="de-DE"/>
        </w:rPr>
        <w:drawing>
          <wp:inline distT="0" distB="0" distL="0" distR="0" wp14:anchorId="51C6A65E" wp14:editId="4CE9512B">
            <wp:extent cx="2533650" cy="1688885"/>
            <wp:effectExtent l="0" t="0" r="0" b="6985"/>
            <wp:docPr id="5" name="Grafik 5" descr="Ein Bild, das Mann, Person, drinnen,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Mann, Person, drinnen, stehend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54275" cy="1702633"/>
                    </a:xfrm>
                    <a:prstGeom prst="rect">
                      <a:avLst/>
                    </a:prstGeom>
                  </pic:spPr>
                </pic:pic>
              </a:graphicData>
            </a:graphic>
          </wp:inline>
        </w:drawing>
      </w:r>
    </w:p>
    <w:p w14:paraId="0748D757" w14:textId="6700298B" w:rsidR="00FA6C61" w:rsidRPr="00994CCB" w:rsidRDefault="00853D28" w:rsidP="00994CCB">
      <w:pPr>
        <w:pStyle w:val="Caption9Pt"/>
        <w:rPr>
          <w:lang w:val="de-DE"/>
        </w:rPr>
      </w:pPr>
      <w:r>
        <w:rPr>
          <w:lang w:val="de-DE"/>
        </w:rPr>
        <w:t>Liebherr-Transform_hydraulic overhaul.jpg</w:t>
      </w:r>
      <w:r>
        <w:rPr>
          <w:lang w:val="de-DE"/>
        </w:rPr>
        <w:br/>
        <w:t>Liebherr</w:t>
      </w:r>
      <w:r w:rsidR="005A4350">
        <w:rPr>
          <w:lang w:val="de-DE"/>
        </w:rPr>
        <w:t> </w:t>
      </w:r>
      <w:r>
        <w:rPr>
          <w:lang w:val="de-DE"/>
        </w:rPr>
        <w:t>Transform umfasst komplette Überholungen.</w:t>
      </w:r>
    </w:p>
    <w:p w14:paraId="4B2D5C91" w14:textId="3853F0C7" w:rsidR="008D70BE" w:rsidRPr="00FA6C61" w:rsidRDefault="00A64335" w:rsidP="00994CCB">
      <w:pPr>
        <w:pStyle w:val="Copyhead11Pt"/>
        <w:spacing w:before="240"/>
        <w:rPr>
          <w:lang w:val="de-DE"/>
        </w:rPr>
      </w:pPr>
      <w:r>
        <w:rPr>
          <w:bCs/>
          <w:lang w:val="de-DE"/>
        </w:rPr>
        <w:t>Kontakt</w:t>
      </w:r>
    </w:p>
    <w:p w14:paraId="259C3535" w14:textId="6CC422D1" w:rsidR="00C321C7" w:rsidRPr="00FA6C61" w:rsidRDefault="00BF07F9" w:rsidP="00C321C7">
      <w:pPr>
        <w:pStyle w:val="Copytext11Pt"/>
        <w:rPr>
          <w:lang w:val="de-DE"/>
        </w:rPr>
      </w:pPr>
      <w:r w:rsidRPr="00BF07F9">
        <w:rPr>
          <w:lang w:val="de-DE"/>
        </w:rPr>
        <w:t>Aleksandra Krstic</w:t>
      </w:r>
      <w:r w:rsidRPr="00BF07F9">
        <w:rPr>
          <w:lang w:val="de-DE"/>
        </w:rPr>
        <w:br/>
        <w:t>Marketing Manager Kundendienst</w:t>
      </w:r>
      <w:r w:rsidRPr="00BF07F9">
        <w:rPr>
          <w:lang w:val="de-DE"/>
        </w:rPr>
        <w:br/>
        <w:t>Maritime Krane, Raupenkrane und Spezialtiefbaumaschinen</w:t>
      </w:r>
      <w:r w:rsidRPr="00BF07F9">
        <w:rPr>
          <w:lang w:val="de-DE"/>
        </w:rPr>
        <w:br/>
        <w:t xml:space="preserve">Email: </w:t>
      </w:r>
      <w:hyperlink r:id="rId18" w:history="1">
        <w:r w:rsidRPr="00BF07F9">
          <w:rPr>
            <w:rStyle w:val="Hyperlink"/>
            <w:lang w:val="de-DE"/>
          </w:rPr>
          <w:t>aleksandra.krstic@liebherr.com</w:t>
        </w:r>
      </w:hyperlink>
    </w:p>
    <w:p w14:paraId="74B20619" w14:textId="1541B72A" w:rsidR="00C321C7" w:rsidRPr="00FA6C61" w:rsidRDefault="00C321C7" w:rsidP="00994CCB">
      <w:pPr>
        <w:pStyle w:val="Copyhead11Pt"/>
        <w:spacing w:before="240"/>
        <w:rPr>
          <w:lang w:val="de-DE"/>
        </w:rPr>
      </w:pPr>
      <w:r>
        <w:rPr>
          <w:bCs/>
          <w:lang w:val="de-DE"/>
        </w:rPr>
        <w:t>Veröffentlicht von</w:t>
      </w:r>
    </w:p>
    <w:p w14:paraId="662A43FB" w14:textId="3A8F571E" w:rsidR="00BF07F9" w:rsidRDefault="00994CCB" w:rsidP="00C321C7">
      <w:pPr>
        <w:pStyle w:val="Copytext11Pt"/>
        <w:rPr>
          <w:lang w:val="de-DE"/>
        </w:rPr>
      </w:pPr>
      <w:r>
        <w:rPr>
          <w:lang w:val="de-DE"/>
        </w:rPr>
        <w:t>Liebherr-Werk Nenzing GmbH</w:t>
      </w:r>
      <w:r w:rsidR="00C321C7">
        <w:rPr>
          <w:lang w:val="de-DE"/>
        </w:rPr>
        <w:br/>
        <w:t>Nenzing / Österreich</w:t>
      </w:r>
    </w:p>
    <w:p w14:paraId="5FDF4B1E" w14:textId="6EC135DA" w:rsidR="00BF07F9" w:rsidRDefault="00BF07F9" w:rsidP="00994CCB">
      <w:pPr>
        <w:pStyle w:val="Copytext11Pt"/>
        <w:spacing w:after="0"/>
        <w:rPr>
          <w:lang w:val="de-AT"/>
        </w:rPr>
      </w:pPr>
      <w:r w:rsidRPr="00ED5AE8">
        <w:rPr>
          <w:lang w:val="de-AT"/>
        </w:rPr>
        <w:t>Liebherr-MCCtec Rostock GmbH</w:t>
      </w:r>
      <w:r w:rsidR="00994CCB">
        <w:rPr>
          <w:lang w:val="de-DE"/>
        </w:rPr>
        <w:br/>
      </w:r>
      <w:r w:rsidRPr="00ED5AE8">
        <w:rPr>
          <w:lang w:val="de-AT"/>
        </w:rPr>
        <w:t>Rostock/Deutschland</w:t>
      </w:r>
    </w:p>
    <w:p w14:paraId="5D5367FD" w14:textId="47C83170" w:rsidR="00994CCB" w:rsidRDefault="00BF07F9" w:rsidP="00994CCB">
      <w:pPr>
        <w:pStyle w:val="Copytext11Pt"/>
        <w:spacing w:before="240" w:after="0"/>
      </w:pPr>
      <w:r>
        <w:t>Liebherr Container Cranes Ltd.</w:t>
      </w:r>
      <w:r w:rsidR="00994CCB" w:rsidRPr="00994CCB">
        <w:br/>
      </w:r>
      <w:r>
        <w:t>Killarney/Irland</w:t>
      </w:r>
    </w:p>
    <w:p w14:paraId="5285F32E" w14:textId="3A905C5F" w:rsidR="00994CCB" w:rsidRPr="00994CCB" w:rsidRDefault="00994CCB" w:rsidP="00994CCB">
      <w:pPr>
        <w:pStyle w:val="Copytext11Pt"/>
        <w:spacing w:before="240"/>
      </w:pPr>
      <w:hyperlink r:id="rId19" w:history="1">
        <w:r w:rsidR="00BF07F9" w:rsidRPr="00833696">
          <w:rPr>
            <w:rStyle w:val="Hyperlink"/>
          </w:rPr>
          <w:t>www.liebherr.com</w:t>
        </w:r>
      </w:hyperlink>
      <w:r w:rsidRPr="00994CCB">
        <w:br/>
      </w:r>
    </w:p>
    <w:sectPr w:rsidR="00994CCB" w:rsidRPr="00994CCB" w:rsidSect="00E847CC">
      <w:headerReference w:type="default" r:id="rId20"/>
      <w:footerReference w:type="default" r:id="rId21"/>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C946D" w14:textId="77777777" w:rsidR="00F4352C" w:rsidRDefault="00F4352C" w:rsidP="00B81ED6">
      <w:pPr>
        <w:spacing w:after="0" w:line="240" w:lineRule="auto"/>
      </w:pPr>
      <w:r>
        <w:separator/>
      </w:r>
    </w:p>
  </w:endnote>
  <w:endnote w:type="continuationSeparator" w:id="0">
    <w:p w14:paraId="44378C7C" w14:textId="77777777" w:rsidR="00F4352C" w:rsidRDefault="00F4352C"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ebherr Text Office">
    <w:panose1 w:val="020B0604030000000000"/>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A0A89" w14:textId="76179B5D" w:rsidR="00364B4B" w:rsidRPr="00E847CC" w:rsidRDefault="00364B4B" w:rsidP="00E847CC">
    <w:pPr>
      <w:pStyle w:val="zzPageNumberLine"/>
      <w:rPr>
        <w:rFonts w:ascii="Arial" w:hAnsi="Arial" w:cs="Arial"/>
      </w:rPr>
    </w:pPr>
    <w:r>
      <w:rPr>
        <w:rFonts w:ascii="Arial" w:hAnsi="Arial" w:cs="Arial"/>
        <w:lang w:val="de-DE"/>
      </w:rPr>
      <w:fldChar w:fldCharType="begin"/>
    </w:r>
    <w:r>
      <w:rPr>
        <w:rFonts w:ascii="Arial" w:hAnsi="Arial" w:cs="Arial"/>
        <w:lang w:val="de-DE"/>
      </w:rPr>
      <w:instrText xml:space="preserve"> IF </w:instrText>
    </w:r>
    <w:r>
      <w:rPr>
        <w:rFonts w:ascii="Arial" w:hAnsi="Arial" w:cs="Arial"/>
        <w:noProof w:val="0"/>
        <w:lang w:val="de-DE"/>
      </w:rPr>
      <w:fldChar w:fldCharType="begin"/>
    </w:r>
    <w:r>
      <w:rPr>
        <w:rFonts w:ascii="Arial" w:hAnsi="Arial" w:cs="Arial"/>
        <w:lang w:val="de-DE"/>
      </w:rPr>
      <w:instrText xml:space="preserve"> SECTIONPAGES  </w:instrText>
    </w:r>
    <w:r>
      <w:rPr>
        <w:rFonts w:ascii="Arial" w:hAnsi="Arial" w:cs="Arial"/>
        <w:noProof w:val="0"/>
        <w:lang w:val="de-DE"/>
      </w:rPr>
      <w:fldChar w:fldCharType="separate"/>
    </w:r>
    <w:r w:rsidR="00994CCB">
      <w:rPr>
        <w:rFonts w:ascii="Arial" w:hAnsi="Arial" w:cs="Arial"/>
        <w:lang w:val="de-DE"/>
      </w:rPr>
      <w:instrText>3</w:instrText>
    </w:r>
    <w:r>
      <w:rPr>
        <w:rFonts w:ascii="Arial" w:hAnsi="Arial" w:cs="Arial"/>
        <w:lang w:val="de-DE"/>
      </w:rPr>
      <w:fldChar w:fldCharType="end"/>
    </w:r>
    <w:r>
      <w:rPr>
        <w:rFonts w:ascii="Arial" w:hAnsi="Arial" w:cs="Arial"/>
        <w:lang w:val="de-DE"/>
      </w:rPr>
      <w:instrText xml:space="preserve"> &gt; 1 "</w:instrText>
    </w:r>
    <w:r>
      <w:rPr>
        <w:rFonts w:ascii="Arial" w:hAnsi="Arial" w:cs="Arial"/>
        <w:lang w:val="de-DE"/>
      </w:rPr>
      <w:fldChar w:fldCharType="begin"/>
    </w:r>
    <w:r>
      <w:rPr>
        <w:rFonts w:ascii="Arial" w:hAnsi="Arial" w:cs="Arial"/>
        <w:lang w:val="de-DE"/>
      </w:rPr>
      <w:instrText xml:space="preserve"> PAGE  </w:instrText>
    </w:r>
    <w:r>
      <w:rPr>
        <w:rFonts w:ascii="Arial" w:hAnsi="Arial" w:cs="Arial"/>
        <w:lang w:val="de-DE"/>
      </w:rPr>
      <w:fldChar w:fldCharType="separate"/>
    </w:r>
    <w:r w:rsidR="00994CCB">
      <w:rPr>
        <w:rFonts w:ascii="Arial" w:hAnsi="Arial" w:cs="Arial"/>
        <w:lang w:val="de-DE"/>
      </w:rPr>
      <w:instrText>1</w:instrText>
    </w:r>
    <w:r>
      <w:rPr>
        <w:rFonts w:ascii="Arial" w:hAnsi="Arial" w:cs="Arial"/>
        <w:lang w:val="de-DE"/>
      </w:rPr>
      <w:fldChar w:fldCharType="end"/>
    </w:r>
    <w:r>
      <w:rPr>
        <w:rFonts w:ascii="Arial" w:hAnsi="Arial" w:cs="Arial"/>
        <w:lang w:val="de-DE"/>
      </w:rPr>
      <w:instrText>/</w:instrText>
    </w:r>
    <w:r>
      <w:rPr>
        <w:rFonts w:ascii="Arial" w:hAnsi="Arial" w:cs="Arial"/>
        <w:noProof w:val="0"/>
        <w:lang w:val="de-DE"/>
      </w:rPr>
      <w:fldChar w:fldCharType="begin"/>
    </w:r>
    <w:r>
      <w:rPr>
        <w:rFonts w:ascii="Arial" w:hAnsi="Arial" w:cs="Arial"/>
        <w:lang w:val="de-DE"/>
      </w:rPr>
      <w:instrText xml:space="preserve"> SECTIONPAGES  </w:instrText>
    </w:r>
    <w:r>
      <w:rPr>
        <w:rFonts w:ascii="Arial" w:hAnsi="Arial" w:cs="Arial"/>
        <w:noProof w:val="0"/>
        <w:lang w:val="de-DE"/>
      </w:rPr>
      <w:fldChar w:fldCharType="separate"/>
    </w:r>
    <w:r w:rsidR="00994CCB">
      <w:rPr>
        <w:rFonts w:ascii="Arial" w:hAnsi="Arial" w:cs="Arial"/>
        <w:lang w:val="de-DE"/>
      </w:rPr>
      <w:instrText>3</w:instrText>
    </w:r>
    <w:r>
      <w:rPr>
        <w:rFonts w:ascii="Arial" w:hAnsi="Arial" w:cs="Arial"/>
        <w:lang w:val="de-DE"/>
      </w:rPr>
      <w:fldChar w:fldCharType="end"/>
    </w:r>
    <w:r>
      <w:rPr>
        <w:rFonts w:ascii="Arial" w:hAnsi="Arial" w:cs="Arial"/>
        <w:lang w:val="de-DE"/>
      </w:rPr>
      <w:instrText xml:space="preserve">" "" </w:instrText>
    </w:r>
    <w:r w:rsidR="00994CCB">
      <w:rPr>
        <w:rFonts w:ascii="Arial" w:hAnsi="Arial" w:cs="Arial"/>
        <w:lang w:val="de-DE"/>
      </w:rPr>
      <w:fldChar w:fldCharType="separate"/>
    </w:r>
    <w:r w:rsidR="00994CCB">
      <w:rPr>
        <w:rFonts w:ascii="Arial" w:hAnsi="Arial" w:cs="Arial"/>
        <w:lang w:val="de-DE"/>
      </w:rPr>
      <w:t>1/3</w:t>
    </w:r>
    <w:r>
      <w:rPr>
        <w:rFonts w:ascii="Arial" w:hAnsi="Arial" w:cs="Arial"/>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774F2" w14:textId="77777777" w:rsidR="00F4352C" w:rsidRDefault="00F4352C" w:rsidP="00B81ED6">
      <w:pPr>
        <w:spacing w:after="0" w:line="240" w:lineRule="auto"/>
      </w:pPr>
      <w:r>
        <w:separator/>
      </w:r>
    </w:p>
  </w:footnote>
  <w:footnote w:type="continuationSeparator" w:id="0">
    <w:p w14:paraId="03371444" w14:textId="77777777" w:rsidR="00F4352C" w:rsidRDefault="00F4352C" w:rsidP="00B81ED6">
      <w:pPr>
        <w:spacing w:after="0" w:line="240" w:lineRule="auto"/>
      </w:pPr>
      <w:r>
        <w:continuationSeparator/>
      </w:r>
    </w:p>
  </w:footnote>
  <w:footnote w:id="1">
    <w:p w14:paraId="6979931B" w14:textId="0C388FAB" w:rsidR="009E23C3" w:rsidRPr="009E23C3" w:rsidRDefault="009E23C3">
      <w:pPr>
        <w:pStyle w:val="Funotentext"/>
        <w:rPr>
          <w:lang w:val="de-DE"/>
        </w:rPr>
      </w:pPr>
      <w:r>
        <w:rPr>
          <w:rStyle w:val="Funotenzeichen"/>
        </w:rPr>
        <w:footnoteRef/>
      </w:r>
      <w:r w:rsidRPr="009E23C3">
        <w:rPr>
          <w:lang w:val="de-DE"/>
        </w:rPr>
        <w:t xml:space="preserve"> Maritime Krane: Containerverladebrücken, gummibereifte Stapelkrane, schienengebundene Stapelkrane, Hafenmobilkrane, Offshore- und Schiffskrane.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A3A4E" w14:textId="77777777" w:rsidR="00364B4B" w:rsidRDefault="00364B4B">
    <w:pPr>
      <w:pStyle w:val="Kopfzeile"/>
    </w:pPr>
    <w:r>
      <w:rPr>
        <w:lang w:val="de-DE"/>
      </w:rPr>
      <w:tab/>
    </w:r>
    <w:r>
      <w:rPr>
        <w:lang w:val="de-DE"/>
      </w:rPr>
      <w:tab/>
    </w:r>
    <w:r>
      <w:rPr>
        <w:lang w:val="de-DE"/>
      </w:rPr>
      <w:ptab w:relativeTo="margin" w:alignment="right" w:leader="none"/>
    </w:r>
    <w:r>
      <w:rPr>
        <w:lang w:val="de-DE"/>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de-DE"/>
      </w:rPr>
      <w:tab/>
    </w:r>
    <w:r>
      <w:rPr>
        <w:lang w:val="de-DE"/>
      </w:rPr>
      <w:tab/>
    </w:r>
  </w:p>
  <w:p w14:paraId="574B7FDA" w14:textId="77777777" w:rsidR="00364B4B" w:rsidRDefault="00364B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513"/>
    <w:multiLevelType w:val="multilevel"/>
    <w:tmpl w:val="091A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1"/>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5C82"/>
    <w:rsid w:val="0002347B"/>
    <w:rsid w:val="0003104F"/>
    <w:rsid w:val="00033002"/>
    <w:rsid w:val="00063F7E"/>
    <w:rsid w:val="00066E54"/>
    <w:rsid w:val="00067A3C"/>
    <w:rsid w:val="00073870"/>
    <w:rsid w:val="00075378"/>
    <w:rsid w:val="0008234B"/>
    <w:rsid w:val="000B061B"/>
    <w:rsid w:val="000D7B16"/>
    <w:rsid w:val="0012189A"/>
    <w:rsid w:val="001240A4"/>
    <w:rsid w:val="00125304"/>
    <w:rsid w:val="00132A26"/>
    <w:rsid w:val="001419B4"/>
    <w:rsid w:val="00145DB7"/>
    <w:rsid w:val="00186F49"/>
    <w:rsid w:val="00193E79"/>
    <w:rsid w:val="00194D30"/>
    <w:rsid w:val="001C68D7"/>
    <w:rsid w:val="001E7225"/>
    <w:rsid w:val="00234F7A"/>
    <w:rsid w:val="00243198"/>
    <w:rsid w:val="00261688"/>
    <w:rsid w:val="0028187D"/>
    <w:rsid w:val="002A3273"/>
    <w:rsid w:val="002A3D1A"/>
    <w:rsid w:val="002A40D6"/>
    <w:rsid w:val="002B54B7"/>
    <w:rsid w:val="002E742C"/>
    <w:rsid w:val="002F0222"/>
    <w:rsid w:val="002F766B"/>
    <w:rsid w:val="00327624"/>
    <w:rsid w:val="00330BEB"/>
    <w:rsid w:val="00343900"/>
    <w:rsid w:val="003524D2"/>
    <w:rsid w:val="0035477D"/>
    <w:rsid w:val="00364B4B"/>
    <w:rsid w:val="0037389B"/>
    <w:rsid w:val="003936A6"/>
    <w:rsid w:val="003B0DE1"/>
    <w:rsid w:val="003C7587"/>
    <w:rsid w:val="004077E5"/>
    <w:rsid w:val="004629A2"/>
    <w:rsid w:val="004708EB"/>
    <w:rsid w:val="00483E36"/>
    <w:rsid w:val="00492D3B"/>
    <w:rsid w:val="004932AF"/>
    <w:rsid w:val="004C7385"/>
    <w:rsid w:val="0050709D"/>
    <w:rsid w:val="00555746"/>
    <w:rsid w:val="00556698"/>
    <w:rsid w:val="00562F34"/>
    <w:rsid w:val="00566A67"/>
    <w:rsid w:val="005A0BE6"/>
    <w:rsid w:val="005A13F1"/>
    <w:rsid w:val="005A4350"/>
    <w:rsid w:val="0062377C"/>
    <w:rsid w:val="00652E53"/>
    <w:rsid w:val="006559F0"/>
    <w:rsid w:val="00655AE8"/>
    <w:rsid w:val="006C7540"/>
    <w:rsid w:val="006F7DC1"/>
    <w:rsid w:val="0075367A"/>
    <w:rsid w:val="0078752C"/>
    <w:rsid w:val="007B1AEF"/>
    <w:rsid w:val="007C2DD9"/>
    <w:rsid w:val="007E7FC6"/>
    <w:rsid w:val="007F2586"/>
    <w:rsid w:val="008137A2"/>
    <w:rsid w:val="00824226"/>
    <w:rsid w:val="008254C6"/>
    <w:rsid w:val="00826CFE"/>
    <w:rsid w:val="00827576"/>
    <w:rsid w:val="00841D4C"/>
    <w:rsid w:val="00847E43"/>
    <w:rsid w:val="00853D28"/>
    <w:rsid w:val="008A5D02"/>
    <w:rsid w:val="008B545C"/>
    <w:rsid w:val="008D70BE"/>
    <w:rsid w:val="0091036A"/>
    <w:rsid w:val="009169F9"/>
    <w:rsid w:val="00930B74"/>
    <w:rsid w:val="0093605C"/>
    <w:rsid w:val="00965077"/>
    <w:rsid w:val="009752E7"/>
    <w:rsid w:val="00994CCB"/>
    <w:rsid w:val="009969B1"/>
    <w:rsid w:val="009A3D17"/>
    <w:rsid w:val="009A4AD7"/>
    <w:rsid w:val="009B063B"/>
    <w:rsid w:val="009B130E"/>
    <w:rsid w:val="009B3039"/>
    <w:rsid w:val="009D1D74"/>
    <w:rsid w:val="009D5C17"/>
    <w:rsid w:val="009E23C3"/>
    <w:rsid w:val="009F6F6E"/>
    <w:rsid w:val="00A17683"/>
    <w:rsid w:val="00A2282C"/>
    <w:rsid w:val="00A64335"/>
    <w:rsid w:val="00AC1B2A"/>
    <w:rsid w:val="00AC2129"/>
    <w:rsid w:val="00AF1F99"/>
    <w:rsid w:val="00AF789A"/>
    <w:rsid w:val="00B139D2"/>
    <w:rsid w:val="00B36426"/>
    <w:rsid w:val="00B63B12"/>
    <w:rsid w:val="00B66D75"/>
    <w:rsid w:val="00B81ED6"/>
    <w:rsid w:val="00B93175"/>
    <w:rsid w:val="00BB0BFF"/>
    <w:rsid w:val="00BD0058"/>
    <w:rsid w:val="00BD0270"/>
    <w:rsid w:val="00BD6FEA"/>
    <w:rsid w:val="00BD7045"/>
    <w:rsid w:val="00BF07F9"/>
    <w:rsid w:val="00C10E9B"/>
    <w:rsid w:val="00C321C7"/>
    <w:rsid w:val="00C36146"/>
    <w:rsid w:val="00C464EC"/>
    <w:rsid w:val="00C625E7"/>
    <w:rsid w:val="00C77574"/>
    <w:rsid w:val="00C9093F"/>
    <w:rsid w:val="00CB07B9"/>
    <w:rsid w:val="00CC64B3"/>
    <w:rsid w:val="00CE10CD"/>
    <w:rsid w:val="00D100EC"/>
    <w:rsid w:val="00D531FC"/>
    <w:rsid w:val="00D54A05"/>
    <w:rsid w:val="00D70C5C"/>
    <w:rsid w:val="00D82EAE"/>
    <w:rsid w:val="00D87074"/>
    <w:rsid w:val="00DC7BA2"/>
    <w:rsid w:val="00DD0E9C"/>
    <w:rsid w:val="00DD4067"/>
    <w:rsid w:val="00DD7591"/>
    <w:rsid w:val="00DF40C0"/>
    <w:rsid w:val="00E008CF"/>
    <w:rsid w:val="00E260E6"/>
    <w:rsid w:val="00E31672"/>
    <w:rsid w:val="00E32363"/>
    <w:rsid w:val="00E50944"/>
    <w:rsid w:val="00E847CC"/>
    <w:rsid w:val="00EA26F3"/>
    <w:rsid w:val="00EB5153"/>
    <w:rsid w:val="00EB744F"/>
    <w:rsid w:val="00EC6CA4"/>
    <w:rsid w:val="00ED5AE8"/>
    <w:rsid w:val="00EE1105"/>
    <w:rsid w:val="00EF1DB7"/>
    <w:rsid w:val="00F063A3"/>
    <w:rsid w:val="00F22EC4"/>
    <w:rsid w:val="00F4352C"/>
    <w:rsid w:val="00F6364E"/>
    <w:rsid w:val="00F654C7"/>
    <w:rsid w:val="00FA0AED"/>
    <w:rsid w:val="00FA6C61"/>
    <w:rsid w:val="00FB7419"/>
    <w:rsid w:val="00FC3CB3"/>
    <w:rsid w:val="00FC749A"/>
    <w:rsid w:val="00FD0D58"/>
    <w:rsid w:val="00FE769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noProof/>
      <w:lang w:val="en-GB"/>
    </w:rPr>
  </w:style>
  <w:style w:type="paragraph" w:styleId="berschrift2">
    <w:name w:val="heading 2"/>
    <w:basedOn w:val="Standard"/>
    <w:link w:val="berschrift2Zchn"/>
    <w:uiPriority w:val="9"/>
    <w:qFormat/>
    <w:rsid w:val="00483E36"/>
    <w:pPr>
      <w:spacing w:before="100" w:beforeAutospacing="1" w:after="100" w:afterAutospacing="1" w:line="240" w:lineRule="auto"/>
      <w:outlineLvl w:val="1"/>
    </w:pPr>
    <w:rPr>
      <w:rFonts w:ascii="Times New Roman" w:eastAsia="Times New Roman" w:hAnsi="Times New Roman" w:cs="Times New Roman"/>
      <w:b/>
      <w:bCs/>
      <w:noProof w:val="0"/>
      <w:sz w:val="36"/>
      <w:szCs w:val="36"/>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styleId="Fett">
    <w:name w:val="Strong"/>
    <w:basedOn w:val="Absatz-Standardschriftart"/>
    <w:uiPriority w:val="22"/>
    <w:qFormat/>
    <w:rsid w:val="00A17683"/>
    <w:rPr>
      <w:b/>
      <w:bCs/>
    </w:rPr>
  </w:style>
  <w:style w:type="paragraph" w:customStyle="1" w:styleId="benefitbartext">
    <w:name w:val="benefit_bar__text"/>
    <w:basedOn w:val="Standard"/>
    <w:rsid w:val="00483E36"/>
    <w:pPr>
      <w:spacing w:before="100" w:beforeAutospacing="1" w:after="100" w:afterAutospacing="1" w:line="240" w:lineRule="auto"/>
    </w:pPr>
    <w:rPr>
      <w:rFonts w:ascii="Times New Roman" w:eastAsia="Times New Roman" w:hAnsi="Times New Roman" w:cs="Times New Roman"/>
      <w:noProof w:val="0"/>
      <w:sz w:val="24"/>
      <w:szCs w:val="24"/>
      <w:lang w:val="de-AT"/>
    </w:rPr>
  </w:style>
  <w:style w:type="character" w:customStyle="1" w:styleId="berschrift2Zchn">
    <w:name w:val="Überschrift 2 Zchn"/>
    <w:basedOn w:val="Absatz-Standardschriftart"/>
    <w:link w:val="berschrift2"/>
    <w:uiPriority w:val="9"/>
    <w:rsid w:val="00483E36"/>
    <w:rPr>
      <w:rFonts w:ascii="Times New Roman" w:eastAsia="Times New Roman" w:hAnsi="Times New Roman" w:cs="Times New Roman"/>
      <w:b/>
      <w:bCs/>
      <w:sz w:val="36"/>
      <w:szCs w:val="36"/>
      <w:lang w:val="de-AT"/>
    </w:rPr>
  </w:style>
  <w:style w:type="paragraph" w:styleId="StandardWeb">
    <w:name w:val="Normal (Web)"/>
    <w:basedOn w:val="Standard"/>
    <w:uiPriority w:val="99"/>
    <w:semiHidden/>
    <w:unhideWhenUsed/>
    <w:rsid w:val="00483E36"/>
    <w:pPr>
      <w:spacing w:before="100" w:beforeAutospacing="1" w:after="100" w:afterAutospacing="1" w:line="240" w:lineRule="auto"/>
    </w:pPr>
    <w:rPr>
      <w:rFonts w:ascii="Times New Roman" w:eastAsia="Times New Roman" w:hAnsi="Times New Roman" w:cs="Times New Roman"/>
      <w:noProof w:val="0"/>
      <w:sz w:val="24"/>
      <w:szCs w:val="24"/>
      <w:lang w:val="de-AT"/>
    </w:rPr>
  </w:style>
  <w:style w:type="character" w:customStyle="1" w:styleId="NichtaufgelsteErwhnung1">
    <w:name w:val="Nicht aufgelöste Erwähnung1"/>
    <w:basedOn w:val="Absatz-Standardschriftart"/>
    <w:uiPriority w:val="99"/>
    <w:semiHidden/>
    <w:unhideWhenUsed/>
    <w:rsid w:val="00DC7BA2"/>
    <w:rPr>
      <w:color w:val="605E5C"/>
      <w:shd w:val="clear" w:color="auto" w:fill="E1DFDD"/>
    </w:rPr>
  </w:style>
  <w:style w:type="character" w:styleId="BesuchterLink">
    <w:name w:val="FollowedHyperlink"/>
    <w:basedOn w:val="Absatz-Standardschriftart"/>
    <w:uiPriority w:val="99"/>
    <w:semiHidden/>
    <w:unhideWhenUsed/>
    <w:rsid w:val="008B545C"/>
    <w:rPr>
      <w:color w:val="954F72" w:themeColor="followedHyperlink"/>
      <w:u w:val="single"/>
    </w:rPr>
  </w:style>
  <w:style w:type="character" w:styleId="Kommentarzeichen">
    <w:name w:val="annotation reference"/>
    <w:basedOn w:val="Absatz-Standardschriftart"/>
    <w:uiPriority w:val="99"/>
    <w:semiHidden/>
    <w:unhideWhenUsed/>
    <w:rsid w:val="008254C6"/>
    <w:rPr>
      <w:sz w:val="16"/>
      <w:szCs w:val="16"/>
    </w:rPr>
  </w:style>
  <w:style w:type="paragraph" w:styleId="Kommentartext">
    <w:name w:val="annotation text"/>
    <w:basedOn w:val="Standard"/>
    <w:link w:val="KommentartextZchn"/>
    <w:uiPriority w:val="99"/>
    <w:semiHidden/>
    <w:unhideWhenUsed/>
    <w:rsid w:val="008254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54C6"/>
    <w:rPr>
      <w:noProof/>
      <w:sz w:val="20"/>
      <w:szCs w:val="20"/>
      <w:lang w:val="en-GB"/>
    </w:rPr>
  </w:style>
  <w:style w:type="paragraph" w:styleId="Kommentarthema">
    <w:name w:val="annotation subject"/>
    <w:basedOn w:val="Kommentartext"/>
    <w:next w:val="Kommentartext"/>
    <w:link w:val="KommentarthemaZchn"/>
    <w:uiPriority w:val="99"/>
    <w:semiHidden/>
    <w:unhideWhenUsed/>
    <w:rsid w:val="008254C6"/>
    <w:rPr>
      <w:b/>
      <w:bCs/>
    </w:rPr>
  </w:style>
  <w:style w:type="character" w:customStyle="1" w:styleId="KommentarthemaZchn">
    <w:name w:val="Kommentarthema Zchn"/>
    <w:basedOn w:val="KommentartextZchn"/>
    <w:link w:val="Kommentarthema"/>
    <w:uiPriority w:val="99"/>
    <w:semiHidden/>
    <w:rsid w:val="008254C6"/>
    <w:rPr>
      <w:b/>
      <w:bCs/>
      <w:noProof/>
      <w:sz w:val="20"/>
      <w:szCs w:val="20"/>
      <w:lang w:val="en-GB"/>
    </w:rPr>
  </w:style>
  <w:style w:type="paragraph" w:styleId="Funotentext">
    <w:name w:val="footnote text"/>
    <w:basedOn w:val="Standard"/>
    <w:link w:val="FunotentextZchn"/>
    <w:uiPriority w:val="99"/>
    <w:semiHidden/>
    <w:unhideWhenUsed/>
    <w:rsid w:val="002A327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A3273"/>
    <w:rPr>
      <w:noProof/>
      <w:sz w:val="20"/>
      <w:szCs w:val="20"/>
      <w:lang w:val="en-GB"/>
    </w:rPr>
  </w:style>
  <w:style w:type="character" w:styleId="Funotenzeichen">
    <w:name w:val="footnote reference"/>
    <w:basedOn w:val="Absatz-Standardschriftart"/>
    <w:uiPriority w:val="99"/>
    <w:semiHidden/>
    <w:unhideWhenUsed/>
    <w:rsid w:val="002A3273"/>
    <w:rPr>
      <w:vertAlign w:val="superscript"/>
    </w:rPr>
  </w:style>
  <w:style w:type="paragraph" w:styleId="Sprechblasentext">
    <w:name w:val="Balloon Text"/>
    <w:basedOn w:val="Standard"/>
    <w:link w:val="SprechblasentextZchn"/>
    <w:uiPriority w:val="99"/>
    <w:semiHidden/>
    <w:unhideWhenUsed/>
    <w:rsid w:val="00FC3C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CB3"/>
    <w:rPr>
      <w:rFonts w:ascii="Segoe UI" w:hAnsi="Segoe UI" w:cs="Segoe UI"/>
      <w:noProof/>
      <w:sz w:val="18"/>
      <w:szCs w:val="18"/>
      <w:lang w:val="en-GB"/>
    </w:rPr>
  </w:style>
  <w:style w:type="character" w:customStyle="1" w:styleId="UnresolvedMention">
    <w:name w:val="Unresolved Mention"/>
    <w:basedOn w:val="Absatz-Standardschriftart"/>
    <w:uiPriority w:val="99"/>
    <w:semiHidden/>
    <w:unhideWhenUsed/>
    <w:rsid w:val="009E2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5583">
      <w:bodyDiv w:val="1"/>
      <w:marLeft w:val="0"/>
      <w:marRight w:val="0"/>
      <w:marTop w:val="0"/>
      <w:marBottom w:val="0"/>
      <w:divBdr>
        <w:top w:val="none" w:sz="0" w:space="0" w:color="auto"/>
        <w:left w:val="none" w:sz="0" w:space="0" w:color="auto"/>
        <w:bottom w:val="none" w:sz="0" w:space="0" w:color="auto"/>
        <w:right w:val="none" w:sz="0" w:space="0" w:color="auto"/>
      </w:divBdr>
    </w:div>
    <w:div w:id="200703814">
      <w:bodyDiv w:val="1"/>
      <w:marLeft w:val="0"/>
      <w:marRight w:val="0"/>
      <w:marTop w:val="0"/>
      <w:marBottom w:val="0"/>
      <w:divBdr>
        <w:top w:val="none" w:sz="0" w:space="0" w:color="auto"/>
        <w:left w:val="none" w:sz="0" w:space="0" w:color="auto"/>
        <w:bottom w:val="none" w:sz="0" w:space="0" w:color="auto"/>
        <w:right w:val="none" w:sz="0" w:space="0" w:color="auto"/>
      </w:divBdr>
    </w:div>
    <w:div w:id="333529716">
      <w:bodyDiv w:val="1"/>
      <w:marLeft w:val="0"/>
      <w:marRight w:val="0"/>
      <w:marTop w:val="0"/>
      <w:marBottom w:val="0"/>
      <w:divBdr>
        <w:top w:val="none" w:sz="0" w:space="0" w:color="auto"/>
        <w:left w:val="none" w:sz="0" w:space="0" w:color="auto"/>
        <w:bottom w:val="none" w:sz="0" w:space="0" w:color="auto"/>
        <w:right w:val="none" w:sz="0" w:space="0" w:color="auto"/>
      </w:divBdr>
    </w:div>
    <w:div w:id="381755142">
      <w:bodyDiv w:val="1"/>
      <w:marLeft w:val="0"/>
      <w:marRight w:val="0"/>
      <w:marTop w:val="0"/>
      <w:marBottom w:val="0"/>
      <w:divBdr>
        <w:top w:val="none" w:sz="0" w:space="0" w:color="auto"/>
        <w:left w:val="none" w:sz="0" w:space="0" w:color="auto"/>
        <w:bottom w:val="none" w:sz="0" w:space="0" w:color="auto"/>
        <w:right w:val="none" w:sz="0" w:space="0" w:color="auto"/>
      </w:divBdr>
      <w:divsChild>
        <w:div w:id="222908118">
          <w:marLeft w:val="0"/>
          <w:marRight w:val="0"/>
          <w:marTop w:val="0"/>
          <w:marBottom w:val="450"/>
          <w:divBdr>
            <w:top w:val="none" w:sz="0" w:space="0" w:color="auto"/>
            <w:left w:val="none" w:sz="0" w:space="0" w:color="auto"/>
            <w:bottom w:val="none" w:sz="0" w:space="0" w:color="auto"/>
            <w:right w:val="none" w:sz="0" w:space="0" w:color="auto"/>
          </w:divBdr>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15839828">
      <w:bodyDiv w:val="1"/>
      <w:marLeft w:val="0"/>
      <w:marRight w:val="0"/>
      <w:marTop w:val="0"/>
      <w:marBottom w:val="0"/>
      <w:divBdr>
        <w:top w:val="none" w:sz="0" w:space="0" w:color="auto"/>
        <w:left w:val="none" w:sz="0" w:space="0" w:color="auto"/>
        <w:bottom w:val="none" w:sz="0" w:space="0" w:color="auto"/>
        <w:right w:val="none" w:sz="0" w:space="0" w:color="auto"/>
      </w:divBdr>
    </w:div>
    <w:div w:id="1336107967">
      <w:bodyDiv w:val="1"/>
      <w:marLeft w:val="0"/>
      <w:marRight w:val="0"/>
      <w:marTop w:val="0"/>
      <w:marBottom w:val="0"/>
      <w:divBdr>
        <w:top w:val="none" w:sz="0" w:space="0" w:color="auto"/>
        <w:left w:val="none" w:sz="0" w:space="0" w:color="auto"/>
        <w:bottom w:val="none" w:sz="0" w:space="0" w:color="auto"/>
        <w:right w:val="none" w:sz="0" w:space="0" w:color="auto"/>
      </w:divBdr>
    </w:div>
    <w:div w:id="1371299620">
      <w:bodyDiv w:val="1"/>
      <w:marLeft w:val="0"/>
      <w:marRight w:val="0"/>
      <w:marTop w:val="0"/>
      <w:marBottom w:val="0"/>
      <w:divBdr>
        <w:top w:val="none" w:sz="0" w:space="0" w:color="auto"/>
        <w:left w:val="none" w:sz="0" w:space="0" w:color="auto"/>
        <w:bottom w:val="none" w:sz="0" w:space="0" w:color="auto"/>
        <w:right w:val="none" w:sz="0" w:space="0" w:color="auto"/>
      </w:divBdr>
    </w:div>
    <w:div w:id="1539928526">
      <w:bodyDiv w:val="1"/>
      <w:marLeft w:val="0"/>
      <w:marRight w:val="0"/>
      <w:marTop w:val="0"/>
      <w:marBottom w:val="0"/>
      <w:divBdr>
        <w:top w:val="none" w:sz="0" w:space="0" w:color="auto"/>
        <w:left w:val="none" w:sz="0" w:space="0" w:color="auto"/>
        <w:bottom w:val="none" w:sz="0" w:space="0" w:color="auto"/>
        <w:right w:val="none" w:sz="0" w:space="0" w:color="auto"/>
      </w:divBdr>
    </w:div>
    <w:div w:id="1624656658">
      <w:bodyDiv w:val="1"/>
      <w:marLeft w:val="0"/>
      <w:marRight w:val="0"/>
      <w:marTop w:val="0"/>
      <w:marBottom w:val="0"/>
      <w:divBdr>
        <w:top w:val="none" w:sz="0" w:space="0" w:color="auto"/>
        <w:left w:val="none" w:sz="0" w:space="0" w:color="auto"/>
        <w:bottom w:val="none" w:sz="0" w:space="0" w:color="auto"/>
        <w:right w:val="none" w:sz="0" w:space="0" w:color="auto"/>
      </w:divBdr>
    </w:div>
    <w:div w:id="18200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aleksandra.krstic@liebherr.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iebherr.com/de/deu/produkte/maritime-krane/dienstleistungen-und-support/kundendienst-maritime-krane/transform/transform.html"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0.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ebherr.com/de/deu/produkte/baumaschinen/spezialtiefbau/kundendienst/transform/transform.html"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iebher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ZIASGk_RXTw"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80641-AC9F-426A-A887-86F0972CD4B8}">
  <ds:schemaRefs>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F0AF803-75B1-40F3-8140-DC069E7C449C}">
  <ds:schemaRefs>
    <ds:schemaRef ds:uri="http://schemas.microsoft.com/sharepoint/v3/contenttype/forms"/>
  </ds:schemaRefs>
</ds:datastoreItem>
</file>

<file path=customXml/itemProps3.xml><?xml version="1.0" encoding="utf-8"?>
<ds:datastoreItem xmlns:ds="http://schemas.openxmlformats.org/officeDocument/2006/customXml" ds:itemID="{B0CD6DDB-AF3A-44E6-B60F-F10F1DCE3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5759C6-7748-4318-9D4C-EE955B01A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535</Words>
  <Characters>3376</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3</cp:revision>
  <cp:lastPrinted>2022-08-23T08:22:00Z</cp:lastPrinted>
  <dcterms:created xsi:type="dcterms:W3CDTF">2022-08-23T09:39:00Z</dcterms:created>
  <dcterms:modified xsi:type="dcterms:W3CDTF">2022-08-23T13:29:00Z</dcterms:modified>
  <cp:category>Presseinformation</cp:category>
</cp:coreProperties>
</file>