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792B" w14:textId="6389B4B9" w:rsidR="00231832" w:rsidRPr="00DF2033" w:rsidRDefault="00585E12" w:rsidP="00DF2033">
      <w:pPr>
        <w:pStyle w:val="Topline16Pt"/>
        <w:spacing w:before="240"/>
        <w:jc w:val="both"/>
        <w:rPr>
          <w:lang w:val="en-GB"/>
        </w:rPr>
      </w:pPr>
      <w:r w:rsidRPr="00DF2033">
        <w:rPr>
          <w:lang w:val="en-GB"/>
        </w:rPr>
        <w:t>Press release</w:t>
      </w:r>
    </w:p>
    <w:p w14:paraId="56924867" w14:textId="5571C648" w:rsidR="00231832" w:rsidRPr="00DF2033" w:rsidRDefault="00585E12" w:rsidP="00FC7D4A">
      <w:pPr>
        <w:pStyle w:val="HeadlineH233Pt"/>
        <w:spacing w:line="240" w:lineRule="auto"/>
        <w:rPr>
          <w:sz w:val="56"/>
          <w:szCs w:val="56"/>
          <w:lang w:val="en-GB"/>
        </w:rPr>
      </w:pPr>
      <w:r w:rsidRPr="00DF2033">
        <w:rPr>
          <w:sz w:val="56"/>
          <w:szCs w:val="56"/>
          <w:lang w:val="en-GB"/>
        </w:rPr>
        <w:t>Liebherr presents new 55 kW compressor</w:t>
      </w:r>
    </w:p>
    <w:p w14:paraId="44F072D5" w14:textId="77777777" w:rsidR="00231832" w:rsidRPr="00DF2033" w:rsidRDefault="00585E12" w:rsidP="00FC7D4A">
      <w:pPr>
        <w:pStyle w:val="HeadlineH233Pt"/>
        <w:spacing w:before="240" w:after="240" w:line="140" w:lineRule="exact"/>
        <w:rPr>
          <w:rFonts w:ascii="Tahoma" w:eastAsia="Tahoma" w:hAnsi="Tahoma" w:cs="Tahoma"/>
          <w:lang w:val="en-GB"/>
        </w:rPr>
      </w:pPr>
      <w:r w:rsidRPr="00DF2033">
        <w:rPr>
          <w:rFonts w:ascii="Arial Unicode MS" w:hAnsi="Arial Unicode MS"/>
          <w:b w:val="0"/>
          <w:bCs w:val="0"/>
          <w:lang w:val="en-GB"/>
        </w:rPr>
        <w:t>⸺</w:t>
      </w:r>
    </w:p>
    <w:p w14:paraId="57721FEE" w14:textId="5422F668" w:rsidR="00231832" w:rsidRPr="00DF2033" w:rsidRDefault="00585E12" w:rsidP="00FC7D4A">
      <w:pPr>
        <w:pStyle w:val="Bulletpoints11Pt"/>
        <w:numPr>
          <w:ilvl w:val="0"/>
          <w:numId w:val="2"/>
        </w:numPr>
        <w:rPr>
          <w:lang w:val="en-GB"/>
        </w:rPr>
      </w:pPr>
      <w:r w:rsidRPr="00DF2033">
        <w:rPr>
          <w:lang w:val="en-GB"/>
        </w:rPr>
        <w:t>Liebherr introduces a new electric compressor for hydrogen-powered commercial and construction vehicles</w:t>
      </w:r>
      <w:r w:rsidR="00E33AA8" w:rsidRPr="00DF2033">
        <w:rPr>
          <w:lang w:val="en-GB"/>
        </w:rPr>
        <w:t>.</w:t>
      </w:r>
    </w:p>
    <w:p w14:paraId="503FE366" w14:textId="08D0A3AF" w:rsidR="00231832" w:rsidRPr="00DF2033" w:rsidRDefault="00585E12" w:rsidP="00FC7D4A">
      <w:pPr>
        <w:pStyle w:val="Bulletpoints11Pt"/>
        <w:numPr>
          <w:ilvl w:val="0"/>
          <w:numId w:val="2"/>
        </w:numPr>
        <w:rPr>
          <w:lang w:val="en-GB"/>
        </w:rPr>
      </w:pPr>
      <w:r w:rsidRPr="00DF2033">
        <w:rPr>
          <w:lang w:val="en-GB"/>
        </w:rPr>
        <w:t>The newly develop</w:t>
      </w:r>
      <w:r w:rsidR="00E33AA8" w:rsidRPr="00DF2033">
        <w:rPr>
          <w:lang w:val="en-GB"/>
        </w:rPr>
        <w:t xml:space="preserve">ment </w:t>
      </w:r>
      <w:r w:rsidRPr="00DF2033">
        <w:rPr>
          <w:lang w:val="en-GB"/>
        </w:rPr>
        <w:t>provides a higher oxygen partial pressure as compared to compressors for combustion engines</w:t>
      </w:r>
      <w:r w:rsidR="00315CE4">
        <w:rPr>
          <w:lang w:val="en-GB"/>
        </w:rPr>
        <w:t>.</w:t>
      </w:r>
    </w:p>
    <w:p w14:paraId="3E039626" w14:textId="4545DD25" w:rsidR="00231832" w:rsidRPr="00DF2033" w:rsidRDefault="00585E12" w:rsidP="00FC7D4A">
      <w:pPr>
        <w:pStyle w:val="Copytext11Pt"/>
        <w:rPr>
          <w:b/>
          <w:bCs/>
          <w:lang w:val="en-GB"/>
        </w:rPr>
      </w:pPr>
      <w:r w:rsidRPr="00DF2033">
        <w:rPr>
          <w:b/>
          <w:bCs/>
          <w:lang w:val="en-GB"/>
        </w:rPr>
        <w:br/>
      </w:r>
      <w:r w:rsidRPr="00DF2033">
        <w:rPr>
          <w:rFonts w:eastAsia="Arial Unicode MS" w:cs="Arial Unicode MS"/>
          <w:b/>
          <w:bCs/>
          <w:lang w:val="en-GB"/>
        </w:rPr>
        <w:t>Liebherr’s new 55 kW compressor is based on a mature system with an optimised cost-effective and standardised design that can be tailored to specific requirements at reduced costs.</w:t>
      </w:r>
    </w:p>
    <w:p w14:paraId="2AA3FE55" w14:textId="4E8B0F49" w:rsidR="00231832" w:rsidRPr="00DF2033" w:rsidRDefault="00E33AA8" w:rsidP="00FC7D4A">
      <w:pPr>
        <w:pStyle w:val="Copytext11Pt"/>
        <w:rPr>
          <w:lang w:val="en-GB"/>
        </w:rPr>
      </w:pPr>
      <w:proofErr w:type="spellStart"/>
      <w:r w:rsidRPr="00DF2033">
        <w:rPr>
          <w:lang w:val="en-GB"/>
        </w:rPr>
        <w:t>Nussbaumen</w:t>
      </w:r>
      <w:proofErr w:type="spellEnd"/>
      <w:r w:rsidRPr="00DF2033">
        <w:rPr>
          <w:lang w:val="en-GB"/>
        </w:rPr>
        <w:t xml:space="preserve"> </w:t>
      </w:r>
      <w:r w:rsidR="00585E12" w:rsidRPr="00DF2033">
        <w:rPr>
          <w:lang w:val="en-GB"/>
        </w:rPr>
        <w:t>(</w:t>
      </w:r>
      <w:r w:rsidRPr="00DF2033">
        <w:rPr>
          <w:lang w:val="en-GB"/>
        </w:rPr>
        <w:t>Schweiz</w:t>
      </w:r>
      <w:r w:rsidR="00585E12" w:rsidRPr="00DF2033">
        <w:rPr>
          <w:lang w:val="en-GB"/>
        </w:rPr>
        <w:t>),</w:t>
      </w:r>
      <w:r w:rsidR="00DF2033" w:rsidRPr="00DF2033">
        <w:rPr>
          <w:lang w:val="en-GB"/>
        </w:rPr>
        <w:t xml:space="preserve"> September</w:t>
      </w:r>
      <w:r w:rsidR="00315CE4">
        <w:rPr>
          <w:lang w:val="en-GB"/>
        </w:rPr>
        <w:t xml:space="preserve"> 22,</w:t>
      </w:r>
      <w:r w:rsidR="00585E12" w:rsidRPr="00DF2033">
        <w:rPr>
          <w:lang w:val="en-GB"/>
        </w:rPr>
        <w:t xml:space="preserve"> 2022 – Liebherr’s two </w:t>
      </w:r>
      <w:r w:rsidR="00DF2033" w:rsidRPr="00DF2033">
        <w:rPr>
          <w:lang w:val="en-GB"/>
        </w:rPr>
        <w:t>centres</w:t>
      </w:r>
      <w:r w:rsidR="00585E12" w:rsidRPr="00DF2033">
        <w:rPr>
          <w:lang w:val="en-GB"/>
        </w:rPr>
        <w:t xml:space="preserve"> of excellence - Liebherr-Aerospace Toulouse (France), the specialist for air and thermal management systems, and Liebherr-</w:t>
      </w:r>
      <w:proofErr w:type="spellStart"/>
      <w:r w:rsidR="00585E12" w:rsidRPr="00DF2033">
        <w:rPr>
          <w:lang w:val="en-GB"/>
        </w:rPr>
        <w:t>Elektronik</w:t>
      </w:r>
      <w:proofErr w:type="spellEnd"/>
      <w:r w:rsidRPr="00DF2033">
        <w:rPr>
          <w:lang w:val="en-GB"/>
        </w:rPr>
        <w:t xml:space="preserve"> GmbH</w:t>
      </w:r>
      <w:r w:rsidR="00585E12" w:rsidRPr="00DF2033">
        <w:rPr>
          <w:lang w:val="en-GB"/>
        </w:rPr>
        <w:t xml:space="preserve"> (Germany), the specialist for controllers and power electronics, have joined forces to</w:t>
      </w:r>
      <w:r w:rsidRPr="00DF2033">
        <w:rPr>
          <w:lang w:val="en-GB"/>
        </w:rPr>
        <w:t xml:space="preserve"> develop</w:t>
      </w:r>
      <w:r w:rsidR="00585E12" w:rsidRPr="00DF2033">
        <w:rPr>
          <w:lang w:val="en-GB"/>
        </w:rPr>
        <w:t xml:space="preserve"> the new 55 kW electrical compressor. Thereby, both product segments </w:t>
      </w:r>
      <w:r w:rsidR="00DF2033" w:rsidRPr="00DF2033">
        <w:rPr>
          <w:lang w:val="en-GB"/>
        </w:rPr>
        <w:t>cooperate</w:t>
      </w:r>
      <w:r w:rsidR="00585E12" w:rsidRPr="00DF2033">
        <w:rPr>
          <w:lang w:val="en-GB"/>
        </w:rPr>
        <w:t xml:space="preserve"> with major automotive, truck and bus manufacturers</w:t>
      </w:r>
      <w:r w:rsidRPr="00DF2033">
        <w:rPr>
          <w:lang w:val="en-GB"/>
        </w:rPr>
        <w:t xml:space="preserve">. </w:t>
      </w:r>
      <w:r w:rsidR="00315CE4">
        <w:rPr>
          <w:lang w:val="en-GB"/>
        </w:rPr>
        <w:t>The compressor</w:t>
      </w:r>
      <w:r w:rsidRPr="00DF2033">
        <w:rPr>
          <w:lang w:val="en-GB"/>
        </w:rPr>
        <w:t xml:space="preserve"> finds its use in railway, ships, long haul buses, trucks, off road vehicles or stationary applications.</w:t>
      </w:r>
    </w:p>
    <w:p w14:paraId="0FE6055C" w14:textId="530BD025" w:rsidR="00231832" w:rsidRPr="00DF2033" w:rsidRDefault="00585E12" w:rsidP="00FC7D4A">
      <w:pPr>
        <w:pStyle w:val="Copytext11Pt"/>
        <w:rPr>
          <w:lang w:val="en-GB"/>
        </w:rPr>
      </w:pPr>
      <w:r w:rsidRPr="00DF2033">
        <w:rPr>
          <w:lang w:val="en-GB"/>
        </w:rPr>
        <w:t>The compressor offers several benefits: durability, high reliability, optimised operating performance and versatility. “</w:t>
      </w:r>
      <w:r w:rsidR="00315CE4">
        <w:rPr>
          <w:lang w:val="en-GB"/>
        </w:rPr>
        <w:t>Our</w:t>
      </w:r>
      <w:r w:rsidR="00315CE4" w:rsidRPr="00DF2033">
        <w:rPr>
          <w:lang w:val="en-GB"/>
        </w:rPr>
        <w:t xml:space="preserve"> </w:t>
      </w:r>
      <w:r w:rsidRPr="00DF2033">
        <w:rPr>
          <w:lang w:val="en-GB"/>
        </w:rPr>
        <w:t>compressor offers an outstanding performance with a guaranteed pressure ratio of more than 3</w:t>
      </w:r>
      <w:r w:rsidR="00B4682E">
        <w:rPr>
          <w:lang w:val="en-GB"/>
        </w:rPr>
        <w:t>:1</w:t>
      </w:r>
      <w:r w:rsidRPr="00DF2033">
        <w:rPr>
          <w:lang w:val="en-GB"/>
        </w:rPr>
        <w:t xml:space="preserve"> and an airflow of 500 g to 600 g per second with a nominal input voltage range of 700 VDC to 760 VDC”, says </w:t>
      </w:r>
      <w:r w:rsidR="00B4682E">
        <w:rPr>
          <w:lang w:val="en-GB"/>
        </w:rPr>
        <w:t>Herve Barthelemy, Turbomachinery Manager, Liebherr-Aerospace Toulouse</w:t>
      </w:r>
      <w:r w:rsidRPr="00DF2033">
        <w:rPr>
          <w:lang w:val="en-GB"/>
        </w:rPr>
        <w:t>.</w:t>
      </w:r>
      <w:r w:rsidR="00315CE4" w:rsidRPr="00315CE4">
        <w:t xml:space="preserve"> </w:t>
      </w:r>
      <w:r w:rsidR="00315CE4" w:rsidRPr="00315CE4">
        <w:rPr>
          <w:lang w:val="en-GB"/>
        </w:rPr>
        <w:t xml:space="preserve">In addition, the generic design of the </w:t>
      </w:r>
      <w:proofErr w:type="gramStart"/>
      <w:r w:rsidR="00127574">
        <w:rPr>
          <w:lang w:val="en-GB"/>
        </w:rPr>
        <w:t>55 kW</w:t>
      </w:r>
      <w:proofErr w:type="gramEnd"/>
      <w:r w:rsidR="00127574">
        <w:rPr>
          <w:lang w:val="en-GB"/>
        </w:rPr>
        <w:t xml:space="preserve"> compressor can be customis</w:t>
      </w:r>
      <w:r w:rsidR="00315CE4" w:rsidRPr="00315CE4">
        <w:rPr>
          <w:lang w:val="en-GB"/>
        </w:rPr>
        <w:t>ed to meet specific user requirements.</w:t>
      </w:r>
    </w:p>
    <w:p w14:paraId="636DF414" w14:textId="790D4DA3" w:rsidR="00E33AA8" w:rsidRPr="00DF2033" w:rsidRDefault="00315CE4" w:rsidP="00FC7D4A">
      <w:pPr>
        <w:pStyle w:val="Copyhead11Pt"/>
        <w:rPr>
          <w:lang w:val="en-GB"/>
        </w:rPr>
      </w:pPr>
      <w:r>
        <w:rPr>
          <w:lang w:val="en-GB"/>
        </w:rPr>
        <w:t>Series production in planning</w:t>
      </w:r>
    </w:p>
    <w:p w14:paraId="41FF474C" w14:textId="558FCFA8" w:rsidR="00DF2033" w:rsidRPr="00DF2033" w:rsidRDefault="00DF2033" w:rsidP="00FC7D4A">
      <w:pPr>
        <w:pStyle w:val="Copytext11Pt"/>
        <w:rPr>
          <w:lang w:val="en-GB"/>
        </w:rPr>
      </w:pPr>
      <w:r w:rsidRPr="00DF2033">
        <w:rPr>
          <w:lang w:val="en-GB"/>
        </w:rPr>
        <w:t xml:space="preserve">The first serial production of electrical compressors is planned to start in early 2023. Following the market growth, </w:t>
      </w:r>
      <w:r w:rsidR="00315CE4">
        <w:rPr>
          <w:lang w:val="en-GB"/>
        </w:rPr>
        <w:t>Liebherr</w:t>
      </w:r>
      <w:r w:rsidRPr="00DF2033">
        <w:rPr>
          <w:lang w:val="en-GB"/>
        </w:rPr>
        <w:t xml:space="preserve"> has prepared its product line and processes for higher production volumes. </w:t>
      </w:r>
      <w:r w:rsidR="00315CE4">
        <w:rPr>
          <w:lang w:val="en-GB"/>
        </w:rPr>
        <w:t>The company</w:t>
      </w:r>
      <w:r w:rsidR="00315CE4" w:rsidRPr="00DF2033">
        <w:rPr>
          <w:lang w:val="en-GB"/>
        </w:rPr>
        <w:t xml:space="preserve"> </w:t>
      </w:r>
      <w:r w:rsidRPr="00DF2033">
        <w:rPr>
          <w:lang w:val="en-GB"/>
        </w:rPr>
        <w:t xml:space="preserve">has fully integrated production capacity, allowing the highest flexibility during </w:t>
      </w:r>
      <w:r w:rsidR="00315CE4">
        <w:rPr>
          <w:lang w:val="en-GB"/>
        </w:rPr>
        <w:t xml:space="preserve">the </w:t>
      </w:r>
      <w:r w:rsidRPr="00DF2033">
        <w:rPr>
          <w:lang w:val="en-GB"/>
        </w:rPr>
        <w:t>production</w:t>
      </w:r>
      <w:r w:rsidR="00315CE4">
        <w:rPr>
          <w:lang w:val="en-GB"/>
        </w:rPr>
        <w:t xml:space="preserve"> phases</w:t>
      </w:r>
      <w:r w:rsidRPr="00DF2033">
        <w:rPr>
          <w:lang w:val="en-GB"/>
        </w:rPr>
        <w:t xml:space="preserve">. </w:t>
      </w:r>
    </w:p>
    <w:p w14:paraId="0668486F" w14:textId="091E35E7" w:rsidR="00231832" w:rsidRPr="00DF2033" w:rsidRDefault="00585E12" w:rsidP="00FC7D4A">
      <w:pPr>
        <w:autoSpaceDE w:val="0"/>
        <w:autoSpaceDN w:val="0"/>
        <w:adjustRightInd w:val="0"/>
        <w:spacing w:after="0" w:line="276" w:lineRule="auto"/>
        <w:rPr>
          <w:lang w:val="en-GB"/>
        </w:rPr>
      </w:pPr>
      <w:r w:rsidRPr="00DF2033">
        <w:rPr>
          <w:lang w:val="en-GB"/>
        </w:rPr>
        <w:t>“</w:t>
      </w:r>
      <w:r w:rsidRPr="00DF2033">
        <w:rPr>
          <w:rFonts w:ascii="Arial" w:eastAsia="Arial" w:hAnsi="Arial" w:cs="Arial"/>
          <w:lang w:val="en-GB"/>
        </w:rPr>
        <w:t xml:space="preserve">Our customer support facilities are located in Europe, North and South America, the Middle East and Asia. This allows us to sustain the dynamic growth of the market and to be as close as possible to the customers”, explains </w:t>
      </w:r>
      <w:r w:rsidR="00DF2033" w:rsidRPr="00DF2033">
        <w:rPr>
          <w:rFonts w:ascii="Arial" w:eastAsia="Arial" w:hAnsi="Arial" w:cs="Arial"/>
          <w:lang w:val="en-GB"/>
        </w:rPr>
        <w:t xml:space="preserve">Willem de Grooth, Business Development Manager, Liebherr-Aerospace Toulouse. </w:t>
      </w:r>
    </w:p>
    <w:p w14:paraId="09C25272" w14:textId="77777777" w:rsidR="00231832" w:rsidRPr="00DF2033" w:rsidRDefault="00231832" w:rsidP="00FC7D4A">
      <w:pPr>
        <w:pStyle w:val="BoilerplateCopyhead9Pt"/>
        <w:rPr>
          <w:lang w:val="en-GB"/>
        </w:rPr>
      </w:pPr>
    </w:p>
    <w:p w14:paraId="7EE19249" w14:textId="77777777" w:rsidR="00231832" w:rsidRPr="00DF2033" w:rsidRDefault="00585E12" w:rsidP="00FC7D4A">
      <w:pPr>
        <w:pStyle w:val="BoilerplateCopyhead9Pt"/>
        <w:rPr>
          <w:lang w:val="en-GB"/>
        </w:rPr>
      </w:pPr>
      <w:r w:rsidRPr="00DF2033">
        <w:rPr>
          <w:lang w:val="en-GB"/>
        </w:rPr>
        <w:t>About Liebherr-Aerospace &amp; Transportation</w:t>
      </w:r>
    </w:p>
    <w:p w14:paraId="2EB60789" w14:textId="77777777" w:rsidR="00231832" w:rsidRPr="00DF2033" w:rsidRDefault="00585E12" w:rsidP="00FC7D4A">
      <w:pPr>
        <w:pStyle w:val="BoilerplateCopyhead9Pt"/>
        <w:rPr>
          <w:b w:val="0"/>
          <w:bCs w:val="0"/>
          <w:lang w:val="en-GB"/>
        </w:rPr>
      </w:pPr>
      <w:r w:rsidRPr="00DF2033">
        <w:rPr>
          <w:b w:val="0"/>
          <w:bCs w:val="0"/>
          <w:lang w:val="en-GB"/>
        </w:rPr>
        <w:t xml:space="preserve">Liebherr-Aerospace &amp; Transportation SAS, Toulouse (France), is one of eleven divisional control companies within the Liebherr Group and coordinates all activities in the aerospace and transportation systems sectors. </w:t>
      </w:r>
    </w:p>
    <w:p w14:paraId="184BE6EB" w14:textId="77777777" w:rsidR="00231832" w:rsidRPr="00DF2033" w:rsidRDefault="00585E12" w:rsidP="00FC7D4A">
      <w:pPr>
        <w:pStyle w:val="BoilerplateCopyhead9Pt"/>
        <w:rPr>
          <w:b w:val="0"/>
          <w:bCs w:val="0"/>
          <w:lang w:val="en-GB"/>
        </w:rPr>
      </w:pPr>
      <w:r w:rsidRPr="00DF2033">
        <w:rPr>
          <w:b w:val="0"/>
          <w:bCs w:val="0"/>
          <w:lang w:val="en-GB"/>
        </w:rPr>
        <w:lastRenderedPageBreak/>
        <w:t xml:space="preserve">Liebherr-Aerospace is a leading supplier of systems for the aviation industry and has more than six decades of experience in this field. The range of aviation equipment produced by Liebherr for the civil and </w:t>
      </w:r>
      <w:proofErr w:type="spellStart"/>
      <w:r w:rsidRPr="00DF2033">
        <w:rPr>
          <w:b w:val="0"/>
          <w:bCs w:val="0"/>
          <w:lang w:val="en-GB"/>
        </w:rPr>
        <w:t>defense</w:t>
      </w:r>
      <w:proofErr w:type="spellEnd"/>
      <w:r w:rsidRPr="00DF2033">
        <w:rPr>
          <w:b w:val="0"/>
          <w:bCs w:val="0"/>
          <w:lang w:val="en-GB"/>
        </w:rPr>
        <w:t xml:space="preserve"> sectors includes flight control and actuation systems, gears and gearboxes, landing gear and air management systems as well as electronics. These systems are deployed in wide-bodied aircraft, single aisle and regional aircraft, business jets, </w:t>
      </w:r>
      <w:proofErr w:type="spellStart"/>
      <w:r w:rsidRPr="00DF2033">
        <w:rPr>
          <w:b w:val="0"/>
          <w:bCs w:val="0"/>
          <w:lang w:val="en-GB"/>
        </w:rPr>
        <w:t>defense</w:t>
      </w:r>
      <w:proofErr w:type="spellEnd"/>
      <w:r w:rsidRPr="00DF2033">
        <w:rPr>
          <w:b w:val="0"/>
          <w:bCs w:val="0"/>
          <w:lang w:val="en-GB"/>
        </w:rPr>
        <w:t xml:space="preserve"> aircraft, </w:t>
      </w:r>
      <w:proofErr w:type="spellStart"/>
      <w:r w:rsidRPr="00DF2033">
        <w:rPr>
          <w:b w:val="0"/>
          <w:bCs w:val="0"/>
          <w:lang w:val="en-GB"/>
        </w:rPr>
        <w:t>defense</w:t>
      </w:r>
      <w:proofErr w:type="spellEnd"/>
      <w:r w:rsidRPr="00DF2033">
        <w:rPr>
          <w:b w:val="0"/>
          <w:bCs w:val="0"/>
          <w:lang w:val="en-GB"/>
        </w:rPr>
        <w:t xml:space="preserve"> transporters, </w:t>
      </w:r>
      <w:proofErr w:type="spellStart"/>
      <w:r w:rsidRPr="00DF2033">
        <w:rPr>
          <w:b w:val="0"/>
          <w:bCs w:val="0"/>
          <w:lang w:val="en-GB"/>
        </w:rPr>
        <w:t>defense</w:t>
      </w:r>
      <w:proofErr w:type="spellEnd"/>
      <w:r w:rsidRPr="00DF2033">
        <w:rPr>
          <w:b w:val="0"/>
          <w:bCs w:val="0"/>
          <w:lang w:val="en-GB"/>
        </w:rPr>
        <w:t xml:space="preserve"> training aircraft and civil and </w:t>
      </w:r>
      <w:proofErr w:type="spellStart"/>
      <w:r w:rsidRPr="00DF2033">
        <w:rPr>
          <w:b w:val="0"/>
          <w:bCs w:val="0"/>
          <w:lang w:val="en-GB"/>
        </w:rPr>
        <w:t>defense</w:t>
      </w:r>
      <w:proofErr w:type="spellEnd"/>
      <w:r w:rsidRPr="00DF2033">
        <w:rPr>
          <w:b w:val="0"/>
          <w:bCs w:val="0"/>
          <w:lang w:val="en-GB"/>
        </w:rPr>
        <w:t xml:space="preserve"> helicopters.</w:t>
      </w:r>
    </w:p>
    <w:p w14:paraId="32E6782C" w14:textId="67069889" w:rsidR="00231832" w:rsidRPr="00DF2033" w:rsidRDefault="00585E12" w:rsidP="00FC7D4A">
      <w:pPr>
        <w:pStyle w:val="BoilerplateCopyhead9Pt"/>
        <w:rPr>
          <w:b w:val="0"/>
          <w:bCs w:val="0"/>
          <w:lang w:val="en-GB"/>
        </w:rPr>
      </w:pPr>
      <w:r w:rsidRPr="00DF2033">
        <w:rPr>
          <w:b w:val="0"/>
          <w:bCs w:val="0"/>
          <w:lang w:val="en-GB"/>
        </w:rPr>
        <w:t xml:space="preserve">Liebherr’s aerospace and transportation systems division employs around 6,000 people. It has four aviation equipment production plants at Lindenberg (Germany), Toulouse (France), </w:t>
      </w:r>
      <w:proofErr w:type="spellStart"/>
      <w:r w:rsidRPr="00DF2033">
        <w:rPr>
          <w:b w:val="0"/>
          <w:bCs w:val="0"/>
          <w:lang w:val="en-GB"/>
        </w:rPr>
        <w:t>Guaratinguetá</w:t>
      </w:r>
      <w:proofErr w:type="spellEnd"/>
      <w:r w:rsidRPr="00DF2033">
        <w:rPr>
          <w:b w:val="0"/>
          <w:bCs w:val="0"/>
          <w:lang w:val="en-GB"/>
        </w:rPr>
        <w:t xml:space="preserve"> (Brazil) and Nizhny Novgorod (Russia). These production sites offer a worldwide service with additional customer service </w:t>
      </w:r>
      <w:proofErr w:type="spellStart"/>
      <w:r w:rsidRPr="00DF2033">
        <w:rPr>
          <w:b w:val="0"/>
          <w:bCs w:val="0"/>
          <w:lang w:val="en-GB"/>
        </w:rPr>
        <w:t>centers</w:t>
      </w:r>
      <w:proofErr w:type="spellEnd"/>
      <w:r w:rsidRPr="00DF2033">
        <w:rPr>
          <w:b w:val="0"/>
          <w:bCs w:val="0"/>
          <w:lang w:val="en-GB"/>
        </w:rPr>
        <w:t xml:space="preserve"> in</w:t>
      </w:r>
      <w:r w:rsidR="00315CE4">
        <w:rPr>
          <w:b w:val="0"/>
          <w:bCs w:val="0"/>
          <w:lang w:val="en-GB"/>
        </w:rPr>
        <w:t xml:space="preserve"> – among others -</w:t>
      </w:r>
      <w:r w:rsidRPr="00DF2033">
        <w:rPr>
          <w:b w:val="0"/>
          <w:bCs w:val="0"/>
          <w:lang w:val="en-GB"/>
        </w:rPr>
        <w:t xml:space="preserve"> Saline (Michigan/USA), Seattle (Washington/USA), Montreal (Canada), Hamburg (Germany), Dubai (UAE), Bangalore (India), Singapore and Shanghai (People’s Republic of China).</w:t>
      </w:r>
    </w:p>
    <w:p w14:paraId="4E9D0FAB" w14:textId="77777777" w:rsidR="00231832" w:rsidRPr="00DF2033" w:rsidRDefault="00626A2D" w:rsidP="00FC7D4A">
      <w:pPr>
        <w:pStyle w:val="BoilerplateCopyhead9Pt"/>
        <w:ind w:right="565"/>
        <w:rPr>
          <w:lang w:val="en-GB"/>
        </w:rPr>
      </w:pPr>
      <w:r w:rsidRPr="00DF2033">
        <w:rPr>
          <w:lang w:val="en-GB"/>
        </w:rPr>
        <w:t>About Liebherr-Components</w:t>
      </w:r>
    </w:p>
    <w:p w14:paraId="7A6EEB3C" w14:textId="77777777" w:rsidR="00231832" w:rsidRPr="00DF2033" w:rsidRDefault="00585E12" w:rsidP="00FC7D4A">
      <w:pPr>
        <w:pStyle w:val="BoilerplateCopyhead9Pt"/>
        <w:ind w:right="565"/>
        <w:rPr>
          <w:b w:val="0"/>
          <w:bCs w:val="0"/>
          <w:lang w:val="en-GB"/>
        </w:rPr>
      </w:pPr>
      <w:r w:rsidRPr="00DF2033">
        <w:rPr>
          <w:b w:val="0"/>
          <w:bCs w:val="0"/>
          <w:lang w:val="en-GB"/>
        </w:rPr>
        <w:t xml:space="preserve">In this segment, the Liebherr Group specialises in the development, design, manufacturing of high-performance components in the field of mechanical, hydraulic and electric drive and control technology. Liebherr-Component Technologies AG, based in </w:t>
      </w:r>
      <w:proofErr w:type="spellStart"/>
      <w:r w:rsidRPr="00DF2033">
        <w:rPr>
          <w:b w:val="0"/>
          <w:bCs w:val="0"/>
          <w:lang w:val="en-GB"/>
        </w:rPr>
        <w:t>Bulle</w:t>
      </w:r>
      <w:proofErr w:type="spellEnd"/>
      <w:r w:rsidRPr="00DF2033">
        <w:rPr>
          <w:b w:val="0"/>
          <w:bCs w:val="0"/>
          <w:lang w:val="en-GB"/>
        </w:rPr>
        <w:t xml:space="preserve"> (Switzerland), coordinates all activities in the Components product segment.</w:t>
      </w:r>
    </w:p>
    <w:p w14:paraId="0C434E04" w14:textId="409E3011" w:rsidR="00231832" w:rsidRPr="00DF2033" w:rsidRDefault="00585E12" w:rsidP="00FC7D4A">
      <w:pPr>
        <w:pStyle w:val="BoilerplateCopytext9Pt"/>
        <w:ind w:right="565"/>
        <w:rPr>
          <w:lang w:val="en-GB"/>
        </w:rPr>
      </w:pPr>
      <w:r w:rsidRPr="00DF2033">
        <w:rPr>
          <w:lang w:val="en-GB"/>
        </w:rPr>
        <w:t xml:space="preserve">The extensive product range includes </w:t>
      </w:r>
      <w:r w:rsidR="00DF2033" w:rsidRPr="00DF2033">
        <w:rPr>
          <w:lang w:val="en-GB"/>
        </w:rPr>
        <w:t>combustion</w:t>
      </w:r>
      <w:r w:rsidRPr="00DF2033">
        <w:rPr>
          <w:lang w:val="en-GB"/>
        </w:rPr>
        <w:t xml:space="preserve">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0D14B49E" w14:textId="77777777" w:rsidR="00231832" w:rsidRPr="00DF2033" w:rsidRDefault="00585E12" w:rsidP="00FC7D4A">
      <w:pPr>
        <w:pStyle w:val="BoilerplateCopyhead9Pt"/>
        <w:rPr>
          <w:lang w:val="en-GB"/>
        </w:rPr>
      </w:pPr>
      <w:r w:rsidRPr="00DF2033">
        <w:rPr>
          <w:rFonts w:eastAsia="Arial Unicode MS" w:cs="Arial Unicode MS"/>
          <w:lang w:val="en-GB"/>
        </w:rPr>
        <w:t>About the Liebherr Group</w:t>
      </w:r>
    </w:p>
    <w:p w14:paraId="35CDCDF0" w14:textId="69C6EB85" w:rsidR="00231832" w:rsidRPr="00DF2033" w:rsidRDefault="00585E12" w:rsidP="00FC7D4A">
      <w:pPr>
        <w:pStyle w:val="BoilerplateCopytext9Pt"/>
        <w:rPr>
          <w:lang w:val="en-GB"/>
        </w:rPr>
      </w:pPr>
      <w:r w:rsidRPr="00DF2033">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DF2033">
        <w:rPr>
          <w:lang w:val="en-GB"/>
        </w:rPr>
        <w:t>Kirchdorf</w:t>
      </w:r>
      <w:proofErr w:type="spellEnd"/>
      <w:r w:rsidRPr="00DF2033">
        <w:rPr>
          <w:lang w:val="en-GB"/>
        </w:rPr>
        <w:t xml:space="preserve"> an der </w:t>
      </w:r>
      <w:proofErr w:type="spellStart"/>
      <w:r w:rsidRPr="00DF2033">
        <w:rPr>
          <w:lang w:val="en-GB"/>
        </w:rPr>
        <w:t>Iller</w:t>
      </w:r>
      <w:proofErr w:type="spellEnd"/>
      <w:r w:rsidRPr="00DF2033">
        <w:rPr>
          <w:lang w:val="en-GB"/>
        </w:rPr>
        <w:t xml:space="preserve"> in Southern Germany in 1949. Since then, the employees have been pursuing the goal of achieving continuous technological innovation, and bringing industry-leading solutions to its customers.</w:t>
      </w:r>
    </w:p>
    <w:p w14:paraId="33624A2D" w14:textId="77777777" w:rsidR="00231832" w:rsidRPr="00DF2033" w:rsidRDefault="00585E12" w:rsidP="00FC7D4A">
      <w:pPr>
        <w:pStyle w:val="Copyhead11Pt"/>
        <w:rPr>
          <w:lang w:val="en-GB"/>
        </w:rPr>
      </w:pPr>
      <w:r w:rsidRPr="00DF2033">
        <w:rPr>
          <w:lang w:val="en-GB"/>
        </w:rPr>
        <w:t>Image</w:t>
      </w:r>
    </w:p>
    <w:p w14:paraId="5CC47FF4" w14:textId="77777777" w:rsidR="00231832" w:rsidRPr="00DF2033" w:rsidRDefault="00585E12" w:rsidP="00FC7D4A">
      <w:pPr>
        <w:rPr>
          <w:lang w:val="en-GB"/>
        </w:rPr>
      </w:pPr>
      <w:r w:rsidRPr="00DF2033">
        <w:rPr>
          <w:noProof/>
        </w:rPr>
        <w:drawing>
          <wp:inline distT="0" distB="0" distL="0" distR="0" wp14:anchorId="0408055E" wp14:editId="009C484B">
            <wp:extent cx="2153920" cy="1371600"/>
            <wp:effectExtent l="0" t="0" r="0" b="0"/>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11"/>
                    <a:stretch>
                      <a:fillRect/>
                    </a:stretch>
                  </pic:blipFill>
                  <pic:spPr>
                    <a:xfrm>
                      <a:off x="0" y="0"/>
                      <a:ext cx="2154548" cy="1372000"/>
                    </a:xfrm>
                    <a:prstGeom prst="rect">
                      <a:avLst/>
                    </a:prstGeom>
                    <a:ln w="12700" cap="flat">
                      <a:noFill/>
                      <a:miter lim="400000"/>
                    </a:ln>
                    <a:effectLst/>
                  </pic:spPr>
                </pic:pic>
              </a:graphicData>
            </a:graphic>
          </wp:inline>
        </w:drawing>
      </w:r>
    </w:p>
    <w:p w14:paraId="796DAB26" w14:textId="0F46485A" w:rsidR="00231832" w:rsidRPr="00DF2033" w:rsidRDefault="00585E12" w:rsidP="00FC7D4A">
      <w:pPr>
        <w:pStyle w:val="Caption9Pt"/>
        <w:rPr>
          <w:lang w:val="en-GB"/>
        </w:rPr>
      </w:pPr>
      <w:r w:rsidRPr="00DF2033">
        <w:rPr>
          <w:lang w:val="en-GB"/>
        </w:rPr>
        <w:t>liebherr-compressor-55kw-april2022.jpg</w:t>
      </w:r>
      <w:r w:rsidRPr="00DF2033">
        <w:rPr>
          <w:lang w:val="en-GB"/>
        </w:rPr>
        <w:br/>
        <w:t xml:space="preserve">Liebherr’s 55 kW compressor can be tailored to specific requirements. </w:t>
      </w:r>
    </w:p>
    <w:p w14:paraId="56B06D6B" w14:textId="77777777" w:rsidR="00630C00" w:rsidRPr="00DF2033" w:rsidRDefault="00630C00" w:rsidP="00FC7D4A">
      <w:pPr>
        <w:pStyle w:val="Caption9Pt"/>
        <w:rPr>
          <w:lang w:val="en-GB"/>
        </w:rPr>
      </w:pPr>
    </w:p>
    <w:p w14:paraId="15A4B3E2" w14:textId="77777777" w:rsidR="003C4B9C" w:rsidRDefault="003C4B9C" w:rsidP="00FC7D4A">
      <w:pPr>
        <w:pStyle w:val="Copyhead11Pt"/>
        <w:spacing w:after="0"/>
        <w:rPr>
          <w:lang w:val="en-GB"/>
        </w:rPr>
      </w:pPr>
    </w:p>
    <w:p w14:paraId="070CA4E6" w14:textId="77777777" w:rsidR="003C4B9C" w:rsidRDefault="003C4B9C" w:rsidP="00FC7D4A">
      <w:pPr>
        <w:pStyle w:val="Copyhead11Pt"/>
        <w:spacing w:after="0"/>
        <w:rPr>
          <w:lang w:val="en-GB"/>
        </w:rPr>
      </w:pPr>
    </w:p>
    <w:p w14:paraId="3717761F" w14:textId="77777777" w:rsidR="003C4B9C" w:rsidRDefault="003C4B9C" w:rsidP="00FC7D4A">
      <w:pPr>
        <w:pStyle w:val="Copyhead11Pt"/>
        <w:spacing w:after="0"/>
        <w:rPr>
          <w:lang w:val="en-GB"/>
        </w:rPr>
      </w:pPr>
    </w:p>
    <w:p w14:paraId="23DB8222" w14:textId="77777777" w:rsidR="003C4B9C" w:rsidRDefault="003C4B9C" w:rsidP="00FC7D4A">
      <w:pPr>
        <w:pStyle w:val="Copyhead11Pt"/>
        <w:spacing w:after="0"/>
        <w:rPr>
          <w:lang w:val="en-GB"/>
        </w:rPr>
      </w:pPr>
    </w:p>
    <w:p w14:paraId="4A79F7C8" w14:textId="77777777" w:rsidR="003C4B9C" w:rsidRDefault="003C4B9C" w:rsidP="00FC7D4A">
      <w:pPr>
        <w:pStyle w:val="Copyhead11Pt"/>
        <w:spacing w:after="0"/>
        <w:rPr>
          <w:lang w:val="en-GB"/>
        </w:rPr>
      </w:pPr>
    </w:p>
    <w:p w14:paraId="21AD81AF" w14:textId="77777777" w:rsidR="003C4B9C" w:rsidRDefault="003C4B9C" w:rsidP="00FC7D4A">
      <w:pPr>
        <w:pStyle w:val="Copyhead11Pt"/>
        <w:spacing w:after="0"/>
        <w:rPr>
          <w:lang w:val="en-GB"/>
        </w:rPr>
      </w:pPr>
    </w:p>
    <w:p w14:paraId="18FD3E4E" w14:textId="567EF84E" w:rsidR="00231832" w:rsidRDefault="00585E12" w:rsidP="00FC7D4A">
      <w:pPr>
        <w:pStyle w:val="Copyhead11Pt"/>
        <w:spacing w:after="0"/>
        <w:rPr>
          <w:lang w:val="en-GB"/>
        </w:rPr>
      </w:pPr>
      <w:r w:rsidRPr="00DF2033">
        <w:rPr>
          <w:lang w:val="en-GB"/>
        </w:rPr>
        <w:lastRenderedPageBreak/>
        <w:t>Contact</w:t>
      </w:r>
    </w:p>
    <w:p w14:paraId="6008B31B" w14:textId="77777777" w:rsidR="003C4B9C" w:rsidRPr="00DF2033" w:rsidRDefault="003C4B9C" w:rsidP="00FC7D4A">
      <w:pPr>
        <w:pStyle w:val="Copyhead11Pt"/>
        <w:spacing w:after="0"/>
        <w:rPr>
          <w:lang w:val="en-GB"/>
        </w:rPr>
      </w:pPr>
    </w:p>
    <w:p w14:paraId="38EF24DB" w14:textId="77777777" w:rsidR="00630C00" w:rsidRPr="00DF2033" w:rsidRDefault="00585E12" w:rsidP="00FC7D4A">
      <w:pPr>
        <w:pStyle w:val="Copytext11Pt"/>
        <w:spacing w:after="0"/>
        <w:rPr>
          <w:rFonts w:eastAsia="Arial Unicode MS" w:cs="Arial Unicode MS"/>
          <w:lang w:val="en-GB"/>
        </w:rPr>
      </w:pPr>
      <w:r w:rsidRPr="00DF2033">
        <w:rPr>
          <w:rFonts w:eastAsia="Arial Unicode MS" w:cs="Arial Unicode MS"/>
          <w:lang w:val="en-GB"/>
        </w:rPr>
        <w:t>Ute Braam</w:t>
      </w:r>
    </w:p>
    <w:p w14:paraId="5CA39DCC" w14:textId="2634E9F2" w:rsidR="00630C00" w:rsidRPr="00DF2033" w:rsidRDefault="00585E12" w:rsidP="00FC7D4A">
      <w:pPr>
        <w:pStyle w:val="Copytext11Pt"/>
        <w:spacing w:after="0"/>
        <w:rPr>
          <w:rFonts w:eastAsia="Arial Unicode MS" w:cs="Arial Unicode MS"/>
          <w:lang w:val="en-GB"/>
        </w:rPr>
      </w:pPr>
      <w:r w:rsidRPr="00DF2033">
        <w:rPr>
          <w:rFonts w:eastAsia="Arial Unicode MS" w:cs="Arial Unicode MS"/>
          <w:lang w:val="en-GB"/>
        </w:rPr>
        <w:t>Corporate Communication</w:t>
      </w:r>
    </w:p>
    <w:p w14:paraId="19D5F64F" w14:textId="165261EA" w:rsidR="00630C00" w:rsidRPr="00DF2033" w:rsidRDefault="00585E12" w:rsidP="00FC7D4A">
      <w:pPr>
        <w:pStyle w:val="Copytext11Pt"/>
        <w:spacing w:after="0"/>
        <w:rPr>
          <w:rFonts w:eastAsia="Arial Unicode MS" w:cs="Arial Unicode MS"/>
          <w:lang w:val="en-GB"/>
        </w:rPr>
      </w:pPr>
      <w:r w:rsidRPr="00DF2033">
        <w:rPr>
          <w:rFonts w:eastAsia="Arial Unicode MS" w:cs="Arial Unicode MS"/>
          <w:lang w:val="en-GB"/>
        </w:rPr>
        <w:t xml:space="preserve">Phone: +49 8381 / 46 </w:t>
      </w:r>
      <w:r w:rsidR="00630C00" w:rsidRPr="00DF2033">
        <w:rPr>
          <w:rFonts w:eastAsia="Arial Unicode MS" w:cs="Arial Unicode MS"/>
          <w:lang w:val="en-GB"/>
        </w:rPr>
        <w:t>–</w:t>
      </w:r>
      <w:r w:rsidRPr="00DF2033">
        <w:rPr>
          <w:rFonts w:eastAsia="Arial Unicode MS" w:cs="Arial Unicode MS"/>
          <w:lang w:val="en-GB"/>
        </w:rPr>
        <w:t xml:space="preserve"> 4403</w:t>
      </w:r>
    </w:p>
    <w:p w14:paraId="49BF693C" w14:textId="718310D7" w:rsidR="00630C00" w:rsidRPr="00FC7D4A" w:rsidRDefault="00585E12" w:rsidP="00FC7D4A">
      <w:pPr>
        <w:pStyle w:val="Copytext11Pt"/>
        <w:spacing w:after="0"/>
        <w:rPr>
          <w:rFonts w:eastAsia="Arial Unicode MS" w:cs="Arial Unicode MS"/>
          <w:lang w:val="de-DE"/>
        </w:rPr>
      </w:pPr>
      <w:r w:rsidRPr="00FC7D4A">
        <w:rPr>
          <w:rFonts w:eastAsia="Arial Unicode MS" w:cs="Arial Unicode MS"/>
          <w:lang w:val="de-DE"/>
        </w:rPr>
        <w:t xml:space="preserve">E-mail: </w:t>
      </w:r>
      <w:hyperlink r:id="rId12" w:history="1">
        <w:r w:rsidR="00630C00" w:rsidRPr="00FC7D4A">
          <w:rPr>
            <w:rStyle w:val="Hyperlink"/>
            <w:rFonts w:eastAsia="Arial Unicode MS" w:cs="Arial Unicode MS"/>
            <w:lang w:val="de-DE"/>
          </w:rPr>
          <w:t>ute.braam@liebherr.com</w:t>
        </w:r>
      </w:hyperlink>
    </w:p>
    <w:p w14:paraId="464BE71D" w14:textId="4C2A0935" w:rsidR="00231832" w:rsidRPr="00FC7D4A" w:rsidRDefault="00231832" w:rsidP="00FC7D4A">
      <w:pPr>
        <w:pStyle w:val="Copytext11Pt"/>
        <w:spacing w:after="0"/>
        <w:rPr>
          <w:lang w:val="de-DE"/>
        </w:rPr>
      </w:pPr>
    </w:p>
    <w:p w14:paraId="04AED8F5" w14:textId="77777777" w:rsidR="00B4682E" w:rsidRPr="00DB5907" w:rsidRDefault="00B4682E" w:rsidP="00FC7D4A">
      <w:pPr>
        <w:pStyle w:val="Copytext11Pt"/>
        <w:spacing w:after="0"/>
        <w:ind w:right="559"/>
        <w:rPr>
          <w:lang w:val="en-GB"/>
        </w:rPr>
      </w:pPr>
      <w:r w:rsidRPr="00DB5907">
        <w:rPr>
          <w:lang w:val="en-GB"/>
        </w:rPr>
        <w:t>Alexandra Nolde</w:t>
      </w:r>
    </w:p>
    <w:p w14:paraId="42C5E4F4" w14:textId="77777777" w:rsidR="00B4682E" w:rsidRPr="00DB5907" w:rsidRDefault="00B4682E" w:rsidP="00FC7D4A">
      <w:pPr>
        <w:pStyle w:val="Copytext11Pt"/>
        <w:spacing w:after="0"/>
        <w:ind w:right="559"/>
        <w:rPr>
          <w:lang w:val="en-GB"/>
        </w:rPr>
      </w:pPr>
      <w:r w:rsidRPr="00DB5907">
        <w:rPr>
          <w:lang w:val="en-GB"/>
        </w:rPr>
        <w:t>Senior Communication &amp; Media Specialist</w:t>
      </w:r>
    </w:p>
    <w:p w14:paraId="3CED3617" w14:textId="77777777" w:rsidR="00B4682E" w:rsidRPr="00DB5907" w:rsidRDefault="00B4682E" w:rsidP="00FC7D4A">
      <w:pPr>
        <w:pStyle w:val="Copytext11Pt"/>
        <w:spacing w:after="0"/>
        <w:ind w:right="559"/>
        <w:rPr>
          <w:lang w:val="en-GB"/>
        </w:rPr>
      </w:pPr>
      <w:r w:rsidRPr="00DB5907">
        <w:rPr>
          <w:lang w:val="en-GB"/>
        </w:rPr>
        <w:t>Phone: +41 56 296 4326</w:t>
      </w:r>
    </w:p>
    <w:p w14:paraId="7340D4D6" w14:textId="77777777" w:rsidR="00B4682E" w:rsidRPr="003C4B9C" w:rsidRDefault="00B4682E" w:rsidP="00FC7D4A">
      <w:pPr>
        <w:pStyle w:val="Copytext11Pt"/>
        <w:spacing w:after="0"/>
        <w:ind w:right="559"/>
        <w:rPr>
          <w:lang w:val="it-IT"/>
        </w:rPr>
      </w:pPr>
      <w:r w:rsidRPr="003C4B9C">
        <w:rPr>
          <w:lang w:val="it-IT"/>
        </w:rPr>
        <w:t xml:space="preserve">E-mail: </w:t>
      </w:r>
      <w:hyperlink r:id="rId13" w:history="1">
        <w:r w:rsidRPr="003C4B9C">
          <w:rPr>
            <w:rStyle w:val="Hyperlink"/>
            <w:lang w:val="it-IT"/>
          </w:rPr>
          <w:t>alexandra.nolde@liebherr.com</w:t>
        </w:r>
      </w:hyperlink>
    </w:p>
    <w:p w14:paraId="319D755E" w14:textId="77777777" w:rsidR="00B4682E" w:rsidRPr="003C4B9C" w:rsidRDefault="00B4682E" w:rsidP="00FC7D4A">
      <w:pPr>
        <w:pStyle w:val="Copyhead11Pt"/>
        <w:spacing w:after="0"/>
        <w:rPr>
          <w:lang w:val="it-IT"/>
        </w:rPr>
      </w:pPr>
    </w:p>
    <w:p w14:paraId="68EE26E3" w14:textId="193216B2" w:rsidR="00231832" w:rsidRPr="00DF2033" w:rsidRDefault="00585E12" w:rsidP="00FC7D4A">
      <w:pPr>
        <w:pStyle w:val="Copyhead11Pt"/>
        <w:spacing w:after="0"/>
        <w:rPr>
          <w:lang w:val="en-GB"/>
        </w:rPr>
      </w:pPr>
      <w:r w:rsidRPr="00DF2033">
        <w:rPr>
          <w:lang w:val="en-GB"/>
        </w:rPr>
        <w:t>Published by</w:t>
      </w:r>
    </w:p>
    <w:p w14:paraId="1729D5D9" w14:textId="77777777" w:rsidR="00630C00" w:rsidRPr="00DF2033" w:rsidRDefault="00585E12" w:rsidP="00FC7D4A">
      <w:pPr>
        <w:pStyle w:val="Copytext11Pt"/>
        <w:spacing w:after="0"/>
        <w:rPr>
          <w:rFonts w:eastAsia="Arial Unicode MS" w:cs="Arial Unicode MS"/>
          <w:lang w:val="en-GB"/>
        </w:rPr>
      </w:pPr>
      <w:r w:rsidRPr="00DF2033">
        <w:rPr>
          <w:rFonts w:eastAsia="Arial Unicode MS" w:cs="Arial Unicode MS"/>
          <w:lang w:val="en-GB"/>
        </w:rPr>
        <w:t xml:space="preserve">Liebherr-Aerospace &amp; Transportation SAS </w:t>
      </w:r>
    </w:p>
    <w:p w14:paraId="2D654395" w14:textId="5B384207" w:rsidR="00630C00" w:rsidRPr="00FC7D4A" w:rsidRDefault="00585E12" w:rsidP="00FC7D4A">
      <w:pPr>
        <w:pStyle w:val="Copytext11Pt"/>
        <w:spacing w:after="0"/>
        <w:rPr>
          <w:rFonts w:eastAsia="Arial Unicode MS" w:cs="Arial Unicode MS"/>
          <w:lang w:val="de-DE"/>
        </w:rPr>
      </w:pPr>
      <w:r w:rsidRPr="00FC7D4A">
        <w:rPr>
          <w:rFonts w:eastAsia="Arial Unicode MS" w:cs="Arial Unicode MS"/>
          <w:lang w:val="de-DE"/>
        </w:rPr>
        <w:t>Toulouse / France</w:t>
      </w:r>
    </w:p>
    <w:p w14:paraId="1356CD20" w14:textId="559AD951" w:rsidR="00231832" w:rsidRPr="00FC7D4A" w:rsidRDefault="00FC7D4A" w:rsidP="00FC7D4A">
      <w:pPr>
        <w:pStyle w:val="Copytext11Pt"/>
        <w:spacing w:after="0"/>
        <w:rPr>
          <w:rFonts w:eastAsia="Arial Unicode MS" w:cs="Arial Unicode MS"/>
          <w:lang w:val="de-DE"/>
        </w:rPr>
      </w:pPr>
      <w:hyperlink r:id="rId14" w:history="1">
        <w:r w:rsidR="003C4B9C" w:rsidRPr="00FC7D4A">
          <w:rPr>
            <w:rStyle w:val="Hyperlink"/>
            <w:rFonts w:eastAsia="Arial Unicode MS" w:cs="Arial Unicode MS"/>
            <w:lang w:val="de-DE"/>
          </w:rPr>
          <w:t>www.liebherr.com</w:t>
        </w:r>
      </w:hyperlink>
    </w:p>
    <w:p w14:paraId="5713967F" w14:textId="308FD32A" w:rsidR="003C4B9C" w:rsidRPr="00FC7D4A" w:rsidRDefault="003C4B9C" w:rsidP="00FC7D4A">
      <w:pPr>
        <w:pStyle w:val="Copytext11Pt"/>
        <w:spacing w:after="0"/>
        <w:rPr>
          <w:rFonts w:eastAsia="Arial Unicode MS" w:cs="Arial Unicode MS"/>
          <w:lang w:val="de-DE"/>
        </w:rPr>
      </w:pPr>
    </w:p>
    <w:p w14:paraId="0505CEF5" w14:textId="77777777" w:rsidR="003C4B9C" w:rsidRDefault="003C4B9C" w:rsidP="00FC7D4A">
      <w:pPr>
        <w:spacing w:after="0" w:line="300" w:lineRule="exact"/>
        <w:rPr>
          <w:rFonts w:ascii="Arial" w:hAnsi="Arial"/>
        </w:rPr>
      </w:pPr>
      <w:r w:rsidRPr="00CC6CC2">
        <w:rPr>
          <w:rFonts w:ascii="Arial" w:hAnsi="Arial"/>
        </w:rPr>
        <w:t>Liebherr-Components AG</w:t>
      </w:r>
      <w:r w:rsidRPr="00CC6CC2">
        <w:rPr>
          <w:rFonts w:ascii="Arial" w:hAnsi="Arial"/>
        </w:rPr>
        <w:br/>
        <w:t xml:space="preserve">Nussbaumen / </w:t>
      </w:r>
      <w:proofErr w:type="spellStart"/>
      <w:r w:rsidRPr="00CC6CC2">
        <w:rPr>
          <w:rFonts w:ascii="Arial" w:hAnsi="Arial"/>
        </w:rPr>
        <w:t>Switzerland</w:t>
      </w:r>
      <w:proofErr w:type="spellEnd"/>
      <w:r w:rsidRPr="00CC6CC2">
        <w:rPr>
          <w:rFonts w:ascii="Arial" w:hAnsi="Arial"/>
        </w:rPr>
        <w:br/>
      </w:r>
      <w:hyperlink r:id="rId15" w:history="1">
        <w:r w:rsidRPr="00D0370E">
          <w:rPr>
            <w:rStyle w:val="Hyperlink"/>
            <w:rFonts w:ascii="Arial" w:hAnsi="Arial"/>
          </w:rPr>
          <w:t>www.liebherr.com/components</w:t>
        </w:r>
      </w:hyperlink>
    </w:p>
    <w:p w14:paraId="18A4CAD3" w14:textId="77777777" w:rsidR="003C4B9C" w:rsidRPr="003C4B9C" w:rsidRDefault="003C4B9C" w:rsidP="00FC7D4A">
      <w:pPr>
        <w:pStyle w:val="Copytext11Pt"/>
        <w:spacing w:after="0"/>
        <w:rPr>
          <w:lang w:val="de-DE"/>
        </w:rPr>
      </w:pPr>
    </w:p>
    <w:sectPr w:rsidR="003C4B9C" w:rsidRPr="003C4B9C">
      <w:headerReference w:type="default" r:id="rId16"/>
      <w:footerReference w:type="default" r:id="rId17"/>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3CAB" w14:textId="77777777" w:rsidR="00837A03" w:rsidRDefault="00585E12">
      <w:pPr>
        <w:spacing w:after="0" w:line="240" w:lineRule="auto"/>
      </w:pPr>
      <w:r>
        <w:separator/>
      </w:r>
    </w:p>
  </w:endnote>
  <w:endnote w:type="continuationSeparator" w:id="0">
    <w:p w14:paraId="2DE15649" w14:textId="77777777" w:rsidR="00837A03" w:rsidRDefault="0058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6DD6" w14:textId="77777777" w:rsidR="00231832" w:rsidRDefault="00585E12">
    <w:pPr>
      <w:pStyle w:val="zzPageNumberLine"/>
    </w:pPr>
    <w:r>
      <w:rPr>
        <w:rFonts w:ascii="Arial" w:hAnsi="Arial"/>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9A08" w14:textId="77777777" w:rsidR="00837A03" w:rsidRDefault="00585E12">
      <w:pPr>
        <w:spacing w:after="0" w:line="240" w:lineRule="auto"/>
      </w:pPr>
      <w:r>
        <w:separator/>
      </w:r>
    </w:p>
  </w:footnote>
  <w:footnote w:type="continuationSeparator" w:id="0">
    <w:p w14:paraId="2B79D619" w14:textId="77777777" w:rsidR="00837A03" w:rsidRDefault="0058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688" w14:textId="03B00EE6" w:rsidR="00231832" w:rsidRDefault="00585E12" w:rsidP="00D26609">
    <w:pPr>
      <w:pStyle w:val="Kopfzeile"/>
      <w:tabs>
        <w:tab w:val="clear" w:pos="9026"/>
        <w:tab w:val="right" w:pos="10198"/>
      </w:tabs>
    </w:pPr>
    <w:r>
      <w:tab/>
    </w:r>
    <w:r>
      <w:tab/>
    </w:r>
    <w:r w:rsidR="00D26609">
      <w:tab/>
    </w:r>
    <w:r w:rsidR="00D26609">
      <w:tab/>
    </w:r>
    <w:r>
      <w:rPr>
        <w:noProof/>
      </w:rPr>
      <w:drawing>
        <wp:inline distT="0" distB="0" distL="0" distR="0" wp14:anchorId="282CEEE9" wp14:editId="5ED62C05">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5135"/>
    <w:multiLevelType w:val="hybridMultilevel"/>
    <w:tmpl w:val="75163062"/>
    <w:numStyleLink w:val="ImportedStyle1"/>
  </w:abstractNum>
  <w:abstractNum w:abstractNumId="1" w15:restartNumberingAfterBreak="0">
    <w:nsid w:val="3F613B2C"/>
    <w:multiLevelType w:val="hybridMultilevel"/>
    <w:tmpl w:val="75163062"/>
    <w:styleLink w:val="ImportedStyle1"/>
    <w:lvl w:ilvl="0" w:tplc="A8203CA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956C574">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57E7AC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5D04376">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6A643C0">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962240B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139482AC">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F2ABF2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EC023C6">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32"/>
    <w:rsid w:val="00127574"/>
    <w:rsid w:val="001618FA"/>
    <w:rsid w:val="00231832"/>
    <w:rsid w:val="00315CE4"/>
    <w:rsid w:val="003C4B9C"/>
    <w:rsid w:val="00487F03"/>
    <w:rsid w:val="004A6F3D"/>
    <w:rsid w:val="005010BA"/>
    <w:rsid w:val="00585E12"/>
    <w:rsid w:val="00626A2D"/>
    <w:rsid w:val="00630C00"/>
    <w:rsid w:val="007E16F2"/>
    <w:rsid w:val="00837A03"/>
    <w:rsid w:val="008C515A"/>
    <w:rsid w:val="00B4682E"/>
    <w:rsid w:val="00CA5616"/>
    <w:rsid w:val="00D26609"/>
    <w:rsid w:val="00DF2033"/>
    <w:rsid w:val="00E33AA8"/>
    <w:rsid w:val="00E76826"/>
    <w:rsid w:val="00FC7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A42F55"/>
  <w15:docId w15:val="{473F7628-2DFB-4311-B0CC-F530D238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Copytext11Pt">
    <w:name w:val="Copytext 11Pt"/>
    <w:link w:val="Copytext11PtZchn"/>
    <w:qFormat/>
    <w:pPr>
      <w:spacing w:after="300" w:line="300" w:lineRule="exact"/>
    </w:pPr>
    <w:rPr>
      <w:rFonts w:ascii="Arial" w:eastAsia="Arial" w:hAnsi="Arial" w:cs="Arial"/>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ilerplateCopyhead9Pt">
    <w:name w:val="Boilerplate Copyhead 9Pt"/>
    <w:pPr>
      <w:spacing w:after="240" w:line="240" w:lineRule="exact"/>
    </w:pPr>
    <w:rPr>
      <w:rFonts w:ascii="Arial" w:eastAsia="Arial" w:hAnsi="Arial" w:cs="Arial"/>
      <w:b/>
      <w:bCs/>
      <w:color w:val="000000"/>
      <w:sz w:val="18"/>
      <w:szCs w:val="18"/>
      <w:u w:color="000000"/>
      <w:lang w:val="en-US"/>
    </w:rPr>
  </w:style>
  <w:style w:type="paragraph" w:customStyle="1" w:styleId="BoilerplateCopytext9Pt">
    <w:name w:val="Boilerplate Copytext 9Pt"/>
    <w:pPr>
      <w:spacing w:after="240" w:line="240" w:lineRule="exact"/>
    </w:pPr>
    <w:rPr>
      <w:rFonts w:ascii="Arial" w:hAnsi="Arial" w:cs="Arial Unicode MS"/>
      <w:color w:val="000000"/>
      <w:sz w:val="18"/>
      <w:szCs w:val="18"/>
      <w:u w:color="000000"/>
      <w:lang w:val="en-US"/>
    </w:rPr>
  </w:style>
  <w:style w:type="paragraph" w:customStyle="1" w:styleId="Copyhead11Pt">
    <w:name w:val="Copyhead 11Pt"/>
    <w:link w:val="Copyhead11PtZchn"/>
    <w:qFormat/>
    <w:pPr>
      <w:spacing w:after="300" w:line="300" w:lineRule="exact"/>
    </w:pPr>
    <w:rPr>
      <w:rFonts w:ascii="Arial" w:hAnsi="Arial" w:cs="Arial Unicode MS"/>
      <w:b/>
      <w:bCs/>
      <w:color w:val="000000"/>
      <w:sz w:val="22"/>
      <w:szCs w:val="22"/>
      <w:u w:color="000000"/>
      <w:lang w:val="en-US"/>
    </w:rPr>
  </w:style>
  <w:style w:type="paragraph" w:customStyle="1" w:styleId="Caption9Pt">
    <w:name w:val="Caption 9Pt"/>
    <w:pPr>
      <w:spacing w:after="160" w:line="259" w:lineRule="auto"/>
    </w:pPr>
    <w:rPr>
      <w:rFonts w:ascii="Arial" w:hAnsi="Arial" w:cs="Arial Unicode MS"/>
      <w:color w:val="000000"/>
      <w:sz w:val="18"/>
      <w:szCs w:val="18"/>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26A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A2D"/>
    <w:rPr>
      <w:rFonts w:ascii="Segoe UI" w:eastAsia="Calibri" w:hAnsi="Segoe UI" w:cs="Segoe UI"/>
      <w:color w:val="000000"/>
      <w:sz w:val="18"/>
      <w:szCs w:val="18"/>
      <w:u w:color="000000"/>
    </w:rPr>
  </w:style>
  <w:style w:type="paragraph" w:styleId="Fuzeile">
    <w:name w:val="footer"/>
    <w:basedOn w:val="Standard"/>
    <w:link w:val="FuzeileZchn"/>
    <w:uiPriority w:val="99"/>
    <w:unhideWhenUsed/>
    <w:rsid w:val="00D266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609"/>
    <w:rPr>
      <w:rFonts w:ascii="Calibri" w:eastAsia="Calibri" w:hAnsi="Calibri" w:cs="Calibri"/>
      <w:color w:val="000000"/>
      <w:sz w:val="22"/>
      <w:szCs w:val="22"/>
      <w:u w:color="000000"/>
    </w:rPr>
  </w:style>
  <w:style w:type="paragraph" w:styleId="Kommentarthema">
    <w:name w:val="annotation subject"/>
    <w:basedOn w:val="Kommentartext"/>
    <w:next w:val="Kommentartext"/>
    <w:link w:val="KommentarthemaZchn"/>
    <w:uiPriority w:val="99"/>
    <w:semiHidden/>
    <w:unhideWhenUsed/>
    <w:rsid w:val="00630C00"/>
    <w:rPr>
      <w:b/>
      <w:bCs/>
    </w:rPr>
  </w:style>
  <w:style w:type="character" w:customStyle="1" w:styleId="KommentarthemaZchn">
    <w:name w:val="Kommentarthema Zchn"/>
    <w:basedOn w:val="KommentartextZchn"/>
    <w:link w:val="Kommentarthema"/>
    <w:uiPriority w:val="99"/>
    <w:semiHidden/>
    <w:rsid w:val="00630C00"/>
    <w:rPr>
      <w:rFonts w:ascii="Calibri" w:eastAsia="Calibri" w:hAnsi="Calibri" w:cs="Calibri"/>
      <w:b/>
      <w:bCs/>
      <w:color w:val="000000"/>
      <w:u w:color="000000"/>
    </w:rPr>
  </w:style>
  <w:style w:type="character" w:customStyle="1" w:styleId="Copytext11PtZchn">
    <w:name w:val="Copytext 11Pt Zchn"/>
    <w:basedOn w:val="Absatz-Standardschriftart"/>
    <w:link w:val="Copytext11Pt"/>
    <w:rsid w:val="00B4682E"/>
    <w:rPr>
      <w:rFonts w:ascii="Arial" w:eastAsia="Arial" w:hAnsi="Arial" w:cs="Arial"/>
      <w:color w:val="000000"/>
      <w:sz w:val="22"/>
      <w:szCs w:val="22"/>
      <w:u w:color="000000"/>
      <w:lang w:val="en-US"/>
    </w:rPr>
  </w:style>
  <w:style w:type="character" w:customStyle="1" w:styleId="Copyhead11PtZchn">
    <w:name w:val="Copyhead 11Pt Zchn"/>
    <w:basedOn w:val="Absatz-Standardschriftart"/>
    <w:link w:val="Copyhead11Pt"/>
    <w:rsid w:val="00B4682E"/>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nolde@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te.braam@liebher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ebherr.com/compon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D9436-74BB-43AD-8BBE-7DDD14E51A39}">
  <ds:schemaRefs>
    <ds:schemaRef ds:uri="http://schemas.microsoft.com/sharepoint/v3/contenttype/forms"/>
  </ds:schemaRefs>
</ds:datastoreItem>
</file>

<file path=customXml/itemProps2.xml><?xml version="1.0" encoding="utf-8"?>
<ds:datastoreItem xmlns:ds="http://schemas.openxmlformats.org/officeDocument/2006/customXml" ds:itemID="{91F1A3F2-7186-44A7-ABA4-676ABB2D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2F037A-AE5A-40FD-AC0D-4BCB530B216D}">
  <ds:schemaRefs>
    <ds:schemaRef ds:uri="http://schemas.openxmlformats.org/officeDocument/2006/bibliography"/>
  </ds:schemaRefs>
</ds:datastoreItem>
</file>

<file path=customXml/itemProps4.xml><?xml version="1.0" encoding="utf-8"?>
<ds:datastoreItem xmlns:ds="http://schemas.openxmlformats.org/officeDocument/2006/customXml" ds:itemID="{CCA39ED9-9CDB-4521-995D-A4D8280BDFAF}">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Braam Ute (AER)</dc:creator>
  <cp:lastModifiedBy>Nordmann Berenike (LHO)</cp:lastModifiedBy>
  <cp:revision>4</cp:revision>
  <dcterms:created xsi:type="dcterms:W3CDTF">2022-10-06T09:27:00Z</dcterms:created>
  <dcterms:modified xsi:type="dcterms:W3CDTF">2022-10-06T09:34:00Z</dcterms:modified>
</cp:coreProperties>
</file>