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1792B" w14:textId="5FDA04FC" w:rsidR="00231832" w:rsidRPr="00463F51" w:rsidRDefault="00585E12" w:rsidP="009D3026">
      <w:pPr>
        <w:pStyle w:val="Topline16Pt"/>
        <w:spacing w:before="240"/>
      </w:pPr>
      <w:r w:rsidRPr="00463F51">
        <w:t>Nota à imprensa</w:t>
      </w:r>
    </w:p>
    <w:p w14:paraId="56924867" w14:textId="5571C648" w:rsidR="00231832" w:rsidRPr="00463F51" w:rsidRDefault="00585E12" w:rsidP="009D3026">
      <w:pPr>
        <w:pStyle w:val="HeadlineH233Pt"/>
        <w:spacing w:line="240" w:lineRule="auto"/>
        <w:rPr>
          <w:sz w:val="56"/>
          <w:szCs w:val="56"/>
        </w:rPr>
      </w:pPr>
      <w:r w:rsidRPr="00463F51">
        <w:rPr>
          <w:sz w:val="56"/>
          <w:szCs w:val="56"/>
        </w:rPr>
        <w:t>A Liebherr apresenta o novo compressor de 55 kW</w:t>
      </w:r>
    </w:p>
    <w:p w14:paraId="44F072D5" w14:textId="77777777" w:rsidR="00231832" w:rsidRPr="00463F51" w:rsidRDefault="00585E12" w:rsidP="009D3026">
      <w:pPr>
        <w:pStyle w:val="HeadlineH233Pt"/>
        <w:spacing w:before="240" w:after="240" w:line="140" w:lineRule="exact"/>
        <w:rPr>
          <w:rFonts w:ascii="Tahoma" w:eastAsia="Tahoma" w:hAnsi="Tahoma" w:cs="Tahoma"/>
        </w:rPr>
      </w:pPr>
      <w:r w:rsidRPr="00463F51">
        <w:rPr>
          <w:rFonts w:ascii="Arial Unicode MS" w:hAnsi="Arial Unicode MS"/>
          <w:b w:val="0"/>
          <w:bCs w:val="0"/>
        </w:rPr>
        <w:t>⸺</w:t>
      </w:r>
    </w:p>
    <w:p w14:paraId="3F576422" w14:textId="77777777" w:rsidR="009D3026" w:rsidRDefault="00585E12" w:rsidP="009D3026">
      <w:pPr>
        <w:pStyle w:val="Bulletpoints11Pt"/>
        <w:numPr>
          <w:ilvl w:val="0"/>
          <w:numId w:val="2"/>
        </w:numPr>
      </w:pPr>
      <w:r w:rsidRPr="00463F51">
        <w:t xml:space="preserve">A Liebherr apresenta um novo compressor elétrico para veículos comerciais e </w:t>
      </w:r>
      <w:r w:rsidR="00395083">
        <w:t>para máquinas</w:t>
      </w:r>
      <w:r w:rsidRPr="00463F51">
        <w:t xml:space="preserve"> </w:t>
      </w:r>
      <w:r w:rsidRPr="00AC0791">
        <w:t>movidos a hidrogênio.</w:t>
      </w:r>
    </w:p>
    <w:p w14:paraId="2ABAF3D4" w14:textId="325D461C" w:rsidR="00AC0791" w:rsidRPr="009D3026" w:rsidRDefault="008C635A" w:rsidP="009D3026">
      <w:pPr>
        <w:pStyle w:val="Bulletpoints11Pt"/>
        <w:numPr>
          <w:ilvl w:val="0"/>
          <w:numId w:val="2"/>
        </w:numPr>
      </w:pPr>
      <w:r w:rsidRPr="009D3026">
        <w:t>O novo desenvolvimento fornece uma pressão parcial de oxigênio mais alta em comparação com compressores para motores de combustão.</w:t>
      </w:r>
    </w:p>
    <w:p w14:paraId="0A8A9391" w14:textId="69422CBB" w:rsidR="00395083" w:rsidRPr="00EA6712" w:rsidRDefault="00585E12" w:rsidP="009D3026">
      <w:pPr>
        <w:pStyle w:val="Copytext11Pt"/>
        <w:rPr>
          <w:b/>
          <w:bCs/>
        </w:rPr>
      </w:pPr>
      <w:r w:rsidRPr="00AC0791">
        <w:rPr>
          <w:b/>
          <w:bCs/>
        </w:rPr>
        <w:br/>
      </w:r>
      <w:r w:rsidR="00395083" w:rsidRPr="00EA6712">
        <w:rPr>
          <w:rFonts w:eastAsia="Arial Unicode MS" w:cs="Arial Unicode MS"/>
          <w:b/>
          <w:bCs/>
        </w:rPr>
        <w:t xml:space="preserve">O </w:t>
      </w:r>
      <w:r w:rsidR="00395083">
        <w:rPr>
          <w:rFonts w:eastAsia="Arial Unicode MS" w:cs="Arial Unicode MS"/>
          <w:b/>
          <w:bCs/>
        </w:rPr>
        <w:t>novo compressor Liebherr de 55 kW é baseado em um sistema maduro, com otimização do custo-benefício e um design padrão, que pode ser adaptado para requisitos específicos com baixos custos.</w:t>
      </w:r>
    </w:p>
    <w:p w14:paraId="2AA3FE55" w14:textId="16948541" w:rsidR="00231832" w:rsidRDefault="00E33AA8" w:rsidP="009D3026">
      <w:pPr>
        <w:pStyle w:val="Copytext11Pt"/>
      </w:pPr>
      <w:r w:rsidRPr="00463F51">
        <w:t xml:space="preserve">Nussbaumen (Suíça), 22 de setembro de 2022 – Os dois centros de excelência da Liebherr – Liebherr-Aerospace Toulouse (França), especialista em sistemas de gerenciamento térmico e de ar, e a Liebherr-Elektronik GmbH (Alemanha), especialista em controladores e eletrônica de potência, uniram forças para desenvolver o novo compressor elétrico de 55 kW. Assim, ambos segmentos </w:t>
      </w:r>
      <w:r w:rsidR="005D3F84">
        <w:t xml:space="preserve">de produtos </w:t>
      </w:r>
      <w:r w:rsidRPr="00463F51">
        <w:t xml:space="preserve">cooperam com grandes fabricantes automotivos, de caminhões e ônibus. O compressor é utilizado em ferrovias, navios, ônibus </w:t>
      </w:r>
      <w:r w:rsidR="005D3F84">
        <w:t>de longo percurso</w:t>
      </w:r>
      <w:r w:rsidRPr="00463F51">
        <w:t>, caminhões, veículos off-road ou em aplicações</w:t>
      </w:r>
      <w:r w:rsidR="005D3F84">
        <w:t xml:space="preserve"> estacionárias</w:t>
      </w:r>
      <w:r w:rsidRPr="00463F51">
        <w:t>.</w:t>
      </w:r>
    </w:p>
    <w:p w14:paraId="0FE6055C" w14:textId="0839A1B4" w:rsidR="00231832" w:rsidRPr="00463F51" w:rsidRDefault="00585E12" w:rsidP="009D3026">
      <w:pPr>
        <w:pStyle w:val="Copytext11Pt"/>
      </w:pPr>
      <w:r w:rsidRPr="00463F51">
        <w:t xml:space="preserve">O compressor oferece vários benefícios: durabilidade, alta confiabilidade, desempenho </w:t>
      </w:r>
      <w:r w:rsidR="00867C30">
        <w:t xml:space="preserve">otimizado </w:t>
      </w:r>
      <w:r w:rsidRPr="00463F51">
        <w:t xml:space="preserve">de operação e versatilidade. “Nosso compressor oferece um </w:t>
      </w:r>
      <w:r w:rsidR="00867C30">
        <w:t xml:space="preserve">ótimo </w:t>
      </w:r>
      <w:r w:rsidRPr="00463F51">
        <w:t>desempenho com uma relação de pressão garantida de mais de 3:1 e um fluxo de ar de 500 g a 600 g por segundo</w:t>
      </w:r>
      <w:r w:rsidR="00155574">
        <w:t>,</w:t>
      </w:r>
      <w:r w:rsidRPr="00463F51">
        <w:t xml:space="preserve"> com um intervalo de tensão nominal de entrada de 700 VCC a 760 VCC”, afirma Herve Barthelemy, Gerente de Turbomáquinas da Liebherr-Aerospace Toulouse. Além disso, </w:t>
      </w:r>
      <w:r w:rsidR="00155574">
        <w:t xml:space="preserve">o design </w:t>
      </w:r>
      <w:r w:rsidR="00395083">
        <w:t>padronizado</w:t>
      </w:r>
      <w:r w:rsidRPr="00463F51">
        <w:t xml:space="preserve"> do compressor de 55 kW pode ser personalizad</w:t>
      </w:r>
      <w:r w:rsidR="00155574">
        <w:t>o</w:t>
      </w:r>
      <w:r w:rsidRPr="00463F51">
        <w:t xml:space="preserve"> para atender a necessidades específicas do </w:t>
      </w:r>
      <w:r w:rsidR="00155574">
        <w:t>cliente.</w:t>
      </w:r>
    </w:p>
    <w:p w14:paraId="636DF414" w14:textId="790D4DA3" w:rsidR="00E33AA8" w:rsidRPr="00463F51" w:rsidRDefault="00315CE4" w:rsidP="009D3026">
      <w:pPr>
        <w:pStyle w:val="Copyhead11Pt"/>
      </w:pPr>
      <w:r w:rsidRPr="00463F51">
        <w:t>Produção em série em planejamento</w:t>
      </w:r>
    </w:p>
    <w:p w14:paraId="41FF474C" w14:textId="79DD769B" w:rsidR="00DF2033" w:rsidRDefault="00DF2033" w:rsidP="009D3026">
      <w:pPr>
        <w:pStyle w:val="Copytext11Pt"/>
      </w:pPr>
      <w:r w:rsidRPr="00463F51">
        <w:t xml:space="preserve">A primeira produção em série de compressores elétricos está planejada para começar no início de 2023. Com o crescimento do mercado, a Liebherr preparou sua linha de produtos e processos para volumes de produção mais altos. </w:t>
      </w:r>
      <w:r w:rsidR="00F0128E" w:rsidRPr="00EF2AB4">
        <w:t>A empresa possui capacidade de produção totalmente integrada, permitindo a maior flexibilidade durante as fases de produção.</w:t>
      </w:r>
    </w:p>
    <w:p w14:paraId="0668486F" w14:textId="091E35E7" w:rsidR="00231832" w:rsidRPr="00463F51" w:rsidRDefault="00585E12" w:rsidP="009D3026">
      <w:pPr>
        <w:autoSpaceDE w:val="0"/>
        <w:autoSpaceDN w:val="0"/>
        <w:adjustRightInd w:val="0"/>
        <w:spacing w:after="0" w:line="276" w:lineRule="auto"/>
      </w:pPr>
      <w:r w:rsidRPr="00463F51">
        <w:t>“</w:t>
      </w:r>
      <w:r w:rsidRPr="00463F51">
        <w:rPr>
          <w:rFonts w:ascii="Arial" w:hAnsi="Arial"/>
        </w:rPr>
        <w:t xml:space="preserve">Nossas instalações de atendimento ao cliente estão localizadas na Europa, nas Américas do Norte e do Sul, no Oriente Médio e na Ásia. Isso nos permite sustentar o crescimento dinâmico do mercado e estar o mais próximo possível dos clientes”, explica Willem de Grooth, Gerente de Desenvolvimento Comercial da Liebherr-Aerospace Toulouse. </w:t>
      </w:r>
    </w:p>
    <w:p w14:paraId="09C25272" w14:textId="77777777" w:rsidR="00231832" w:rsidRPr="00463F51" w:rsidRDefault="00231832" w:rsidP="009D3026">
      <w:pPr>
        <w:pStyle w:val="BoilerplateCopyhead9Pt"/>
      </w:pPr>
    </w:p>
    <w:p w14:paraId="7EE19249" w14:textId="16A93C87" w:rsidR="00231832" w:rsidRPr="00463F51" w:rsidRDefault="009D3026" w:rsidP="009D3026">
      <w:pPr>
        <w:pStyle w:val="BoilerplateCopyhead9Pt"/>
      </w:pPr>
      <w:r>
        <w:lastRenderedPageBreak/>
        <w:br/>
      </w:r>
      <w:r w:rsidR="00585E12" w:rsidRPr="00463F51">
        <w:t>Sobre a Liebherr-Aerospace &amp; Transportation</w:t>
      </w:r>
    </w:p>
    <w:p w14:paraId="2EB60789" w14:textId="04100BD4" w:rsidR="00231832" w:rsidRPr="00463F51" w:rsidRDefault="00585E12" w:rsidP="009D3026">
      <w:pPr>
        <w:pStyle w:val="BoilerplateCopyhead9Pt"/>
        <w:rPr>
          <w:b w:val="0"/>
          <w:bCs w:val="0"/>
        </w:rPr>
      </w:pPr>
      <w:r w:rsidRPr="00463F51">
        <w:rPr>
          <w:b w:val="0"/>
          <w:bCs w:val="0"/>
        </w:rPr>
        <w:t xml:space="preserve">A Liebherr-Aerospace &amp; Transportation SAS, Toulouse (França), é uma das onze empresas de </w:t>
      </w:r>
      <w:r w:rsidRPr="00AC0791">
        <w:rPr>
          <w:b w:val="0"/>
          <w:bCs w:val="0"/>
          <w:color w:val="auto"/>
        </w:rPr>
        <w:t xml:space="preserve">controle divisional do Grupo </w:t>
      </w:r>
      <w:r w:rsidRPr="00463F51">
        <w:rPr>
          <w:b w:val="0"/>
          <w:bCs w:val="0"/>
        </w:rPr>
        <w:t xml:space="preserve">Liebherr e </w:t>
      </w:r>
      <w:r w:rsidR="008F3F45">
        <w:rPr>
          <w:b w:val="0"/>
          <w:bCs w:val="0"/>
        </w:rPr>
        <w:t>é responsável por</w:t>
      </w:r>
      <w:r w:rsidR="008F3F45" w:rsidRPr="00463F51">
        <w:rPr>
          <w:b w:val="0"/>
          <w:bCs w:val="0"/>
        </w:rPr>
        <w:t xml:space="preserve"> </w:t>
      </w:r>
      <w:r w:rsidRPr="00463F51">
        <w:rPr>
          <w:b w:val="0"/>
          <w:bCs w:val="0"/>
        </w:rPr>
        <w:t xml:space="preserve">todas as atividades nos setores </w:t>
      </w:r>
      <w:r w:rsidR="008F3F45">
        <w:rPr>
          <w:b w:val="0"/>
          <w:bCs w:val="0"/>
        </w:rPr>
        <w:t xml:space="preserve">de </w:t>
      </w:r>
      <w:r w:rsidR="005F2468">
        <w:rPr>
          <w:b w:val="0"/>
          <w:bCs w:val="0"/>
        </w:rPr>
        <w:t>A</w:t>
      </w:r>
      <w:r w:rsidR="008F3F45">
        <w:rPr>
          <w:b w:val="0"/>
          <w:bCs w:val="0"/>
        </w:rPr>
        <w:t>erospace</w:t>
      </w:r>
      <w:r w:rsidR="008F3F45" w:rsidRPr="00463F51">
        <w:rPr>
          <w:b w:val="0"/>
          <w:bCs w:val="0"/>
        </w:rPr>
        <w:t xml:space="preserve"> </w:t>
      </w:r>
      <w:r w:rsidRPr="00463F51">
        <w:rPr>
          <w:b w:val="0"/>
          <w:bCs w:val="0"/>
        </w:rPr>
        <w:t xml:space="preserve">e de sistemas de transporte. </w:t>
      </w:r>
    </w:p>
    <w:p w14:paraId="184BE6EB" w14:textId="43F64694" w:rsidR="00231832" w:rsidRPr="00463F51" w:rsidRDefault="00585E12" w:rsidP="009D3026">
      <w:pPr>
        <w:pStyle w:val="BoilerplateCopyhead9Pt"/>
        <w:rPr>
          <w:b w:val="0"/>
          <w:bCs w:val="0"/>
        </w:rPr>
      </w:pPr>
      <w:r w:rsidRPr="00463F51">
        <w:rPr>
          <w:b w:val="0"/>
          <w:bCs w:val="0"/>
        </w:rPr>
        <w:t xml:space="preserve">A Liebherr-Aerospace é um fornecedor de sistemas para o setor de aviação e tem mais de seis décadas de experiência </w:t>
      </w:r>
      <w:r w:rsidR="008F3F45">
        <w:rPr>
          <w:b w:val="0"/>
          <w:bCs w:val="0"/>
        </w:rPr>
        <w:t>na área</w:t>
      </w:r>
      <w:r w:rsidRPr="00463F51">
        <w:rPr>
          <w:b w:val="0"/>
          <w:bCs w:val="0"/>
        </w:rPr>
        <w:t xml:space="preserve">. A linha de equipamentos de aviação produzida pela Liebherr para os setores civil e de defesa inclui sistemas de controle de voo e acionamento, equipamentos e transmissão, trem de </w:t>
      </w:r>
      <w:r w:rsidR="005F2468">
        <w:rPr>
          <w:b w:val="0"/>
          <w:bCs w:val="0"/>
        </w:rPr>
        <w:t>pouso</w:t>
      </w:r>
      <w:r w:rsidRPr="00463F51">
        <w:rPr>
          <w:b w:val="0"/>
          <w:bCs w:val="0"/>
        </w:rPr>
        <w:t xml:space="preserve"> e sistemas de gerenciamento de ar, além de sistema eletrônico. Esses sistemas são implementados em aeronaves de grande porte, aeronaves de corredor único e regionais, jatos comerciais, aeronaves de defesa, transportadores de defesa, aeronaves de treinamento de defesa e helicópteros civis e de defesa.</w:t>
      </w:r>
    </w:p>
    <w:p w14:paraId="32E6782C" w14:textId="2B068017" w:rsidR="00231832" w:rsidRPr="00463F51" w:rsidRDefault="00585E12" w:rsidP="009D3026">
      <w:pPr>
        <w:pStyle w:val="BoilerplateCopyhead9Pt"/>
        <w:rPr>
          <w:b w:val="0"/>
          <w:bCs w:val="0"/>
        </w:rPr>
      </w:pPr>
      <w:r w:rsidRPr="00463F51">
        <w:rPr>
          <w:b w:val="0"/>
          <w:bCs w:val="0"/>
        </w:rPr>
        <w:t xml:space="preserve">A </w:t>
      </w:r>
      <w:r w:rsidR="000B61D4">
        <w:rPr>
          <w:b w:val="0"/>
          <w:bCs w:val="0"/>
        </w:rPr>
        <w:t xml:space="preserve">área </w:t>
      </w:r>
      <w:r w:rsidRPr="00463F51">
        <w:rPr>
          <w:b w:val="0"/>
          <w:bCs w:val="0"/>
        </w:rPr>
        <w:t xml:space="preserve">de </w:t>
      </w:r>
      <w:r w:rsidR="005F2468">
        <w:rPr>
          <w:b w:val="0"/>
          <w:bCs w:val="0"/>
        </w:rPr>
        <w:t>Aerospace</w:t>
      </w:r>
      <w:r w:rsidRPr="00463F51">
        <w:rPr>
          <w:b w:val="0"/>
          <w:bCs w:val="0"/>
        </w:rPr>
        <w:t xml:space="preserve"> e </w:t>
      </w:r>
      <w:r w:rsidR="000B61D4">
        <w:rPr>
          <w:b w:val="0"/>
          <w:bCs w:val="0"/>
        </w:rPr>
        <w:t>S</w:t>
      </w:r>
      <w:r w:rsidR="005F2468">
        <w:rPr>
          <w:b w:val="0"/>
          <w:bCs w:val="0"/>
        </w:rPr>
        <w:t xml:space="preserve">istemas </w:t>
      </w:r>
      <w:r w:rsidRPr="00463F51">
        <w:rPr>
          <w:b w:val="0"/>
          <w:bCs w:val="0"/>
        </w:rPr>
        <w:t xml:space="preserve">de </w:t>
      </w:r>
      <w:r w:rsidR="000B61D4">
        <w:rPr>
          <w:b w:val="0"/>
          <w:bCs w:val="0"/>
        </w:rPr>
        <w:t>T</w:t>
      </w:r>
      <w:r w:rsidRPr="00463F51">
        <w:rPr>
          <w:b w:val="0"/>
          <w:bCs w:val="0"/>
        </w:rPr>
        <w:t>ransporte da Liebherr emprega cerca de 6.000 pessoas. Ela possui quatro plantas de produção de equipamentos de aviação em Lindenberg (Alemanha), Toulouse (França), Guaratinguetá (Brasil) e Nizhny Novgorod (Rússia). Esses locais de produção oferecem um serviço mundial com centros adicionais de atendimento ao cliente, em, entre outros, Saline (Michigan/EUA), Seattle (Washington/EUA), Montreal (Canadá), Hamburgo (Alemanha), Dubai (EAU), Bangalore (Índia), Singapura e Xangai (República Popular da China).</w:t>
      </w:r>
    </w:p>
    <w:p w14:paraId="092A4677" w14:textId="77777777" w:rsidR="00463F51" w:rsidRPr="00463F51" w:rsidRDefault="00463F51" w:rsidP="009D30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 w:line="240" w:lineRule="exact"/>
        <w:ind w:right="565"/>
        <w:rPr>
          <w:rFonts w:ascii="Arial" w:eastAsiaTheme="minorEastAsia" w:hAnsi="Arial" w:cs="Times New Roman"/>
          <w:b/>
          <w:color w:val="auto"/>
          <w:sz w:val="18"/>
          <w:szCs w:val="18"/>
          <w:bdr w:val="none" w:sz="0" w:space="0" w:color="auto"/>
        </w:rPr>
      </w:pPr>
      <w:r w:rsidRPr="00463F51">
        <w:rPr>
          <w:rFonts w:ascii="Arial" w:eastAsiaTheme="minorEastAsia" w:hAnsi="Arial" w:cs="Times New Roman"/>
          <w:b/>
          <w:color w:val="auto"/>
          <w:sz w:val="18"/>
          <w:szCs w:val="18"/>
          <w:bdr w:val="none" w:sz="0" w:space="0" w:color="auto"/>
        </w:rPr>
        <w:t>Sobre a Liebherr-Components</w:t>
      </w:r>
    </w:p>
    <w:p w14:paraId="35DE004C" w14:textId="63F066BB" w:rsidR="00463F51" w:rsidRPr="00463F51" w:rsidRDefault="00463F51" w:rsidP="009D30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 w:line="240" w:lineRule="exact"/>
        <w:ind w:right="565"/>
        <w:rPr>
          <w:rFonts w:ascii="Arial" w:eastAsiaTheme="minorEastAsia" w:hAnsi="Arial" w:cs="Times New Roman"/>
          <w:color w:val="auto"/>
          <w:sz w:val="18"/>
          <w:szCs w:val="18"/>
          <w:bdr w:val="none" w:sz="0" w:space="0" w:color="auto"/>
        </w:rPr>
      </w:pPr>
      <w:r w:rsidRPr="00463F51">
        <w:rPr>
          <w:rFonts w:ascii="Arial" w:eastAsiaTheme="minorEastAsia" w:hAnsi="Arial" w:cs="Times New Roman"/>
          <w:color w:val="auto"/>
          <w:sz w:val="18"/>
          <w:szCs w:val="18"/>
          <w:bdr w:val="none" w:sz="0" w:space="0" w:color="auto"/>
        </w:rPr>
        <w:t xml:space="preserve">Neste segmento, o </w:t>
      </w:r>
      <w:r w:rsidR="000B61D4">
        <w:rPr>
          <w:rFonts w:ascii="Arial" w:eastAsiaTheme="minorEastAsia" w:hAnsi="Arial" w:cs="Times New Roman"/>
          <w:color w:val="auto"/>
          <w:sz w:val="18"/>
          <w:szCs w:val="18"/>
          <w:bdr w:val="none" w:sz="0" w:space="0" w:color="auto"/>
        </w:rPr>
        <w:t>G</w:t>
      </w:r>
      <w:r w:rsidRPr="00463F51">
        <w:rPr>
          <w:rFonts w:ascii="Arial" w:eastAsiaTheme="minorEastAsia" w:hAnsi="Arial" w:cs="Times New Roman"/>
          <w:color w:val="auto"/>
          <w:sz w:val="18"/>
          <w:szCs w:val="18"/>
          <w:bdr w:val="none" w:sz="0" w:space="0" w:color="auto"/>
        </w:rPr>
        <w:t xml:space="preserve">rupo Liebherr é especializado no desenvolvimento, </w:t>
      </w:r>
      <w:r w:rsidR="005F2468">
        <w:rPr>
          <w:rFonts w:ascii="Arial" w:eastAsiaTheme="minorEastAsia" w:hAnsi="Arial" w:cs="Times New Roman"/>
          <w:color w:val="auto"/>
          <w:sz w:val="18"/>
          <w:szCs w:val="18"/>
          <w:bdr w:val="none" w:sz="0" w:space="0" w:color="auto"/>
        </w:rPr>
        <w:t>projeto e</w:t>
      </w:r>
      <w:r w:rsidRPr="00463F51">
        <w:rPr>
          <w:rFonts w:ascii="Arial" w:eastAsiaTheme="minorEastAsia" w:hAnsi="Arial" w:cs="Times New Roman"/>
          <w:color w:val="auto"/>
          <w:sz w:val="18"/>
          <w:szCs w:val="18"/>
          <w:bdr w:val="none" w:sz="0" w:space="0" w:color="auto"/>
        </w:rPr>
        <w:t xml:space="preserve"> fabricação de componentes de </w:t>
      </w:r>
      <w:r w:rsidR="005F2468">
        <w:rPr>
          <w:rFonts w:ascii="Arial" w:eastAsiaTheme="minorEastAsia" w:hAnsi="Arial" w:cs="Times New Roman"/>
          <w:color w:val="auto"/>
          <w:sz w:val="18"/>
          <w:szCs w:val="18"/>
          <w:bdr w:val="none" w:sz="0" w:space="0" w:color="auto"/>
        </w:rPr>
        <w:t>alto</w:t>
      </w:r>
      <w:r w:rsidR="005F2468" w:rsidRPr="00463F51">
        <w:rPr>
          <w:rFonts w:ascii="Arial" w:eastAsiaTheme="minorEastAsia" w:hAnsi="Arial" w:cs="Times New Roman"/>
          <w:color w:val="auto"/>
          <w:sz w:val="18"/>
          <w:szCs w:val="18"/>
          <w:bdr w:val="none" w:sz="0" w:space="0" w:color="auto"/>
        </w:rPr>
        <w:t xml:space="preserve"> </w:t>
      </w:r>
      <w:r w:rsidRPr="00463F51">
        <w:rPr>
          <w:rFonts w:ascii="Arial" w:eastAsiaTheme="minorEastAsia" w:hAnsi="Arial" w:cs="Times New Roman"/>
          <w:color w:val="auto"/>
          <w:sz w:val="18"/>
          <w:szCs w:val="18"/>
          <w:bdr w:val="none" w:sz="0" w:space="0" w:color="auto"/>
        </w:rPr>
        <w:t xml:space="preserve">desempenho </w:t>
      </w:r>
      <w:r w:rsidR="005F2468">
        <w:rPr>
          <w:rFonts w:ascii="Arial" w:eastAsiaTheme="minorEastAsia" w:hAnsi="Arial" w:cs="Times New Roman"/>
          <w:color w:val="auto"/>
          <w:sz w:val="18"/>
          <w:szCs w:val="18"/>
          <w:bdr w:val="none" w:sz="0" w:space="0" w:color="auto"/>
        </w:rPr>
        <w:t>na área</w:t>
      </w:r>
      <w:r w:rsidRPr="00463F51">
        <w:rPr>
          <w:rFonts w:ascii="Arial" w:eastAsiaTheme="minorEastAsia" w:hAnsi="Arial" w:cs="Times New Roman"/>
          <w:color w:val="auto"/>
          <w:sz w:val="18"/>
          <w:szCs w:val="18"/>
          <w:bdr w:val="none" w:sz="0" w:space="0" w:color="auto"/>
        </w:rPr>
        <w:t xml:space="preserve"> da tecnologia de </w:t>
      </w:r>
      <w:r w:rsidR="005F2468">
        <w:rPr>
          <w:rFonts w:ascii="Arial" w:eastAsiaTheme="minorEastAsia" w:hAnsi="Arial" w:cs="Times New Roman"/>
          <w:color w:val="auto"/>
          <w:sz w:val="18"/>
          <w:szCs w:val="18"/>
          <w:bdr w:val="none" w:sz="0" w:space="0" w:color="auto"/>
        </w:rPr>
        <w:t xml:space="preserve">controle e de </w:t>
      </w:r>
      <w:r w:rsidRPr="00463F51">
        <w:rPr>
          <w:rFonts w:ascii="Arial" w:eastAsiaTheme="minorEastAsia" w:hAnsi="Arial" w:cs="Times New Roman"/>
          <w:color w:val="auto"/>
          <w:sz w:val="18"/>
          <w:szCs w:val="18"/>
          <w:bdr w:val="none" w:sz="0" w:space="0" w:color="auto"/>
        </w:rPr>
        <w:t xml:space="preserve">acionamento mecânico, hidráulico e elétrico. A Liebherr-Component Technologies AG, com sede em Bulle (Suíça), é responsável pela coordenação de todas as atividades </w:t>
      </w:r>
      <w:r w:rsidR="00B63B24">
        <w:rPr>
          <w:rFonts w:ascii="Arial" w:eastAsiaTheme="minorEastAsia" w:hAnsi="Arial" w:cs="Times New Roman"/>
          <w:color w:val="auto"/>
          <w:sz w:val="18"/>
          <w:szCs w:val="18"/>
          <w:bdr w:val="none" w:sz="0" w:space="0" w:color="auto"/>
        </w:rPr>
        <w:t xml:space="preserve">na área </w:t>
      </w:r>
      <w:r w:rsidR="00DD5E22">
        <w:rPr>
          <w:rFonts w:ascii="Arial" w:eastAsiaTheme="minorEastAsia" w:hAnsi="Arial" w:cs="Times New Roman"/>
          <w:color w:val="auto"/>
          <w:sz w:val="18"/>
          <w:szCs w:val="18"/>
          <w:bdr w:val="none" w:sz="0" w:space="0" w:color="auto"/>
        </w:rPr>
        <w:t xml:space="preserve">de </w:t>
      </w:r>
      <w:r w:rsidR="00DD5E22" w:rsidRPr="00463F51">
        <w:rPr>
          <w:rFonts w:ascii="Arial" w:eastAsiaTheme="minorEastAsia" w:hAnsi="Arial" w:cs="Times New Roman"/>
          <w:color w:val="auto"/>
          <w:sz w:val="18"/>
          <w:szCs w:val="18"/>
          <w:bdr w:val="none" w:sz="0" w:space="0" w:color="auto"/>
        </w:rPr>
        <w:t>Componentes</w:t>
      </w:r>
      <w:r w:rsidRPr="00463F51">
        <w:rPr>
          <w:rFonts w:ascii="Arial" w:eastAsiaTheme="minorEastAsia" w:hAnsi="Arial" w:cs="Times New Roman"/>
          <w:color w:val="auto"/>
          <w:sz w:val="18"/>
          <w:szCs w:val="18"/>
          <w:bdr w:val="none" w:sz="0" w:space="0" w:color="auto"/>
        </w:rPr>
        <w:t>.</w:t>
      </w:r>
    </w:p>
    <w:p w14:paraId="20BE3EE0" w14:textId="40A0A259" w:rsidR="00463F51" w:rsidRPr="00463F51" w:rsidRDefault="00582D66" w:rsidP="009D30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 w:line="240" w:lineRule="exact"/>
        <w:ind w:right="565"/>
        <w:rPr>
          <w:rFonts w:ascii="Arial" w:eastAsiaTheme="minorEastAsia" w:hAnsi="Arial" w:cs="Times New Roman"/>
          <w:color w:val="auto"/>
          <w:sz w:val="18"/>
          <w:szCs w:val="18"/>
          <w:bdr w:val="none" w:sz="0" w:space="0" w:color="auto"/>
        </w:rPr>
      </w:pPr>
      <w:r>
        <w:rPr>
          <w:rFonts w:ascii="Arial" w:eastAsiaTheme="minorEastAsia" w:hAnsi="Arial" w:cs="Times New Roman"/>
          <w:color w:val="auto"/>
          <w:sz w:val="18"/>
          <w:szCs w:val="18"/>
          <w:bdr w:val="none" w:sz="0" w:space="0" w:color="auto"/>
        </w:rPr>
        <w:t>A ampla gama de produtos</w:t>
      </w:r>
      <w:r w:rsidR="00463F51" w:rsidRPr="00463F51">
        <w:rPr>
          <w:rFonts w:ascii="Arial" w:eastAsiaTheme="minorEastAsia" w:hAnsi="Arial" w:cs="Times New Roman"/>
          <w:color w:val="auto"/>
          <w:sz w:val="18"/>
          <w:szCs w:val="18"/>
          <w:bdr w:val="none" w:sz="0" w:space="0" w:color="auto"/>
        </w:rPr>
        <w:t xml:space="preserve"> inclui motores à combustão, sistemas de injeção, módulos de controle do motor, bombas e motores de pistões axiais, cilindros hidráulicos, rolamentos de giro de grande diâmetro, caixas de engrenagens e guinchos de cabo, gabinetes de controle, componentes eletrônicos e   eletrônica de </w:t>
      </w:r>
      <w:r w:rsidR="00DD5E22" w:rsidRPr="00463F51">
        <w:rPr>
          <w:rFonts w:ascii="Arial" w:eastAsiaTheme="minorEastAsia" w:hAnsi="Arial" w:cs="Times New Roman"/>
          <w:color w:val="auto"/>
          <w:sz w:val="18"/>
          <w:szCs w:val="18"/>
          <w:bdr w:val="none" w:sz="0" w:space="0" w:color="auto"/>
        </w:rPr>
        <w:t>potência</w:t>
      </w:r>
      <w:r w:rsidR="00DD5E22">
        <w:rPr>
          <w:rFonts w:ascii="Arial" w:eastAsiaTheme="minorEastAsia" w:hAnsi="Arial" w:cs="Times New Roman"/>
          <w:color w:val="auto"/>
          <w:sz w:val="18"/>
          <w:szCs w:val="18"/>
          <w:bdr w:val="none" w:sz="0" w:space="0" w:color="auto"/>
        </w:rPr>
        <w:t>,</w:t>
      </w:r>
      <w:r w:rsidR="00DD5E22" w:rsidRPr="00463F51">
        <w:rPr>
          <w:rFonts w:ascii="Arial" w:eastAsiaTheme="minorEastAsia" w:hAnsi="Arial" w:cs="Times New Roman"/>
          <w:color w:val="auto"/>
          <w:sz w:val="18"/>
          <w:szCs w:val="18"/>
          <w:bdr w:val="none" w:sz="0" w:space="0" w:color="auto"/>
        </w:rPr>
        <w:t xml:space="preserve"> como</w:t>
      </w:r>
      <w:r w:rsidR="00463F51" w:rsidRPr="00463F51">
        <w:rPr>
          <w:rFonts w:ascii="Arial" w:eastAsiaTheme="minorEastAsia" w:hAnsi="Arial" w:cs="Times New Roman"/>
          <w:color w:val="auto"/>
          <w:sz w:val="18"/>
          <w:szCs w:val="18"/>
          <w:bdr w:val="none" w:sz="0" w:space="0" w:color="auto"/>
        </w:rPr>
        <w:t xml:space="preserve"> softwares. Os componentes de </w:t>
      </w:r>
      <w:r>
        <w:rPr>
          <w:rFonts w:ascii="Arial" w:eastAsiaTheme="minorEastAsia" w:hAnsi="Arial" w:cs="Times New Roman"/>
          <w:color w:val="auto"/>
          <w:sz w:val="18"/>
          <w:szCs w:val="18"/>
          <w:bdr w:val="none" w:sz="0" w:space="0" w:color="auto"/>
        </w:rPr>
        <w:t>alta</w:t>
      </w:r>
      <w:r w:rsidRPr="00463F51">
        <w:rPr>
          <w:rFonts w:ascii="Arial" w:eastAsiaTheme="minorEastAsia" w:hAnsi="Arial" w:cs="Times New Roman"/>
          <w:color w:val="auto"/>
          <w:sz w:val="18"/>
          <w:szCs w:val="18"/>
          <w:bdr w:val="none" w:sz="0" w:space="0" w:color="auto"/>
        </w:rPr>
        <w:t xml:space="preserve"> </w:t>
      </w:r>
      <w:r w:rsidR="00463F51" w:rsidRPr="00463F51">
        <w:rPr>
          <w:rFonts w:ascii="Arial" w:eastAsiaTheme="minorEastAsia" w:hAnsi="Arial" w:cs="Times New Roman"/>
          <w:color w:val="auto"/>
          <w:sz w:val="18"/>
          <w:szCs w:val="18"/>
          <w:bdr w:val="none" w:sz="0" w:space="0" w:color="auto"/>
        </w:rPr>
        <w:t xml:space="preserve">qualidade são utilizados em </w:t>
      </w:r>
      <w:r>
        <w:rPr>
          <w:rFonts w:ascii="Arial" w:eastAsiaTheme="minorEastAsia" w:hAnsi="Arial" w:cs="Times New Roman"/>
          <w:color w:val="auto"/>
          <w:sz w:val="18"/>
          <w:szCs w:val="18"/>
          <w:bdr w:val="none" w:sz="0" w:space="0" w:color="auto"/>
        </w:rPr>
        <w:t>guindastes</w:t>
      </w:r>
      <w:r w:rsidRPr="00463F51">
        <w:rPr>
          <w:rFonts w:ascii="Arial" w:eastAsiaTheme="minorEastAsia" w:hAnsi="Arial" w:cs="Times New Roman"/>
          <w:color w:val="auto"/>
          <w:sz w:val="18"/>
          <w:szCs w:val="18"/>
          <w:bdr w:val="none" w:sz="0" w:space="0" w:color="auto"/>
        </w:rPr>
        <w:t xml:space="preserve"> </w:t>
      </w:r>
      <w:r w:rsidR="00463F51" w:rsidRPr="00463F51">
        <w:rPr>
          <w:rFonts w:ascii="Arial" w:eastAsiaTheme="minorEastAsia" w:hAnsi="Arial" w:cs="Times New Roman"/>
          <w:color w:val="auto"/>
          <w:sz w:val="18"/>
          <w:szCs w:val="18"/>
          <w:bdr w:val="none" w:sz="0" w:space="0" w:color="auto"/>
        </w:rPr>
        <w:t xml:space="preserve">e máquinas de </w:t>
      </w:r>
      <w:r>
        <w:rPr>
          <w:rFonts w:ascii="Arial" w:eastAsiaTheme="minorEastAsia" w:hAnsi="Arial" w:cs="Times New Roman"/>
          <w:color w:val="auto"/>
          <w:sz w:val="18"/>
          <w:szCs w:val="18"/>
          <w:bdr w:val="none" w:sz="0" w:space="0" w:color="auto"/>
        </w:rPr>
        <w:t>movimentação de terra</w:t>
      </w:r>
      <w:r w:rsidR="00463F51" w:rsidRPr="00463F51">
        <w:rPr>
          <w:rFonts w:ascii="Arial" w:eastAsiaTheme="minorEastAsia" w:hAnsi="Arial" w:cs="Times New Roman"/>
          <w:color w:val="auto"/>
          <w:sz w:val="18"/>
          <w:szCs w:val="18"/>
          <w:bdr w:val="none" w:sz="0" w:space="0" w:color="auto"/>
        </w:rPr>
        <w:t xml:space="preserve">, </w:t>
      </w:r>
      <w:r>
        <w:rPr>
          <w:rFonts w:ascii="Arial" w:eastAsiaTheme="minorEastAsia" w:hAnsi="Arial" w:cs="Times New Roman"/>
          <w:color w:val="auto"/>
          <w:sz w:val="18"/>
          <w:szCs w:val="18"/>
          <w:bdr w:val="none" w:sz="0" w:space="0" w:color="auto"/>
        </w:rPr>
        <w:t>mineração</w:t>
      </w:r>
      <w:r w:rsidR="00463F51" w:rsidRPr="00463F51">
        <w:rPr>
          <w:rFonts w:ascii="Arial" w:eastAsiaTheme="minorEastAsia" w:hAnsi="Arial" w:cs="Times New Roman"/>
          <w:color w:val="auto"/>
          <w:sz w:val="18"/>
          <w:szCs w:val="18"/>
          <w:bdr w:val="none" w:sz="0" w:space="0" w:color="auto"/>
        </w:rPr>
        <w:t xml:space="preserve">, aplicações marítimas, sistema eólico, </w:t>
      </w:r>
      <w:r>
        <w:rPr>
          <w:rFonts w:ascii="Arial" w:eastAsiaTheme="minorEastAsia" w:hAnsi="Arial" w:cs="Times New Roman"/>
          <w:color w:val="auto"/>
          <w:sz w:val="18"/>
          <w:szCs w:val="18"/>
          <w:bdr w:val="none" w:sz="0" w:space="0" w:color="auto"/>
        </w:rPr>
        <w:t>engenharia automotiva</w:t>
      </w:r>
      <w:r w:rsidR="00463F51" w:rsidRPr="00463F51">
        <w:rPr>
          <w:rFonts w:ascii="Arial" w:eastAsiaTheme="minorEastAsia" w:hAnsi="Arial" w:cs="Times New Roman"/>
          <w:color w:val="auto"/>
          <w:sz w:val="18"/>
          <w:szCs w:val="18"/>
          <w:bdr w:val="none" w:sz="0" w:space="0" w:color="auto"/>
        </w:rPr>
        <w:t xml:space="preserve"> ou em tecnologia de aviação e </w:t>
      </w:r>
      <w:r>
        <w:rPr>
          <w:rFonts w:ascii="Arial" w:eastAsiaTheme="minorEastAsia" w:hAnsi="Arial" w:cs="Times New Roman"/>
          <w:color w:val="auto"/>
          <w:sz w:val="18"/>
          <w:szCs w:val="18"/>
          <w:bdr w:val="none" w:sz="0" w:space="0" w:color="auto"/>
        </w:rPr>
        <w:t>transporte</w:t>
      </w:r>
      <w:r w:rsidR="00463F51" w:rsidRPr="00463F51">
        <w:rPr>
          <w:rFonts w:ascii="Arial" w:eastAsiaTheme="minorEastAsia" w:hAnsi="Arial" w:cs="Times New Roman"/>
          <w:color w:val="auto"/>
          <w:sz w:val="18"/>
          <w:szCs w:val="18"/>
          <w:bdr w:val="none" w:sz="0" w:space="0" w:color="auto"/>
        </w:rPr>
        <w:t xml:space="preserve">. Os efeitos de sinergia </w:t>
      </w:r>
      <w:r>
        <w:rPr>
          <w:rFonts w:ascii="Arial" w:eastAsiaTheme="minorEastAsia" w:hAnsi="Arial" w:cs="Times New Roman"/>
          <w:color w:val="auto"/>
          <w:sz w:val="18"/>
          <w:szCs w:val="18"/>
          <w:bdr w:val="none" w:sz="0" w:space="0" w:color="auto"/>
        </w:rPr>
        <w:t>em outras áreas</w:t>
      </w:r>
      <w:r w:rsidR="00463F51" w:rsidRPr="00463F51">
        <w:rPr>
          <w:rFonts w:ascii="Arial" w:eastAsiaTheme="minorEastAsia" w:hAnsi="Arial" w:cs="Times New Roman"/>
          <w:color w:val="auto"/>
          <w:sz w:val="18"/>
          <w:szCs w:val="18"/>
          <w:bdr w:val="none" w:sz="0" w:space="0" w:color="auto"/>
        </w:rPr>
        <w:t xml:space="preserve"> de produtos do </w:t>
      </w:r>
      <w:r>
        <w:rPr>
          <w:rFonts w:ascii="Arial" w:eastAsiaTheme="minorEastAsia" w:hAnsi="Arial" w:cs="Times New Roman"/>
          <w:color w:val="auto"/>
          <w:sz w:val="18"/>
          <w:szCs w:val="18"/>
          <w:bdr w:val="none" w:sz="0" w:space="0" w:color="auto"/>
        </w:rPr>
        <w:t>G</w:t>
      </w:r>
      <w:r w:rsidR="00463F51" w:rsidRPr="00463F51">
        <w:rPr>
          <w:rFonts w:ascii="Arial" w:eastAsiaTheme="minorEastAsia" w:hAnsi="Arial" w:cs="Times New Roman"/>
          <w:color w:val="auto"/>
          <w:sz w:val="18"/>
          <w:szCs w:val="18"/>
          <w:bdr w:val="none" w:sz="0" w:space="0" w:color="auto"/>
        </w:rPr>
        <w:t xml:space="preserve">rupo Liebherr são utilizados para impulsionar o </w:t>
      </w:r>
      <w:r>
        <w:rPr>
          <w:rFonts w:ascii="Arial" w:eastAsiaTheme="minorEastAsia" w:hAnsi="Arial" w:cs="Times New Roman"/>
          <w:color w:val="auto"/>
          <w:sz w:val="18"/>
          <w:szCs w:val="18"/>
          <w:bdr w:val="none" w:sz="0" w:space="0" w:color="auto"/>
        </w:rPr>
        <w:t xml:space="preserve">contínuo </w:t>
      </w:r>
      <w:r w:rsidR="00463F51" w:rsidRPr="00463F51">
        <w:rPr>
          <w:rFonts w:ascii="Arial" w:eastAsiaTheme="minorEastAsia" w:hAnsi="Arial" w:cs="Times New Roman"/>
          <w:color w:val="auto"/>
          <w:sz w:val="18"/>
          <w:szCs w:val="18"/>
          <w:bdr w:val="none" w:sz="0" w:space="0" w:color="auto"/>
        </w:rPr>
        <w:t>desenvolvimento tecnológico</w:t>
      </w:r>
      <w:r>
        <w:rPr>
          <w:rFonts w:ascii="Arial" w:eastAsiaTheme="minorEastAsia" w:hAnsi="Arial" w:cs="Times New Roman"/>
          <w:color w:val="auto"/>
          <w:sz w:val="18"/>
          <w:szCs w:val="18"/>
          <w:bdr w:val="none" w:sz="0" w:space="0" w:color="auto"/>
        </w:rPr>
        <w:t>.</w:t>
      </w:r>
    </w:p>
    <w:p w14:paraId="3D7ED3FE" w14:textId="77777777" w:rsidR="00463F51" w:rsidRPr="00463F51" w:rsidRDefault="00463F51" w:rsidP="009D30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 w:line="240" w:lineRule="exact"/>
        <w:rPr>
          <w:rFonts w:ascii="Arial" w:eastAsiaTheme="minorEastAsia" w:hAnsi="Arial" w:cs="Times New Roman"/>
          <w:b/>
          <w:color w:val="auto"/>
          <w:sz w:val="18"/>
          <w:szCs w:val="18"/>
          <w:bdr w:val="none" w:sz="0" w:space="0" w:color="auto"/>
        </w:rPr>
      </w:pPr>
      <w:r w:rsidRPr="00463F51">
        <w:rPr>
          <w:rFonts w:ascii="Arial" w:eastAsiaTheme="minorEastAsia" w:hAnsi="Arial" w:cs="Times New Roman"/>
          <w:b/>
          <w:color w:val="auto"/>
          <w:sz w:val="18"/>
          <w:szCs w:val="18"/>
          <w:bdr w:val="none" w:sz="0" w:space="0" w:color="auto"/>
        </w:rPr>
        <w:t>Sobre o Grupo Liebherr</w:t>
      </w:r>
    </w:p>
    <w:p w14:paraId="35CDCDF0" w14:textId="45978F17" w:rsidR="00231832" w:rsidRPr="00463F51" w:rsidRDefault="00463F51" w:rsidP="009D30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 w:line="240" w:lineRule="exact"/>
        <w:ind w:right="565"/>
        <w:rPr>
          <w:rFonts w:ascii="Arial" w:eastAsiaTheme="minorEastAsia" w:hAnsi="Arial" w:cs="Times New Roman"/>
          <w:color w:val="auto"/>
          <w:sz w:val="18"/>
          <w:szCs w:val="18"/>
          <w:bdr w:val="none" w:sz="0" w:space="0" w:color="auto"/>
        </w:rPr>
      </w:pPr>
      <w:r w:rsidRPr="00463F51">
        <w:rPr>
          <w:rFonts w:ascii="Arial" w:eastAsiaTheme="minorEastAsia" w:hAnsi="Arial" w:cs="Times New Roman"/>
          <w:color w:val="auto"/>
          <w:sz w:val="18"/>
          <w:szCs w:val="18"/>
          <w:bdr w:val="none" w:sz="0" w:space="0" w:color="auto"/>
        </w:rPr>
        <w:t>O Grupo Liebherr é uma companhia de tecnologia de gestão familiar, com uma variedade de produtos altamente diversificada. A empresa é uma das maiores fabricantes de máquinas de construção do mundo, e, além disso, oferece vários outros produtos de alta qualidade e orientados ao cliente. O Grupo engloba hoje mais de 140 empresas em todos os continentes, emprega mais de 49.000 colaboradores e faturou, em 2021, mais de € 11,6 bilhões. Desde sua fundação no ano de 1949, no sul da Alemanha, em Kirchdorf an der Iller, a Liebherr tem o objetivo de contribuir para a inovação tecnológica trazendo soluções sem paralelo na indústria para seus clientes.</w:t>
      </w:r>
    </w:p>
    <w:p w14:paraId="33624A2D" w14:textId="77777777" w:rsidR="00231832" w:rsidRPr="00463F51" w:rsidRDefault="00585E12" w:rsidP="009D3026">
      <w:pPr>
        <w:pStyle w:val="Copyhead11Pt"/>
      </w:pPr>
      <w:r w:rsidRPr="00463F51">
        <w:t>Imagem</w:t>
      </w:r>
    </w:p>
    <w:p w14:paraId="5CC47FF4" w14:textId="77777777" w:rsidR="00231832" w:rsidRPr="00463F51" w:rsidRDefault="00585E12" w:rsidP="009D3026">
      <w:r w:rsidRPr="00463F51">
        <w:rPr>
          <w:noProof/>
          <w:lang w:val="de-DE"/>
        </w:rPr>
        <w:drawing>
          <wp:inline distT="0" distB="0" distL="0" distR="0" wp14:anchorId="0408055E" wp14:editId="7A3796F6">
            <wp:extent cx="2164080" cy="1234440"/>
            <wp:effectExtent l="0" t="0" r="7620" b="3810"/>
            <wp:docPr id="1073741826" name="officeArt object" descr="Grafi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Grafik 1" descr="Grafik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64709" cy="123479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796DAB26" w14:textId="0F46485A" w:rsidR="00231832" w:rsidRPr="00463F51" w:rsidRDefault="00585E12" w:rsidP="009D3026">
      <w:pPr>
        <w:pStyle w:val="Caption9Pt"/>
      </w:pPr>
      <w:r w:rsidRPr="00463F51">
        <w:t>liebherr-compressor-55kw-april2022.jpg</w:t>
      </w:r>
      <w:r w:rsidRPr="00463F51">
        <w:br/>
        <w:t xml:space="preserve">O compressor de 55 kW da Liebherr pode ser adaptado a requisitos específicos. </w:t>
      </w:r>
    </w:p>
    <w:p w14:paraId="18FD3E4E" w14:textId="1C05D7C2" w:rsidR="00231832" w:rsidRPr="00463F51" w:rsidRDefault="00585E12" w:rsidP="009D3026">
      <w:pPr>
        <w:pStyle w:val="Copyhead11Pt"/>
        <w:spacing w:after="0"/>
      </w:pPr>
      <w:r w:rsidRPr="00463F51">
        <w:lastRenderedPageBreak/>
        <w:t>Contato</w:t>
      </w:r>
    </w:p>
    <w:p w14:paraId="35B697AC" w14:textId="77777777" w:rsidR="00A837E8" w:rsidRDefault="00A837E8" w:rsidP="009D3026">
      <w:pPr>
        <w:pStyle w:val="Copytext11Pt"/>
        <w:spacing w:after="0"/>
        <w:ind w:right="559"/>
      </w:pPr>
    </w:p>
    <w:p w14:paraId="38E57435" w14:textId="77777777" w:rsidR="00A837E8" w:rsidRPr="00CC6CC2" w:rsidRDefault="00A837E8" w:rsidP="009D3026">
      <w:pPr>
        <w:spacing w:after="0" w:line="300" w:lineRule="exact"/>
        <w:rPr>
          <w:rFonts w:ascii="Arial" w:hAnsi="Arial"/>
        </w:rPr>
      </w:pPr>
      <w:r w:rsidRPr="00CC6CC2">
        <w:rPr>
          <w:rFonts w:ascii="Arial" w:hAnsi="Arial"/>
        </w:rPr>
        <w:t>Ute Braam</w:t>
      </w:r>
    </w:p>
    <w:p w14:paraId="55A7DD1C" w14:textId="77777777" w:rsidR="00A837E8" w:rsidRPr="00CC6CC2" w:rsidRDefault="00A837E8" w:rsidP="009D3026">
      <w:pPr>
        <w:spacing w:after="0" w:line="300" w:lineRule="exact"/>
        <w:rPr>
          <w:rFonts w:ascii="Arial" w:hAnsi="Arial"/>
        </w:rPr>
      </w:pPr>
      <w:r w:rsidRPr="00CC6CC2">
        <w:rPr>
          <w:rFonts w:ascii="Arial" w:hAnsi="Arial"/>
        </w:rPr>
        <w:t>Corporate Communications</w:t>
      </w:r>
    </w:p>
    <w:p w14:paraId="23DA5C6E" w14:textId="04BD418C" w:rsidR="00A837E8" w:rsidRPr="00CC6CC2" w:rsidRDefault="00A837E8" w:rsidP="009D3026">
      <w:pPr>
        <w:spacing w:after="0" w:line="300" w:lineRule="exact"/>
        <w:rPr>
          <w:rFonts w:ascii="Arial" w:hAnsi="Arial"/>
        </w:rPr>
      </w:pPr>
      <w:r>
        <w:rPr>
          <w:rFonts w:ascii="Arial" w:hAnsi="Arial"/>
        </w:rPr>
        <w:t>Telef</w:t>
      </w:r>
      <w:r w:rsidRPr="00CC6CC2">
        <w:rPr>
          <w:rFonts w:ascii="Arial" w:hAnsi="Arial"/>
        </w:rPr>
        <w:t>one: +49 8381 46 4403</w:t>
      </w:r>
    </w:p>
    <w:p w14:paraId="0B18B8F6" w14:textId="77777777" w:rsidR="00A837E8" w:rsidRPr="00CC6CC2" w:rsidRDefault="00A837E8" w:rsidP="009D3026">
      <w:pPr>
        <w:spacing w:after="0" w:line="300" w:lineRule="exact"/>
        <w:rPr>
          <w:rFonts w:ascii="Arial" w:eastAsia="Times New Roman" w:hAnsi="Arial" w:cs="Times New Roman"/>
          <w:szCs w:val="18"/>
          <w:lang w:val="it-IT"/>
        </w:rPr>
      </w:pPr>
      <w:r w:rsidRPr="00CC6CC2">
        <w:rPr>
          <w:rFonts w:ascii="Arial" w:hAnsi="Arial"/>
          <w:lang w:val="it-IT"/>
        </w:rPr>
        <w:t xml:space="preserve">E-mail: ute.braam@liebherr.com </w:t>
      </w:r>
    </w:p>
    <w:p w14:paraId="4E7C7668" w14:textId="77777777" w:rsidR="00A837E8" w:rsidRPr="00CC6CC2" w:rsidRDefault="00A837E8" w:rsidP="009D3026">
      <w:pPr>
        <w:pStyle w:val="Copytext11Pt"/>
        <w:spacing w:after="0"/>
        <w:ind w:right="559"/>
        <w:rPr>
          <w:lang w:val="it-IT"/>
        </w:rPr>
      </w:pPr>
    </w:p>
    <w:p w14:paraId="04AED8F5" w14:textId="60D3BAEA" w:rsidR="00B4682E" w:rsidRPr="00463F51" w:rsidRDefault="00B4682E" w:rsidP="009D3026">
      <w:pPr>
        <w:pStyle w:val="Copytext11Pt"/>
        <w:spacing w:after="0"/>
        <w:ind w:right="559"/>
      </w:pPr>
      <w:r w:rsidRPr="00463F51">
        <w:t>Alexandra Nolde</w:t>
      </w:r>
    </w:p>
    <w:p w14:paraId="42C5E4F4" w14:textId="77777777" w:rsidR="00B4682E" w:rsidRPr="00463F51" w:rsidRDefault="00B4682E" w:rsidP="009D3026">
      <w:pPr>
        <w:pStyle w:val="Copytext11Pt"/>
        <w:spacing w:after="0"/>
        <w:ind w:right="559"/>
      </w:pPr>
      <w:r w:rsidRPr="00463F51">
        <w:t>Especialista Sênior de Comunicação e Mídia</w:t>
      </w:r>
    </w:p>
    <w:p w14:paraId="3CED3617" w14:textId="77777777" w:rsidR="00B4682E" w:rsidRPr="00463F51" w:rsidRDefault="00B4682E" w:rsidP="009D3026">
      <w:pPr>
        <w:pStyle w:val="Copytext11Pt"/>
        <w:spacing w:after="0"/>
        <w:ind w:right="559"/>
      </w:pPr>
      <w:r w:rsidRPr="00463F51">
        <w:t>Telefone: +41 56 296 4326</w:t>
      </w:r>
    </w:p>
    <w:p w14:paraId="7340D4D6" w14:textId="77777777" w:rsidR="00B4682E" w:rsidRPr="00463F51" w:rsidRDefault="00B4682E" w:rsidP="009D3026">
      <w:pPr>
        <w:pStyle w:val="Copytext11Pt"/>
        <w:spacing w:after="0"/>
        <w:ind w:right="559"/>
      </w:pPr>
      <w:r w:rsidRPr="00463F51">
        <w:t xml:space="preserve">E-mail: </w:t>
      </w:r>
      <w:hyperlink r:id="rId12" w:history="1">
        <w:r w:rsidRPr="00463F51">
          <w:rPr>
            <w:rStyle w:val="Hyperlink"/>
          </w:rPr>
          <w:t>alexandra.nolde@liebherr.com</w:t>
        </w:r>
      </w:hyperlink>
    </w:p>
    <w:p w14:paraId="319D755E" w14:textId="77777777" w:rsidR="00B4682E" w:rsidRPr="00463F51" w:rsidRDefault="00B4682E" w:rsidP="009D3026">
      <w:pPr>
        <w:pStyle w:val="Copyhead11Pt"/>
        <w:spacing w:after="0"/>
      </w:pPr>
    </w:p>
    <w:p w14:paraId="68EE26E3" w14:textId="193216B2" w:rsidR="00231832" w:rsidRPr="00463F51" w:rsidRDefault="00585E12" w:rsidP="009D3026">
      <w:pPr>
        <w:pStyle w:val="Copyhead11Pt"/>
        <w:spacing w:after="0"/>
      </w:pPr>
      <w:r w:rsidRPr="00463F51">
        <w:t>Publicado por</w:t>
      </w:r>
    </w:p>
    <w:p w14:paraId="65380580" w14:textId="77777777" w:rsidR="00A837E8" w:rsidRDefault="00A837E8" w:rsidP="009D3026">
      <w:pPr>
        <w:pStyle w:val="Copytext11Pt"/>
        <w:spacing w:after="0"/>
      </w:pPr>
    </w:p>
    <w:p w14:paraId="1729D5D9" w14:textId="6B884124" w:rsidR="00630C00" w:rsidRPr="00463F51" w:rsidRDefault="00585E12" w:rsidP="009D3026">
      <w:pPr>
        <w:pStyle w:val="Copytext11Pt"/>
        <w:spacing w:after="0"/>
        <w:rPr>
          <w:rFonts w:eastAsia="Arial Unicode MS" w:cs="Arial Unicode MS"/>
        </w:rPr>
      </w:pPr>
      <w:r w:rsidRPr="00463F51">
        <w:t xml:space="preserve">Liebherr-Aerospace &amp; Transportation SAS </w:t>
      </w:r>
    </w:p>
    <w:p w14:paraId="2D654395" w14:textId="5B384207" w:rsidR="00630C00" w:rsidRPr="00463F51" w:rsidRDefault="00585E12" w:rsidP="009D3026">
      <w:pPr>
        <w:pStyle w:val="Copytext11Pt"/>
        <w:spacing w:after="0"/>
        <w:rPr>
          <w:rFonts w:eastAsia="Arial Unicode MS" w:cs="Arial Unicode MS"/>
        </w:rPr>
      </w:pPr>
      <w:r w:rsidRPr="00463F51">
        <w:t>Toulouse/França</w:t>
      </w:r>
    </w:p>
    <w:p w14:paraId="1356CD20" w14:textId="37477023" w:rsidR="00231832" w:rsidRDefault="009D3026" w:rsidP="009D3026">
      <w:pPr>
        <w:pStyle w:val="Copytext11Pt"/>
        <w:spacing w:after="0"/>
      </w:pPr>
      <w:hyperlink r:id="rId13" w:history="1">
        <w:r w:rsidR="00A837E8" w:rsidRPr="00953F41">
          <w:rPr>
            <w:rStyle w:val="Hyperlink"/>
          </w:rPr>
          <w:t>www.liebherr.com</w:t>
        </w:r>
      </w:hyperlink>
    </w:p>
    <w:p w14:paraId="3DC3D382" w14:textId="4AA5C602" w:rsidR="00A837E8" w:rsidRDefault="00A837E8" w:rsidP="009D3026">
      <w:pPr>
        <w:pStyle w:val="Copytext11Pt"/>
        <w:spacing w:after="0"/>
      </w:pPr>
    </w:p>
    <w:p w14:paraId="19A7CA16" w14:textId="77777777" w:rsidR="00A837E8" w:rsidRDefault="00A837E8" w:rsidP="009D3026">
      <w:pPr>
        <w:spacing w:after="0" w:line="300" w:lineRule="exact"/>
        <w:rPr>
          <w:rFonts w:ascii="Arial" w:hAnsi="Arial"/>
          <w:lang w:val="de-DE"/>
        </w:rPr>
      </w:pPr>
      <w:r w:rsidRPr="00CC6CC2">
        <w:rPr>
          <w:rFonts w:ascii="Arial" w:hAnsi="Arial"/>
          <w:lang w:val="de-DE"/>
        </w:rPr>
        <w:t>Liebherr-Components AG</w:t>
      </w:r>
      <w:r w:rsidRPr="00CC6CC2">
        <w:rPr>
          <w:rFonts w:ascii="Arial" w:hAnsi="Arial"/>
          <w:lang w:val="de-DE"/>
        </w:rPr>
        <w:br/>
        <w:t>Nussbaumen / Switzerland</w:t>
      </w:r>
      <w:r w:rsidRPr="00CC6CC2">
        <w:rPr>
          <w:rFonts w:ascii="Arial" w:hAnsi="Arial"/>
          <w:lang w:val="de-DE"/>
        </w:rPr>
        <w:br/>
      </w:r>
      <w:hyperlink r:id="rId14" w:history="1">
        <w:r w:rsidRPr="00D0370E">
          <w:rPr>
            <w:rStyle w:val="Hyperlink"/>
            <w:rFonts w:ascii="Arial" w:hAnsi="Arial"/>
            <w:lang w:val="de-DE"/>
          </w:rPr>
          <w:t>www.liebherr.com/components</w:t>
        </w:r>
      </w:hyperlink>
    </w:p>
    <w:p w14:paraId="54AA05A7" w14:textId="77777777" w:rsidR="00A837E8" w:rsidRPr="00A837E8" w:rsidRDefault="00A837E8" w:rsidP="009D3026">
      <w:pPr>
        <w:pStyle w:val="Copytext11Pt"/>
        <w:spacing w:after="0"/>
        <w:rPr>
          <w:lang w:val="de-DE"/>
        </w:rPr>
      </w:pPr>
    </w:p>
    <w:sectPr w:rsidR="00A837E8" w:rsidRPr="00A837E8">
      <w:headerReference w:type="default" r:id="rId15"/>
      <w:footerReference w:type="default" r:id="rId16"/>
      <w:pgSz w:w="11900" w:h="16840"/>
      <w:pgMar w:top="851" w:right="851" w:bottom="1276" w:left="851" w:header="567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FC2A7" w14:textId="77777777" w:rsidR="006908FA" w:rsidRDefault="006908FA">
      <w:pPr>
        <w:spacing w:after="0" w:line="240" w:lineRule="auto"/>
      </w:pPr>
      <w:r>
        <w:separator/>
      </w:r>
    </w:p>
  </w:endnote>
  <w:endnote w:type="continuationSeparator" w:id="0">
    <w:p w14:paraId="726AB545" w14:textId="77777777" w:rsidR="006908FA" w:rsidRDefault="00690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36DD6" w14:textId="77777777" w:rsidR="00231832" w:rsidRDefault="00585E12">
    <w:pPr>
      <w:pStyle w:val="zzPageNumberLine"/>
    </w:pPr>
    <w:r>
      <w:rPr>
        <w:rFonts w:ascii="Arial" w:hAnsi="Arial"/>
      </w:rPr>
      <w:t>3/3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3799C" w14:textId="77777777" w:rsidR="006908FA" w:rsidRDefault="006908FA">
      <w:pPr>
        <w:spacing w:after="0" w:line="240" w:lineRule="auto"/>
      </w:pPr>
      <w:r>
        <w:separator/>
      </w:r>
    </w:p>
  </w:footnote>
  <w:footnote w:type="continuationSeparator" w:id="0">
    <w:p w14:paraId="2A65ECBF" w14:textId="77777777" w:rsidR="006908FA" w:rsidRDefault="006908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7CCA4" w14:textId="77777777" w:rsidR="00A837E8" w:rsidRDefault="00585E12" w:rsidP="00D26609">
    <w:pPr>
      <w:pStyle w:val="Kopfzeile"/>
      <w:tabs>
        <w:tab w:val="clear" w:pos="9026"/>
        <w:tab w:val="right" w:pos="10198"/>
      </w:tabs>
    </w:pPr>
    <w:r>
      <w:tab/>
    </w:r>
  </w:p>
  <w:p w14:paraId="6EE92ABA" w14:textId="77777777" w:rsidR="00A837E8" w:rsidRDefault="00A837E8" w:rsidP="00D26609">
    <w:pPr>
      <w:pStyle w:val="Kopfzeile"/>
      <w:tabs>
        <w:tab w:val="clear" w:pos="9026"/>
        <w:tab w:val="right" w:pos="10198"/>
      </w:tabs>
    </w:pPr>
    <w:r>
      <w:tab/>
    </w:r>
    <w:r>
      <w:tab/>
    </w:r>
  </w:p>
  <w:p w14:paraId="0411E688" w14:textId="151849F5" w:rsidR="00231832" w:rsidRDefault="00A837E8" w:rsidP="00D26609">
    <w:pPr>
      <w:pStyle w:val="Kopfzeile"/>
      <w:tabs>
        <w:tab w:val="clear" w:pos="9026"/>
        <w:tab w:val="right" w:pos="10198"/>
      </w:tabs>
    </w:pPr>
    <w:r>
      <w:tab/>
    </w:r>
    <w:r>
      <w:tab/>
    </w:r>
    <w:r w:rsidR="00585E12">
      <w:rPr>
        <w:noProof/>
        <w:lang w:val="de-DE"/>
      </w:rPr>
      <w:drawing>
        <wp:inline distT="0" distB="0" distL="0" distR="0" wp14:anchorId="282CEEE9" wp14:editId="5ED62C05">
          <wp:extent cx="2167200" cy="270000"/>
          <wp:effectExtent l="0" t="0" r="0" b="0"/>
          <wp:docPr id="1073741825" name="officeArt object" descr="Grafik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Grafik 13" descr="Grafik 1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7200" cy="2700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 w:rsidR="00585E12">
      <w:tab/>
    </w:r>
    <w:r w:rsidR="00585E1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55135"/>
    <w:multiLevelType w:val="hybridMultilevel"/>
    <w:tmpl w:val="75163062"/>
    <w:numStyleLink w:val="ImportedStyle1"/>
  </w:abstractNum>
  <w:abstractNum w:abstractNumId="1" w15:restartNumberingAfterBreak="0">
    <w:nsid w:val="3F613B2C"/>
    <w:multiLevelType w:val="hybridMultilevel"/>
    <w:tmpl w:val="75163062"/>
    <w:styleLink w:val="ImportedStyle1"/>
    <w:lvl w:ilvl="0" w:tplc="A8203CA8">
      <w:start w:val="1"/>
      <w:numFmt w:val="bullet"/>
      <w:lvlText w:val="–"/>
      <w:lvlJc w:val="left"/>
      <w:pPr>
        <w:ind w:left="284" w:hanging="284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956C574">
      <w:start w:val="1"/>
      <w:numFmt w:val="bullet"/>
      <w:lvlText w:val="o"/>
      <w:lvlJc w:val="left"/>
      <w:pPr>
        <w:ind w:left="1004" w:hanging="284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57E7ACE">
      <w:start w:val="1"/>
      <w:numFmt w:val="bullet"/>
      <w:lvlText w:val="▪"/>
      <w:lvlJc w:val="left"/>
      <w:pPr>
        <w:ind w:left="1724" w:hanging="284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5D04376">
      <w:start w:val="1"/>
      <w:numFmt w:val="bullet"/>
      <w:lvlText w:val="•"/>
      <w:lvlJc w:val="left"/>
      <w:pPr>
        <w:ind w:left="2444" w:hanging="284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6A643C0">
      <w:start w:val="1"/>
      <w:numFmt w:val="bullet"/>
      <w:lvlText w:val="o"/>
      <w:lvlJc w:val="left"/>
      <w:pPr>
        <w:ind w:left="3164" w:hanging="284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62240BE">
      <w:start w:val="1"/>
      <w:numFmt w:val="bullet"/>
      <w:lvlText w:val="▪"/>
      <w:lvlJc w:val="left"/>
      <w:pPr>
        <w:ind w:left="3884" w:hanging="284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39482AC">
      <w:start w:val="1"/>
      <w:numFmt w:val="bullet"/>
      <w:lvlText w:val="•"/>
      <w:lvlJc w:val="left"/>
      <w:pPr>
        <w:ind w:left="4604" w:hanging="284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F2ABF28">
      <w:start w:val="1"/>
      <w:numFmt w:val="bullet"/>
      <w:lvlText w:val="o"/>
      <w:lvlJc w:val="left"/>
      <w:pPr>
        <w:ind w:left="5324" w:hanging="284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EC023C6">
      <w:start w:val="1"/>
      <w:numFmt w:val="bullet"/>
      <w:lvlText w:val="▪"/>
      <w:lvlJc w:val="left"/>
      <w:pPr>
        <w:ind w:left="6044" w:hanging="284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ctiveWritingStyle w:appName="MSWord" w:lang="pt-BR" w:vendorID="64" w:dllVersion="6" w:nlCheck="1" w:checkStyle="0"/>
  <w:activeWritingStyle w:appName="MSWord" w:lang="pt-BR" w:vendorID="64" w:dllVersion="4096" w:nlCheck="1" w:checkStyle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832"/>
    <w:rsid w:val="0008490A"/>
    <w:rsid w:val="000875F2"/>
    <w:rsid w:val="000B61D4"/>
    <w:rsid w:val="00127574"/>
    <w:rsid w:val="00155574"/>
    <w:rsid w:val="001618FA"/>
    <w:rsid w:val="001E6B0D"/>
    <w:rsid w:val="00231832"/>
    <w:rsid w:val="00315CE4"/>
    <w:rsid w:val="00395083"/>
    <w:rsid w:val="00463F51"/>
    <w:rsid w:val="005010BA"/>
    <w:rsid w:val="00582D66"/>
    <w:rsid w:val="00585E12"/>
    <w:rsid w:val="005D3F84"/>
    <w:rsid w:val="005F2468"/>
    <w:rsid w:val="00626A2D"/>
    <w:rsid w:val="00630C00"/>
    <w:rsid w:val="0063278C"/>
    <w:rsid w:val="006908FA"/>
    <w:rsid w:val="007E16F2"/>
    <w:rsid w:val="00837A03"/>
    <w:rsid w:val="00867C30"/>
    <w:rsid w:val="008C515A"/>
    <w:rsid w:val="008C635A"/>
    <w:rsid w:val="008F3F45"/>
    <w:rsid w:val="00930042"/>
    <w:rsid w:val="009D3026"/>
    <w:rsid w:val="009F14C2"/>
    <w:rsid w:val="00A837E8"/>
    <w:rsid w:val="00AC0791"/>
    <w:rsid w:val="00B4682E"/>
    <w:rsid w:val="00B63B24"/>
    <w:rsid w:val="00C23671"/>
    <w:rsid w:val="00D26609"/>
    <w:rsid w:val="00DD5E22"/>
    <w:rsid w:val="00DF2033"/>
    <w:rsid w:val="00E33AA8"/>
    <w:rsid w:val="00E76826"/>
    <w:rsid w:val="00F01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0A42F55"/>
  <w15:docId w15:val="{C94A9DBE-A5A2-4D82-8F0F-5C710BC25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t-BR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pPr>
      <w:tabs>
        <w:tab w:val="center" w:pos="4513"/>
        <w:tab w:val="right" w:pos="9026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zzPageNumberLine">
    <w:name w:val="zz_PageNumberLine"/>
    <w:pPr>
      <w:tabs>
        <w:tab w:val="center" w:pos="4536"/>
        <w:tab w:val="right" w:pos="9072"/>
      </w:tabs>
      <w:spacing w:before="480" w:line="240" w:lineRule="exact"/>
      <w:jc w:val="right"/>
    </w:pPr>
    <w:rPr>
      <w:rFonts w:ascii="Calibri" w:hAnsi="Calibri" w:cs="Arial Unicode MS"/>
      <w:color w:val="000000"/>
      <w:kern w:val="12"/>
      <w:sz w:val="18"/>
      <w:szCs w:val="18"/>
      <w:u w:color="000000"/>
    </w:rPr>
  </w:style>
  <w:style w:type="paragraph" w:customStyle="1" w:styleId="Topline16Pt">
    <w:name w:val="Topline 16Pt"/>
    <w:rPr>
      <w:rFonts w:ascii="Arial" w:hAnsi="Arial" w:cs="Arial Unicode MS"/>
      <w:color w:val="000000"/>
      <w:sz w:val="33"/>
      <w:szCs w:val="33"/>
      <w:u w:color="000000"/>
    </w:rPr>
  </w:style>
  <w:style w:type="paragraph" w:customStyle="1" w:styleId="HeadlineH233Pt">
    <w:name w:val="Headline H2 33Pt"/>
    <w:pPr>
      <w:keepNext/>
      <w:keepLines/>
      <w:spacing w:line="259" w:lineRule="auto"/>
      <w:outlineLvl w:val="0"/>
    </w:pPr>
    <w:rPr>
      <w:rFonts w:ascii="Arial" w:hAnsi="Arial" w:cs="Arial Unicode MS"/>
      <w:b/>
      <w:bCs/>
      <w:color w:val="000000"/>
      <w:sz w:val="66"/>
      <w:szCs w:val="66"/>
      <w:u w:color="000000"/>
    </w:rPr>
  </w:style>
  <w:style w:type="paragraph" w:customStyle="1" w:styleId="Bulletpoints11Pt">
    <w:name w:val="Bulletpoints 11Pt"/>
    <w:pPr>
      <w:spacing w:line="300" w:lineRule="exact"/>
    </w:pPr>
    <w:rPr>
      <w:rFonts w:ascii="Arial" w:hAnsi="Arial" w:cs="Arial Unicode MS"/>
      <w:b/>
      <w:bCs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paragraph" w:customStyle="1" w:styleId="Copytext11Pt">
    <w:name w:val="Copytext 11Pt"/>
    <w:link w:val="Copytext11PtZchn"/>
    <w:qFormat/>
    <w:pPr>
      <w:spacing w:after="300" w:line="300" w:lineRule="exact"/>
    </w:pPr>
    <w:rPr>
      <w:rFonts w:ascii="Arial" w:eastAsia="Arial" w:hAnsi="Arial" w:cs="Arial"/>
      <w:color w:val="000000"/>
      <w:sz w:val="22"/>
      <w:szCs w:val="22"/>
      <w:u w:color="000000"/>
    </w:rPr>
  </w:style>
  <w:style w:type="paragraph" w:customStyle="1" w:styleId="Default">
    <w:name w:val="Default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ilerplateCopyhead9Pt">
    <w:name w:val="Boilerplate Copyhead 9Pt"/>
    <w:link w:val="BoilerplateCopyhead9PtZchn"/>
    <w:qFormat/>
    <w:pPr>
      <w:spacing w:after="240" w:line="240" w:lineRule="exact"/>
    </w:pPr>
    <w:rPr>
      <w:rFonts w:ascii="Arial" w:eastAsia="Arial" w:hAnsi="Arial" w:cs="Arial"/>
      <w:b/>
      <w:bCs/>
      <w:color w:val="000000"/>
      <w:sz w:val="18"/>
      <w:szCs w:val="18"/>
      <w:u w:color="000000"/>
    </w:rPr>
  </w:style>
  <w:style w:type="paragraph" w:customStyle="1" w:styleId="BoilerplateCopytext9Pt">
    <w:name w:val="Boilerplate Copytext 9Pt"/>
    <w:link w:val="BoilerplateCopytext9PtZchn"/>
    <w:qFormat/>
    <w:pPr>
      <w:spacing w:after="240" w:line="240" w:lineRule="exact"/>
    </w:pPr>
    <w:rPr>
      <w:rFonts w:ascii="Arial" w:hAnsi="Arial" w:cs="Arial Unicode MS"/>
      <w:color w:val="000000"/>
      <w:sz w:val="18"/>
      <w:szCs w:val="18"/>
      <w:u w:color="000000"/>
    </w:rPr>
  </w:style>
  <w:style w:type="paragraph" w:customStyle="1" w:styleId="Copyhead11Pt">
    <w:name w:val="Copyhead 11Pt"/>
    <w:link w:val="Copyhead11PtZchn"/>
    <w:qFormat/>
    <w:pPr>
      <w:spacing w:after="300" w:line="300" w:lineRule="exact"/>
    </w:pPr>
    <w:rPr>
      <w:rFonts w:ascii="Arial" w:hAnsi="Arial" w:cs="Arial Unicode MS"/>
      <w:b/>
      <w:bCs/>
      <w:color w:val="000000"/>
      <w:sz w:val="22"/>
      <w:szCs w:val="22"/>
      <w:u w:color="000000"/>
    </w:rPr>
  </w:style>
  <w:style w:type="paragraph" w:customStyle="1" w:styleId="Caption9Pt">
    <w:name w:val="Caption 9Pt"/>
    <w:pPr>
      <w:spacing w:after="160" w:line="259" w:lineRule="auto"/>
    </w:pPr>
    <w:rPr>
      <w:rFonts w:ascii="Arial" w:hAnsi="Arial" w:cs="Arial Unicode MS"/>
      <w:color w:val="000000"/>
      <w:sz w:val="18"/>
      <w:szCs w:val="18"/>
      <w:u w:color="000000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ascii="Calibri" w:eastAsia="Calibri" w:hAnsi="Calibri" w:cs="Calibri"/>
      <w:color w:val="000000"/>
      <w:u w:color="000000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26A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26A2D"/>
    <w:rPr>
      <w:rFonts w:ascii="Segoe UI" w:eastAsia="Calibri" w:hAnsi="Segoe UI" w:cs="Segoe UI"/>
      <w:color w:val="000000"/>
      <w:sz w:val="18"/>
      <w:szCs w:val="18"/>
      <w:u w:color="000000"/>
    </w:rPr>
  </w:style>
  <w:style w:type="paragraph" w:styleId="Fuzeile">
    <w:name w:val="footer"/>
    <w:basedOn w:val="Standard"/>
    <w:link w:val="FuzeileZchn"/>
    <w:uiPriority w:val="99"/>
    <w:unhideWhenUsed/>
    <w:rsid w:val="00D26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26609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30C0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30C00"/>
    <w:rPr>
      <w:rFonts w:ascii="Calibri" w:eastAsia="Calibri" w:hAnsi="Calibri" w:cs="Calibri"/>
      <w:b/>
      <w:bCs/>
      <w:color w:val="000000"/>
      <w:u w:color="000000"/>
    </w:rPr>
  </w:style>
  <w:style w:type="character" w:customStyle="1" w:styleId="Copytext11PtZchn">
    <w:name w:val="Copytext 11Pt Zchn"/>
    <w:basedOn w:val="Absatz-Standardschriftart"/>
    <w:link w:val="Copytext11Pt"/>
    <w:rsid w:val="00B4682E"/>
    <w:rPr>
      <w:rFonts w:ascii="Arial" w:eastAsia="Arial" w:hAnsi="Arial" w:cs="Arial"/>
      <w:color w:val="000000"/>
      <w:sz w:val="22"/>
      <w:szCs w:val="22"/>
      <w:u w:color="000000"/>
      <w:lang w:val="pt-BR"/>
    </w:rPr>
  </w:style>
  <w:style w:type="character" w:customStyle="1" w:styleId="Copyhead11PtZchn">
    <w:name w:val="Copyhead 11Pt Zchn"/>
    <w:basedOn w:val="Absatz-Standardschriftart"/>
    <w:link w:val="Copyhead11Pt"/>
    <w:rsid w:val="00B4682E"/>
    <w:rPr>
      <w:rFonts w:ascii="Arial" w:hAnsi="Arial" w:cs="Arial Unicode MS"/>
      <w:b/>
      <w:bCs/>
      <w:color w:val="000000"/>
      <w:sz w:val="22"/>
      <w:szCs w:val="22"/>
      <w:u w:color="000000"/>
      <w:lang w:val="pt-BR"/>
    </w:rPr>
  </w:style>
  <w:style w:type="paragraph" w:styleId="berarbeitung">
    <w:name w:val="Revision"/>
    <w:hidden/>
    <w:uiPriority w:val="99"/>
    <w:semiHidden/>
    <w:rsid w:val="001E6B0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BoilerplateCopyhead9PtZchn">
    <w:name w:val="Boilerplate Copyhead 9Pt Zchn"/>
    <w:basedOn w:val="Absatz-Standardschriftart"/>
    <w:link w:val="BoilerplateCopyhead9Pt"/>
    <w:locked/>
    <w:rsid w:val="00463F51"/>
    <w:rPr>
      <w:rFonts w:ascii="Arial" w:eastAsia="Arial" w:hAnsi="Arial" w:cs="Arial"/>
      <w:b/>
      <w:bCs/>
      <w:color w:val="000000"/>
      <w:sz w:val="18"/>
      <w:szCs w:val="18"/>
      <w:u w:color="000000"/>
    </w:rPr>
  </w:style>
  <w:style w:type="character" w:customStyle="1" w:styleId="BoilerplateCopytext9PtZchn">
    <w:name w:val="Boilerplate Copytext 9Pt Zchn"/>
    <w:basedOn w:val="Absatz-Standardschriftart"/>
    <w:link w:val="BoilerplateCopytext9Pt"/>
    <w:locked/>
    <w:rsid w:val="00463F51"/>
    <w:rPr>
      <w:rFonts w:ascii="Arial" w:hAnsi="Arial" w:cs="Arial Unicode MS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liebherr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lexandra.nolde@liebherr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liebherr.com/component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D53204-B23B-463B-B9E6-A2D7A1DA7A60}">
  <ds:schemaRefs>
    <ds:schemaRef ds:uri="http://purl.org/dc/terms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7A7A0CE-EF31-4F42-86F8-E4D548A4ED2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66D272C-95FA-4599-9336-F1BE0906FE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144944B-184A-4265-8EFE-9355F34F79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847</Words>
  <Characters>5339</Characters>
  <Application>Microsoft Office Word</Application>
  <DocSecurity>0</DocSecurity>
  <Lines>44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Liebherr-Components Biberach GmbH</Company>
  <LinksUpToDate>false</LinksUpToDate>
  <CharactersWithSpaces>6174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Braam Ute (AER)</dc:creator>
  <cp:lastModifiedBy>Nordmann Berenike (LHO)</cp:lastModifiedBy>
  <cp:revision>3</cp:revision>
  <dcterms:created xsi:type="dcterms:W3CDTF">2022-10-06T09:29:00Z</dcterms:created>
  <dcterms:modified xsi:type="dcterms:W3CDTF">2022-10-06T09:38:00Z</dcterms:modified>
</cp:coreProperties>
</file>