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C5342" w14:textId="77777777" w:rsidR="008C217B" w:rsidRDefault="008C217B">
      <w:pPr>
        <w:pStyle w:val="HeadlineH233Pt"/>
        <w:spacing w:line="240" w:lineRule="auto"/>
        <w:rPr>
          <w:rFonts w:eastAsiaTheme="minorHAnsi" w:cs="Arial"/>
          <w:b w:val="0"/>
          <w:sz w:val="33"/>
          <w:szCs w:val="33"/>
          <w:lang w:val="es-ES"/>
        </w:rPr>
      </w:pPr>
      <w:bookmarkStart w:id="0" w:name="_Hlk105587299"/>
      <w:r w:rsidRPr="008C217B">
        <w:rPr>
          <w:rFonts w:eastAsiaTheme="minorHAnsi" w:cs="Arial"/>
          <w:b w:val="0"/>
          <w:sz w:val="33"/>
          <w:szCs w:val="33"/>
          <w:lang w:val="es-ES"/>
        </w:rPr>
        <w:t xml:space="preserve">Información de Prensa </w:t>
      </w:r>
    </w:p>
    <w:p w14:paraId="0781A78C" w14:textId="7DA62527" w:rsidR="00A74F25" w:rsidRPr="007743D8" w:rsidRDefault="00AF0FF8">
      <w:pPr>
        <w:pStyle w:val="HeadlineH233Pt"/>
        <w:spacing w:line="240" w:lineRule="auto"/>
        <w:rPr>
          <w:rFonts w:cs="Arial"/>
          <w:lang w:val="es-ES"/>
        </w:rPr>
      </w:pPr>
      <w:r w:rsidRPr="007743D8">
        <w:rPr>
          <w:rFonts w:cs="Arial"/>
          <w:lang w:val="es-ES"/>
        </w:rPr>
        <w:t xml:space="preserve">Noatum adquiere tres grúas </w:t>
      </w:r>
      <w:bookmarkStart w:id="1" w:name="_GoBack"/>
      <w:bookmarkEnd w:id="1"/>
      <w:r w:rsidRPr="007743D8">
        <w:rPr>
          <w:rFonts w:cs="Arial"/>
          <w:lang w:val="es-ES"/>
        </w:rPr>
        <w:t>móviles portuarias Liebherr, de la serie LHM, para sus terminales marítimas en España</w:t>
      </w:r>
    </w:p>
    <w:bookmarkEnd w:id="0"/>
    <w:p w14:paraId="140559A3" w14:textId="77777777" w:rsidR="00A74F25" w:rsidRPr="007743D8" w:rsidRDefault="00590100">
      <w:pPr>
        <w:pStyle w:val="HeadlineH233Pt"/>
        <w:spacing w:before="240" w:after="240" w:line="140" w:lineRule="exact"/>
        <w:rPr>
          <w:rFonts w:cs="Arial"/>
          <w:lang w:val="es-ES"/>
        </w:rPr>
      </w:pPr>
      <w:r w:rsidRPr="007743D8">
        <w:rPr>
          <w:rFonts w:ascii="Tahoma" w:hAnsi="Tahoma" w:cs="Tahoma"/>
          <w:lang w:val="es-ES"/>
        </w:rPr>
        <w:t>⸺</w:t>
      </w:r>
    </w:p>
    <w:p w14:paraId="450A365A" w14:textId="0CAB0686" w:rsidR="00AF0FF8" w:rsidRPr="007743D8" w:rsidRDefault="008A3893" w:rsidP="00AF0FF8">
      <w:pPr>
        <w:pStyle w:val="Bulletpoints11Pt"/>
        <w:rPr>
          <w:lang w:val="es-ES"/>
        </w:rPr>
      </w:pPr>
      <w:bookmarkStart w:id="2" w:name="_Hlk111549498"/>
      <w:r>
        <w:rPr>
          <w:lang w:val="es-ES"/>
        </w:rPr>
        <w:t>Tres grúas móviles portuarias de Liebherr, dos</w:t>
      </w:r>
      <w:r w:rsidR="00AF0FF8" w:rsidRPr="007743D8">
        <w:rPr>
          <w:lang w:val="es-ES"/>
        </w:rPr>
        <w:t xml:space="preserve"> LHM 420 y una LHM 550</w:t>
      </w:r>
      <w:r>
        <w:rPr>
          <w:lang w:val="es-ES"/>
        </w:rPr>
        <w:t>,</w:t>
      </w:r>
      <w:r w:rsidR="00AF0FF8" w:rsidRPr="007743D8">
        <w:rPr>
          <w:lang w:val="es-ES"/>
        </w:rPr>
        <w:t xml:space="preserve"> </w:t>
      </w:r>
      <w:r w:rsidR="007257B5" w:rsidRPr="000637EB">
        <w:rPr>
          <w:color w:val="000000" w:themeColor="text1"/>
          <w:lang w:val="es-ES"/>
        </w:rPr>
        <w:t>han sido</w:t>
      </w:r>
      <w:r w:rsidR="00AF0FF8" w:rsidRPr="000637EB">
        <w:rPr>
          <w:color w:val="000000" w:themeColor="text1"/>
          <w:lang w:val="es-ES"/>
        </w:rPr>
        <w:t xml:space="preserve"> </w:t>
      </w:r>
      <w:r w:rsidR="00AF0FF8" w:rsidRPr="007743D8">
        <w:rPr>
          <w:lang w:val="es-ES"/>
        </w:rPr>
        <w:t>entregadas en las terminales de Noatum en España</w:t>
      </w:r>
    </w:p>
    <w:p w14:paraId="3567BD09" w14:textId="650169AE" w:rsidR="00312B14" w:rsidRPr="007743D8" w:rsidRDefault="00DC603A" w:rsidP="00055D8E">
      <w:pPr>
        <w:pStyle w:val="Bulletpoints11Pt"/>
        <w:rPr>
          <w:lang w:val="es-ES"/>
        </w:rPr>
      </w:pPr>
      <w:r w:rsidRPr="007743D8">
        <w:rPr>
          <w:lang w:val="es-ES"/>
        </w:rPr>
        <w:t>Estas</w:t>
      </w:r>
      <w:r w:rsidR="00055D8E" w:rsidRPr="007743D8">
        <w:rPr>
          <w:lang w:val="es-ES"/>
        </w:rPr>
        <w:t xml:space="preserve"> tres grúas móviles portuarias de Liebherr, de la serie LHM, se unen a otra LHM 420 que ya se entregó a principios de año y está operativa en la terminal de Sagunto (Valencia) de Noatum</w:t>
      </w:r>
    </w:p>
    <w:p w14:paraId="6CB3A207" w14:textId="625CA6FE" w:rsidR="00055D8E" w:rsidRPr="007743D8" w:rsidRDefault="00055D8E" w:rsidP="00055D8E">
      <w:pPr>
        <w:pStyle w:val="Bulletpoints11Pt"/>
        <w:rPr>
          <w:lang w:val="es-ES"/>
        </w:rPr>
      </w:pPr>
      <w:r w:rsidRPr="007743D8">
        <w:rPr>
          <w:lang w:val="es-ES"/>
        </w:rPr>
        <w:t xml:space="preserve">Con una gran flexibilidad en la manipulación de carga general, a granel y de contenedores, las grúas móviles portuarias LHM de Liebherr se encuentran entre las más populares de </w:t>
      </w:r>
      <w:r w:rsidR="00DC603A" w:rsidRPr="007743D8">
        <w:rPr>
          <w:lang w:val="es-ES"/>
        </w:rPr>
        <w:t>su</w:t>
      </w:r>
      <w:r w:rsidRPr="007743D8">
        <w:rPr>
          <w:lang w:val="es-ES"/>
        </w:rPr>
        <w:t xml:space="preserve"> gama de productos marítimos, debido a su versatilidad para manejar los tipos de carga más comunes en las terminales portuarias</w:t>
      </w:r>
    </w:p>
    <w:p w14:paraId="1FE73563" w14:textId="43EDAD35" w:rsidR="00BF5876" w:rsidRPr="007743D8" w:rsidRDefault="00BF5876" w:rsidP="003A48AE">
      <w:pPr>
        <w:pStyle w:val="Bulletpoints11Pt"/>
        <w:numPr>
          <w:ilvl w:val="0"/>
          <w:numId w:val="0"/>
        </w:numPr>
        <w:rPr>
          <w:lang w:val="es-ES"/>
        </w:rPr>
      </w:pPr>
    </w:p>
    <w:p w14:paraId="27F0F41D" w14:textId="050BF451" w:rsidR="00055D8E" w:rsidRPr="007743D8" w:rsidRDefault="00055D8E">
      <w:pPr>
        <w:pStyle w:val="Bulletpoints11Pt"/>
        <w:numPr>
          <w:ilvl w:val="0"/>
          <w:numId w:val="0"/>
        </w:numPr>
        <w:rPr>
          <w:lang w:val="es-ES"/>
        </w:rPr>
      </w:pPr>
      <w:r w:rsidRPr="007743D8">
        <w:rPr>
          <w:lang w:val="es-ES"/>
        </w:rPr>
        <w:t>La primera grúa llegó el 5 de enero de 2022. Tres grúas móviles portuarias</w:t>
      </w:r>
      <w:r w:rsidR="00D6633B" w:rsidRPr="007743D8">
        <w:rPr>
          <w:lang w:val="es-ES"/>
        </w:rPr>
        <w:t xml:space="preserve"> nuevas</w:t>
      </w:r>
      <w:r w:rsidRPr="007743D8">
        <w:rPr>
          <w:lang w:val="es-ES"/>
        </w:rPr>
        <w:t xml:space="preserve"> de Liebherr </w:t>
      </w:r>
      <w:r w:rsidR="00D6633B" w:rsidRPr="000637EB">
        <w:rPr>
          <w:color w:val="000000" w:themeColor="text1"/>
          <w:lang w:val="es-ES"/>
        </w:rPr>
        <w:t>completa</w:t>
      </w:r>
      <w:r w:rsidR="007257B5" w:rsidRPr="000637EB">
        <w:rPr>
          <w:color w:val="000000" w:themeColor="text1"/>
          <w:lang w:val="es-ES"/>
        </w:rPr>
        <w:t>n</w:t>
      </w:r>
      <w:r w:rsidRPr="007743D8">
        <w:rPr>
          <w:lang w:val="es-ES"/>
        </w:rPr>
        <w:t xml:space="preserve"> la flota</w:t>
      </w:r>
      <w:r w:rsidR="00D6633B" w:rsidRPr="007743D8">
        <w:rPr>
          <w:lang w:val="es-ES"/>
        </w:rPr>
        <w:t xml:space="preserve"> de maquinaria de Noatum,</w:t>
      </w:r>
      <w:r w:rsidRPr="007743D8">
        <w:rPr>
          <w:lang w:val="es-ES"/>
        </w:rPr>
        <w:t xml:space="preserve"> en </w:t>
      </w:r>
      <w:r w:rsidR="00D6633B" w:rsidRPr="007743D8">
        <w:rPr>
          <w:lang w:val="es-ES"/>
        </w:rPr>
        <w:t>sus terminales de C</w:t>
      </w:r>
      <w:r w:rsidRPr="007743D8">
        <w:rPr>
          <w:lang w:val="es-ES"/>
        </w:rPr>
        <w:t xml:space="preserve">astellón, Sagunto y Tarragona. Las grúas permitirán que las terminales mejoren su eficiencia </w:t>
      </w:r>
      <w:r w:rsidR="00D6633B" w:rsidRPr="007743D8">
        <w:rPr>
          <w:lang w:val="es-ES"/>
        </w:rPr>
        <w:t>en el</w:t>
      </w:r>
      <w:r w:rsidRPr="007743D8">
        <w:rPr>
          <w:lang w:val="es-ES"/>
        </w:rPr>
        <w:t xml:space="preserve"> manejo </w:t>
      </w:r>
      <w:r w:rsidR="00D6633B" w:rsidRPr="007743D8">
        <w:rPr>
          <w:lang w:val="es-ES"/>
        </w:rPr>
        <w:t>de todo tipo de carga.</w:t>
      </w:r>
    </w:p>
    <w:p w14:paraId="56EFA243" w14:textId="77777777" w:rsidR="0036177F" w:rsidRPr="007743D8" w:rsidRDefault="0036177F" w:rsidP="00075A18">
      <w:pPr>
        <w:pStyle w:val="Bulletpoints11Pt"/>
        <w:numPr>
          <w:ilvl w:val="0"/>
          <w:numId w:val="0"/>
        </w:numPr>
        <w:rPr>
          <w:lang w:val="es-ES"/>
        </w:rPr>
      </w:pPr>
    </w:p>
    <w:p w14:paraId="6411335D" w14:textId="03F58541" w:rsidR="00D6633B" w:rsidRPr="007743D8" w:rsidRDefault="00EA6DF2" w:rsidP="00981A78">
      <w:pPr>
        <w:rPr>
          <w:rFonts w:ascii="Arial" w:eastAsia="Times New Roman" w:hAnsi="Arial" w:cs="Arial"/>
          <w:szCs w:val="18"/>
          <w:lang w:val="es-ES" w:eastAsia="de-DE"/>
        </w:rPr>
      </w:pPr>
      <w:r w:rsidRPr="00EA6DF2">
        <w:rPr>
          <w:rFonts w:ascii="Arial" w:eastAsia="Times New Roman" w:hAnsi="Arial" w:cs="Times New Roman"/>
          <w:szCs w:val="18"/>
          <w:lang w:val="es-ES" w:eastAsia="de-DE"/>
        </w:rPr>
        <w:t>Rostock (</w:t>
      </w:r>
      <w:r>
        <w:rPr>
          <w:rFonts w:ascii="Arial" w:eastAsia="Times New Roman" w:hAnsi="Arial" w:cs="Times New Roman"/>
          <w:szCs w:val="18"/>
          <w:lang w:val="es-ES" w:eastAsia="de-DE"/>
        </w:rPr>
        <w:t>Alemania</w:t>
      </w:r>
      <w:r w:rsidRPr="00EA6DF2">
        <w:rPr>
          <w:rFonts w:ascii="Arial" w:eastAsia="Times New Roman" w:hAnsi="Arial" w:cs="Times New Roman"/>
          <w:szCs w:val="18"/>
          <w:lang w:val="es-ES" w:eastAsia="de-DE"/>
        </w:rPr>
        <w:t xml:space="preserve">), </w:t>
      </w:r>
      <w:r w:rsidR="00D6633B" w:rsidRPr="007743D8">
        <w:rPr>
          <w:rFonts w:ascii="Arial" w:eastAsia="Times New Roman" w:hAnsi="Arial" w:cs="Arial"/>
          <w:szCs w:val="18"/>
          <w:lang w:val="es-ES" w:eastAsia="de-DE"/>
        </w:rPr>
        <w:t xml:space="preserve">23 de septiembre de </w:t>
      </w:r>
      <w:r w:rsidR="00C965F5" w:rsidRPr="007743D8">
        <w:rPr>
          <w:rFonts w:ascii="Arial" w:eastAsia="Times New Roman" w:hAnsi="Arial" w:cs="Arial"/>
          <w:szCs w:val="18"/>
          <w:lang w:val="es-ES" w:eastAsia="de-DE"/>
        </w:rPr>
        <w:t xml:space="preserve">2022 – </w:t>
      </w:r>
      <w:r w:rsidR="00D6633B" w:rsidRPr="007743D8">
        <w:rPr>
          <w:rFonts w:ascii="Arial" w:eastAsia="Times New Roman" w:hAnsi="Arial" w:cs="Arial"/>
          <w:szCs w:val="18"/>
          <w:lang w:val="es-ES" w:eastAsia="de-DE"/>
        </w:rPr>
        <w:t xml:space="preserve">Tres grúas móviles portuarias de Liebherr se embarcaron en el buque MERI en la mañana del 5 de septiembre, para comenzar su viaje a España. Las terminales de Noatum de Castellón, Sagunto y Tarragona disfrutarán de las prestaciones y ventajas de los modelos </w:t>
      </w:r>
      <w:r w:rsidR="00DC603A" w:rsidRPr="007743D8">
        <w:rPr>
          <w:rFonts w:ascii="Arial" w:eastAsia="Times New Roman" w:hAnsi="Arial" w:cs="Arial"/>
          <w:szCs w:val="18"/>
          <w:lang w:val="es-ES" w:eastAsia="de-DE"/>
        </w:rPr>
        <w:t xml:space="preserve">de grúas marítimas </w:t>
      </w:r>
      <w:r w:rsidR="00D6633B" w:rsidRPr="007743D8">
        <w:rPr>
          <w:rFonts w:ascii="Arial" w:eastAsia="Times New Roman" w:hAnsi="Arial" w:cs="Arial"/>
          <w:szCs w:val="18"/>
          <w:lang w:val="es-ES" w:eastAsia="de-DE"/>
        </w:rPr>
        <w:t>LHM 420 y LHM 550</w:t>
      </w:r>
      <w:r w:rsidR="00DC603A" w:rsidRPr="007743D8">
        <w:rPr>
          <w:rFonts w:ascii="Arial" w:eastAsia="Times New Roman" w:hAnsi="Arial" w:cs="Arial"/>
          <w:szCs w:val="18"/>
          <w:lang w:val="es-ES" w:eastAsia="de-DE"/>
        </w:rPr>
        <w:t xml:space="preserve"> de Liebherr.</w:t>
      </w:r>
    </w:p>
    <w:p w14:paraId="2E673592" w14:textId="44FF33C6" w:rsidR="00A74F25" w:rsidRPr="007743D8" w:rsidRDefault="002A7760">
      <w:pPr>
        <w:rPr>
          <w:rFonts w:ascii="Arial" w:eastAsia="Times New Roman" w:hAnsi="Arial" w:cs="Arial"/>
          <w:b/>
          <w:bCs/>
          <w:szCs w:val="18"/>
          <w:lang w:val="es-ES" w:eastAsia="de-DE"/>
        </w:rPr>
      </w:pPr>
      <w:r w:rsidRPr="007743D8">
        <w:rPr>
          <w:rFonts w:ascii="Arial" w:eastAsia="Times New Roman" w:hAnsi="Arial" w:cs="Arial"/>
          <w:b/>
          <w:bCs/>
          <w:szCs w:val="18"/>
          <w:lang w:val="es-ES" w:eastAsia="de-DE"/>
        </w:rPr>
        <w:t>O</w:t>
      </w:r>
      <w:r w:rsidR="00BC1071" w:rsidRPr="007743D8">
        <w:rPr>
          <w:rFonts w:ascii="Arial" w:eastAsia="Times New Roman" w:hAnsi="Arial" w:cs="Arial"/>
          <w:b/>
          <w:bCs/>
          <w:szCs w:val="18"/>
          <w:lang w:val="es-ES" w:eastAsia="de-DE"/>
        </w:rPr>
        <w:t>perati</w:t>
      </w:r>
      <w:r w:rsidR="00790DB9" w:rsidRPr="007743D8">
        <w:rPr>
          <w:rFonts w:ascii="Arial" w:eastAsia="Times New Roman" w:hAnsi="Arial" w:cs="Arial"/>
          <w:b/>
          <w:bCs/>
          <w:szCs w:val="18"/>
          <w:lang w:val="es-ES" w:eastAsia="de-DE"/>
        </w:rPr>
        <w:t>vas para una amplia variedad de cargas, con el soporte de las grúas</w:t>
      </w:r>
      <w:r w:rsidR="00BC1071" w:rsidRPr="007743D8">
        <w:rPr>
          <w:rFonts w:ascii="Arial" w:eastAsia="Times New Roman" w:hAnsi="Arial" w:cs="Arial"/>
          <w:b/>
          <w:bCs/>
          <w:szCs w:val="18"/>
          <w:lang w:val="es-ES" w:eastAsia="de-DE"/>
        </w:rPr>
        <w:t xml:space="preserve"> Liebherr</w:t>
      </w:r>
    </w:p>
    <w:p w14:paraId="32245F96" w14:textId="7F44B144" w:rsidR="007E2F7C" w:rsidRPr="007743D8" w:rsidRDefault="007E2F7C" w:rsidP="00C965F5">
      <w:pPr>
        <w:rPr>
          <w:rFonts w:ascii="Arial" w:eastAsia="Times New Roman" w:hAnsi="Arial" w:cs="Arial"/>
          <w:szCs w:val="18"/>
          <w:lang w:val="es-ES" w:eastAsia="de-DE"/>
        </w:rPr>
      </w:pPr>
      <w:r w:rsidRPr="007743D8">
        <w:rPr>
          <w:rFonts w:ascii="Arial" w:eastAsia="Times New Roman" w:hAnsi="Arial" w:cs="Arial"/>
          <w:szCs w:val="18"/>
          <w:lang w:val="es-ES" w:eastAsia="de-DE"/>
        </w:rPr>
        <w:t>Las terminales portuarias operadas por Noatum</w:t>
      </w:r>
      <w:r w:rsidR="00DC603A" w:rsidRPr="007743D8">
        <w:rPr>
          <w:rFonts w:ascii="Arial" w:eastAsia="Times New Roman" w:hAnsi="Arial" w:cs="Arial"/>
          <w:szCs w:val="18"/>
          <w:lang w:val="es-ES" w:eastAsia="de-DE"/>
        </w:rPr>
        <w:t>,</w:t>
      </w:r>
      <w:r w:rsidRPr="007743D8">
        <w:rPr>
          <w:rFonts w:ascii="Arial" w:eastAsia="Times New Roman" w:hAnsi="Arial" w:cs="Arial"/>
          <w:szCs w:val="18"/>
          <w:lang w:val="es-ES" w:eastAsia="de-DE"/>
        </w:rPr>
        <w:t xml:space="preserve"> gestionan todo tipo de cargas dentro de su cadena de suministro global. Los productos agrícolas, los minerales a granel, el acero, los proyectos de carga y la manipulación de contenedores, entre otros, forman parte de su red logística. Con </w:t>
      </w:r>
      <w:r w:rsidR="0052336B" w:rsidRPr="000637EB">
        <w:rPr>
          <w:rFonts w:ascii="Arial" w:eastAsia="Times New Roman" w:hAnsi="Arial" w:cs="Arial"/>
          <w:color w:val="000000" w:themeColor="text1"/>
          <w:szCs w:val="18"/>
          <w:lang w:val="es-ES" w:eastAsia="de-DE"/>
        </w:rPr>
        <w:t>una</w:t>
      </w:r>
      <w:r w:rsidR="0052336B">
        <w:rPr>
          <w:rFonts w:ascii="Arial" w:eastAsia="Times New Roman" w:hAnsi="Arial" w:cs="Arial"/>
          <w:szCs w:val="18"/>
          <w:lang w:val="es-ES" w:eastAsia="de-DE"/>
        </w:rPr>
        <w:t xml:space="preserve"> </w:t>
      </w:r>
      <w:r w:rsidRPr="007743D8">
        <w:rPr>
          <w:rFonts w:ascii="Arial" w:eastAsia="Times New Roman" w:hAnsi="Arial" w:cs="Arial"/>
          <w:szCs w:val="18"/>
          <w:lang w:val="es-ES" w:eastAsia="de-DE"/>
        </w:rPr>
        <w:t>capacidad de carga de 124 y 144 toneladas, respectivamente, las grúas móviles portuarias LHM 420 y el LHM 550 de Liebherr pueden levantar y manejar una amplia variedad de cargas.</w:t>
      </w:r>
    </w:p>
    <w:p w14:paraId="498F040D" w14:textId="6A56B8FD" w:rsidR="00A74F25" w:rsidRPr="007743D8" w:rsidRDefault="00A742B7">
      <w:pPr>
        <w:rPr>
          <w:rFonts w:ascii="Arial" w:eastAsia="Times New Roman" w:hAnsi="Arial" w:cs="Arial"/>
          <w:szCs w:val="18"/>
          <w:lang w:val="es-ES" w:eastAsia="de-DE"/>
        </w:rPr>
      </w:pPr>
      <w:r w:rsidRPr="007743D8">
        <w:rPr>
          <w:rFonts w:ascii="Arial" w:eastAsia="Times New Roman" w:hAnsi="Arial" w:cs="Arial"/>
          <w:b/>
          <w:bCs/>
          <w:szCs w:val="18"/>
          <w:lang w:val="es-ES" w:eastAsia="de-DE"/>
        </w:rPr>
        <w:t xml:space="preserve">Puntos clave: mejora la productividad y reduce el consume de energía </w:t>
      </w:r>
    </w:p>
    <w:p w14:paraId="7F64C42C" w14:textId="7226AF4F" w:rsidR="008207BC" w:rsidRPr="007743D8" w:rsidRDefault="00A742B7" w:rsidP="00C965F5">
      <w:pPr>
        <w:rPr>
          <w:rFonts w:ascii="Arial" w:eastAsia="Times New Roman" w:hAnsi="Arial" w:cs="Arial"/>
          <w:szCs w:val="18"/>
          <w:lang w:val="es-ES" w:eastAsia="de-DE"/>
        </w:rPr>
      </w:pPr>
      <w:r w:rsidRPr="007743D8">
        <w:rPr>
          <w:rFonts w:ascii="Arial" w:eastAsia="Times New Roman" w:hAnsi="Arial" w:cs="Arial"/>
          <w:szCs w:val="18"/>
          <w:lang w:val="es-ES" w:eastAsia="de-DE"/>
        </w:rPr>
        <w:t xml:space="preserve">Las grúas móviles portuarias de Liebherr ofrecen soluciones efectivas para reducir el consumo de energía, al tiempo que mejoran la productividad en el manejo de la carga. Esto se logra gracias, en parte, al accionamiento hidrostático patentado por Liebherr, en el que se utilizan </w:t>
      </w:r>
      <w:r w:rsidR="0052336B" w:rsidRPr="000637EB">
        <w:rPr>
          <w:rFonts w:ascii="Arial" w:eastAsia="Times New Roman" w:hAnsi="Arial" w:cs="Arial"/>
          <w:color w:val="000000" w:themeColor="text1"/>
          <w:szCs w:val="18"/>
          <w:lang w:val="es-ES" w:eastAsia="de-DE"/>
        </w:rPr>
        <w:t xml:space="preserve">circuitos </w:t>
      </w:r>
      <w:r w:rsidRPr="000637EB">
        <w:rPr>
          <w:rFonts w:ascii="Arial" w:eastAsia="Times New Roman" w:hAnsi="Arial" w:cs="Arial"/>
          <w:color w:val="000000" w:themeColor="text1"/>
          <w:szCs w:val="18"/>
          <w:lang w:val="es-ES" w:eastAsia="de-DE"/>
        </w:rPr>
        <w:t xml:space="preserve">hidráulicos cerrados para todas las funciones principales, como elevación, giro </w:t>
      </w:r>
      <w:r w:rsidR="0052336B" w:rsidRPr="000637EB">
        <w:rPr>
          <w:rFonts w:ascii="Arial" w:eastAsia="Times New Roman" w:hAnsi="Arial" w:cs="Arial"/>
          <w:color w:val="000000" w:themeColor="text1"/>
          <w:szCs w:val="18"/>
          <w:lang w:val="es-ES" w:eastAsia="de-DE"/>
        </w:rPr>
        <w:t>y descenso de pluma</w:t>
      </w:r>
      <w:r w:rsidRPr="0052336B">
        <w:rPr>
          <w:rFonts w:ascii="Arial" w:eastAsia="Times New Roman" w:hAnsi="Arial" w:cs="Arial"/>
          <w:color w:val="FF0000"/>
          <w:szCs w:val="18"/>
          <w:lang w:val="es-ES" w:eastAsia="de-DE"/>
        </w:rPr>
        <w:t xml:space="preserve">. </w:t>
      </w:r>
      <w:r w:rsidRPr="007743D8">
        <w:rPr>
          <w:rFonts w:ascii="Arial" w:eastAsia="Times New Roman" w:hAnsi="Arial" w:cs="Arial"/>
          <w:szCs w:val="18"/>
          <w:lang w:val="es-ES" w:eastAsia="de-DE"/>
        </w:rPr>
        <w:t xml:space="preserve">El accionamiento hidrostático permite al operador </w:t>
      </w:r>
      <w:r w:rsidR="00FF68C4" w:rsidRPr="007743D8">
        <w:rPr>
          <w:rFonts w:ascii="Arial" w:eastAsia="Times New Roman" w:hAnsi="Arial" w:cs="Arial"/>
          <w:szCs w:val="18"/>
          <w:lang w:val="es-ES" w:eastAsia="de-DE"/>
        </w:rPr>
        <w:t xml:space="preserve">tener </w:t>
      </w:r>
      <w:r w:rsidRPr="007743D8">
        <w:rPr>
          <w:rFonts w:ascii="Arial" w:eastAsia="Times New Roman" w:hAnsi="Arial" w:cs="Arial"/>
          <w:szCs w:val="18"/>
          <w:lang w:val="es-ES" w:eastAsia="de-DE"/>
        </w:rPr>
        <w:t xml:space="preserve">un control extremadamente preciso. Además, el </w:t>
      </w:r>
      <w:r w:rsidRPr="007743D8">
        <w:rPr>
          <w:rFonts w:ascii="Arial" w:eastAsia="Times New Roman" w:hAnsi="Arial" w:cs="Arial"/>
          <w:szCs w:val="18"/>
          <w:lang w:val="es-ES" w:eastAsia="de-DE"/>
        </w:rPr>
        <w:lastRenderedPageBreak/>
        <w:t xml:space="preserve">servicio técnico se beneficia de un número </w:t>
      </w:r>
      <w:r w:rsidR="00FF68C4" w:rsidRPr="007743D8">
        <w:rPr>
          <w:rFonts w:ascii="Arial" w:eastAsia="Times New Roman" w:hAnsi="Arial" w:cs="Arial"/>
          <w:szCs w:val="18"/>
          <w:lang w:val="es-ES" w:eastAsia="de-DE"/>
        </w:rPr>
        <w:t xml:space="preserve">reducido </w:t>
      </w:r>
      <w:r w:rsidRPr="007743D8">
        <w:rPr>
          <w:rFonts w:ascii="Arial" w:eastAsia="Times New Roman" w:hAnsi="Arial" w:cs="Arial"/>
          <w:szCs w:val="18"/>
          <w:lang w:val="es-ES" w:eastAsia="de-DE"/>
        </w:rPr>
        <w:t>de componentes y la empresa operadora</w:t>
      </w:r>
      <w:r w:rsidR="008207BC" w:rsidRPr="007743D8">
        <w:rPr>
          <w:rFonts w:ascii="Arial" w:eastAsia="Times New Roman" w:hAnsi="Arial" w:cs="Arial"/>
          <w:szCs w:val="18"/>
          <w:lang w:val="es-ES" w:eastAsia="de-DE"/>
        </w:rPr>
        <w:t xml:space="preserve"> </w:t>
      </w:r>
      <w:r w:rsidRPr="007743D8">
        <w:rPr>
          <w:rFonts w:ascii="Arial" w:eastAsia="Times New Roman" w:hAnsi="Arial" w:cs="Arial"/>
          <w:szCs w:val="18"/>
          <w:lang w:val="es-ES" w:eastAsia="de-DE"/>
        </w:rPr>
        <w:t>de un consumo reducido de combustible.</w:t>
      </w:r>
    </w:p>
    <w:p w14:paraId="48343593" w14:textId="47E1A7FE" w:rsidR="009D6A44" w:rsidRPr="007743D8" w:rsidRDefault="008207BC" w:rsidP="008207BC">
      <w:pPr>
        <w:rPr>
          <w:rFonts w:ascii="Arial" w:eastAsia="Times New Roman" w:hAnsi="Arial" w:cs="Arial"/>
          <w:szCs w:val="18"/>
          <w:lang w:val="es-ES" w:eastAsia="de-DE"/>
        </w:rPr>
      </w:pPr>
      <w:r w:rsidRPr="007743D8">
        <w:rPr>
          <w:rFonts w:ascii="Arial" w:eastAsia="Times New Roman" w:hAnsi="Arial" w:cs="Arial"/>
          <w:szCs w:val="18"/>
          <w:lang w:val="es-ES" w:eastAsia="de-DE"/>
        </w:rPr>
        <w:t>«Liebherr se complace en contribuir al valor estratégico de nuestros clientes, con el fin de proporcionarles mejoras continuas. Para nuestro cliente Noatum, esto incluye apoyarl</w:t>
      </w:r>
      <w:r w:rsidR="00FF68C4" w:rsidRPr="007743D8">
        <w:rPr>
          <w:rFonts w:ascii="Arial" w:eastAsia="Times New Roman" w:hAnsi="Arial" w:cs="Arial"/>
          <w:szCs w:val="18"/>
          <w:lang w:val="es-ES" w:eastAsia="de-DE"/>
        </w:rPr>
        <w:t>e</w:t>
      </w:r>
      <w:r w:rsidRPr="007743D8">
        <w:rPr>
          <w:rFonts w:ascii="Arial" w:eastAsia="Times New Roman" w:hAnsi="Arial" w:cs="Arial"/>
          <w:szCs w:val="18"/>
          <w:lang w:val="es-ES" w:eastAsia="de-DE"/>
        </w:rPr>
        <w:t xml:space="preserve"> en su objetivo de reducir su huella medioambiental y, al mismo tiempo, cumplir con las demandas del aumento del tráfico de carga global, tanto en términos de volumen como de tamaño. Las grúas móviles portuarias Liebherr LHM 420 y LHM 550 de Noatum satisfacen sus necesidades específicas de tonelaje y de carga, en sus terminales de Castellón, Sagunto y Tarragona. Sólo con el modelo</w:t>
      </w:r>
      <w:r w:rsidR="00FF68C4" w:rsidRPr="007743D8">
        <w:rPr>
          <w:rFonts w:ascii="Arial" w:eastAsia="Times New Roman" w:hAnsi="Arial" w:cs="Arial"/>
          <w:szCs w:val="18"/>
          <w:lang w:val="es-ES" w:eastAsia="de-DE"/>
        </w:rPr>
        <w:t xml:space="preserve"> Liebherr</w:t>
      </w:r>
      <w:r w:rsidRPr="007743D8">
        <w:rPr>
          <w:rFonts w:ascii="Arial" w:eastAsia="Times New Roman" w:hAnsi="Arial" w:cs="Arial"/>
          <w:szCs w:val="18"/>
          <w:lang w:val="es-ES" w:eastAsia="de-DE"/>
        </w:rPr>
        <w:t xml:space="preserve"> LHM 420 prevén una mejora en la productividad de hasta 38 contenedores por hora», asegura Juan Carlos Jiménez, director de la división de Grúas Marítimas de Liebherr Ibérica. </w:t>
      </w:r>
    </w:p>
    <w:bookmarkEnd w:id="2"/>
    <w:p w14:paraId="06C033F1" w14:textId="286116DE" w:rsidR="00A74F25" w:rsidRPr="007743D8" w:rsidRDefault="00B8303A" w:rsidP="001675E3">
      <w:pPr>
        <w:pStyle w:val="BoilerplateCopyhead9Pt"/>
        <w:rPr>
          <w:lang w:val="es-ES"/>
        </w:rPr>
      </w:pPr>
      <w:r w:rsidRPr="007743D8">
        <w:rPr>
          <w:lang w:val="es-ES"/>
        </w:rPr>
        <w:t>Sobre</w:t>
      </w:r>
      <w:r w:rsidR="00590100" w:rsidRPr="007743D8">
        <w:rPr>
          <w:lang w:val="es-ES"/>
        </w:rPr>
        <w:t xml:space="preserve"> Liebherr-MCCtec Rostock GmbH</w:t>
      </w:r>
    </w:p>
    <w:p w14:paraId="706E3983" w14:textId="2974DD9A" w:rsidR="001C79BC" w:rsidRPr="007743D8" w:rsidRDefault="001C79BC" w:rsidP="001C79BC">
      <w:pPr>
        <w:pStyle w:val="BoilerplateCopyhead9Pt"/>
        <w:rPr>
          <w:b w:val="0"/>
          <w:lang w:val="es-ES"/>
        </w:rPr>
      </w:pPr>
      <w:bookmarkStart w:id="3" w:name="_Hlk105584932"/>
      <w:r w:rsidRPr="007743D8">
        <w:rPr>
          <w:b w:val="0"/>
          <w:lang w:val="es-ES"/>
        </w:rPr>
        <w:t xml:space="preserve">Liebherr-MCCtec Rostock GmbH es uno de los principales fabricantes europeos de soluciones de manipulación portuaria. La gama de productos incluye grúas móviles portuarias y grúas offshore, además de </w:t>
      </w:r>
      <w:r w:rsidR="00C81F80">
        <w:rPr>
          <w:b w:val="0"/>
          <w:lang w:val="es-ES"/>
        </w:rPr>
        <w:t>r</w:t>
      </w:r>
      <w:r w:rsidR="00C81F80" w:rsidRPr="00C81F80">
        <w:rPr>
          <w:b w:val="0"/>
          <w:lang w:val="es-ES"/>
        </w:rPr>
        <w:t xml:space="preserve">eachstackers </w:t>
      </w:r>
      <w:r w:rsidR="00C81F80">
        <w:rPr>
          <w:b w:val="0"/>
          <w:lang w:val="es-ES"/>
        </w:rPr>
        <w:t xml:space="preserve">y </w:t>
      </w:r>
      <w:r w:rsidRPr="007743D8">
        <w:rPr>
          <w:b w:val="0"/>
          <w:lang w:val="es-ES"/>
        </w:rPr>
        <w:t>componentes para grúas de contenedores.</w:t>
      </w:r>
    </w:p>
    <w:p w14:paraId="78F1C6A3" w14:textId="7943B26B" w:rsidR="00A74F25" w:rsidRPr="007743D8" w:rsidRDefault="001C79BC" w:rsidP="001675E3">
      <w:pPr>
        <w:pStyle w:val="BoilerplateCopyhead9Pt"/>
        <w:rPr>
          <w:lang w:val="es-ES"/>
        </w:rPr>
      </w:pPr>
      <w:r w:rsidRPr="007743D8">
        <w:rPr>
          <w:lang w:val="es-ES"/>
        </w:rPr>
        <w:t>Sobre el grupo Liebherr</w:t>
      </w:r>
    </w:p>
    <w:p w14:paraId="4B7794E7" w14:textId="021274E2" w:rsidR="001C79BC" w:rsidRPr="007743D8" w:rsidRDefault="001C79BC" w:rsidP="001C79BC">
      <w:pPr>
        <w:pStyle w:val="Copyhead11Pt"/>
        <w:spacing w:after="240" w:line="240" w:lineRule="exact"/>
        <w:rPr>
          <w:b w:val="0"/>
          <w:sz w:val="18"/>
          <w:lang w:val="es-ES"/>
        </w:rPr>
      </w:pPr>
      <w:r w:rsidRPr="007743D8">
        <w:rPr>
          <w:b w:val="0"/>
          <w:sz w:val="18"/>
          <w:lang w:val="es-ES"/>
        </w:rPr>
        <w:t>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48.000 empleados. En 2020 alcanzó un volumen de negocios total consolidado superior a 10.300 millones de euros. Desde su creación en 1949 al sur de Alemania, en Kirchdorf an der Iller, el objetivo de Liebherr es sorprender a sus clientes con soluciones de primera calidad y contribuir al progreso tecnológico.</w:t>
      </w:r>
    </w:p>
    <w:p w14:paraId="0946E55F" w14:textId="785084F6" w:rsidR="00A74F25" w:rsidRPr="007743D8" w:rsidRDefault="001C79BC">
      <w:pPr>
        <w:pStyle w:val="Copyhead11Pt"/>
        <w:rPr>
          <w:lang w:val="es-ES"/>
        </w:rPr>
      </w:pPr>
      <w:r w:rsidRPr="007743D8">
        <w:rPr>
          <w:lang w:val="es-ES"/>
        </w:rPr>
        <w:t>Fotografías</w:t>
      </w:r>
    </w:p>
    <w:bookmarkEnd w:id="3" w:displacedByCustomXml="next"/>
    <w:sdt>
      <w:sdtPr>
        <w:rPr>
          <w:rFonts w:ascii="Arial" w:hAnsi="Arial" w:cs="Arial"/>
          <w:lang w:val="es-ES"/>
        </w:rPr>
        <w:id w:val="189263718"/>
        <w:picture/>
      </w:sdtPr>
      <w:sdtEndPr/>
      <w:sdtContent>
        <w:p w14:paraId="385B4B5D" w14:textId="71327B34" w:rsidR="00D360AD" w:rsidRPr="007743D8" w:rsidRDefault="00F2466D" w:rsidP="00D360AD">
          <w:pPr>
            <w:rPr>
              <w:rFonts w:ascii="Arial" w:hAnsi="Arial" w:cs="Arial"/>
              <w:lang w:val="es-ES"/>
            </w:rPr>
          </w:pPr>
          <w:r w:rsidRPr="007743D8">
            <w:rPr>
              <w:rFonts w:ascii="Arial" w:hAnsi="Arial" w:cs="Arial"/>
              <w:noProof/>
              <w:lang w:eastAsia="de-DE"/>
            </w:rPr>
            <w:drawing>
              <wp:inline distT="0" distB="0" distL="0" distR="0" wp14:anchorId="5028A2A7" wp14:editId="52E038AF">
                <wp:extent cx="1783305" cy="1188000"/>
                <wp:effectExtent l="0" t="0" r="762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83305" cy="1188000"/>
                        </a:xfrm>
                        <a:prstGeom prst="rect">
                          <a:avLst/>
                        </a:prstGeom>
                        <a:noFill/>
                        <a:ln>
                          <a:noFill/>
                        </a:ln>
                      </pic:spPr>
                    </pic:pic>
                  </a:graphicData>
                </a:graphic>
              </wp:inline>
            </w:drawing>
          </w:r>
        </w:p>
      </w:sdtContent>
    </w:sdt>
    <w:p w14:paraId="2166F73E" w14:textId="0CCAA371" w:rsidR="00D360AD" w:rsidRPr="008C217B" w:rsidRDefault="00DF3E78" w:rsidP="00D360AD">
      <w:pPr>
        <w:rPr>
          <w:rFonts w:ascii="Arial" w:hAnsi="Arial" w:cs="Arial"/>
          <w:sz w:val="18"/>
          <w:szCs w:val="18"/>
          <w:lang w:val="es-ES"/>
        </w:rPr>
      </w:pPr>
      <w:r w:rsidRPr="008C217B">
        <w:rPr>
          <w:rFonts w:ascii="Arial" w:hAnsi="Arial" w:cs="Arial"/>
          <w:sz w:val="18"/>
          <w:szCs w:val="18"/>
          <w:lang w:val="es-ES"/>
        </w:rPr>
        <w:t>liebherr-</w:t>
      </w:r>
      <w:r w:rsidR="00D57FAE" w:rsidRPr="008C217B">
        <w:rPr>
          <w:rFonts w:ascii="Arial" w:hAnsi="Arial" w:cs="Arial"/>
          <w:sz w:val="18"/>
          <w:szCs w:val="18"/>
          <w:lang w:val="es-ES"/>
        </w:rPr>
        <w:t>mcctec-rostock-port</w:t>
      </w:r>
      <w:r w:rsidR="00271980" w:rsidRPr="008C217B">
        <w:rPr>
          <w:rFonts w:ascii="Arial" w:hAnsi="Arial" w:cs="Arial"/>
          <w:sz w:val="18"/>
          <w:szCs w:val="18"/>
          <w:lang w:val="es-ES"/>
        </w:rPr>
        <w:t>-noatum-spain</w:t>
      </w:r>
      <w:r w:rsidR="00D360AD" w:rsidRPr="008C217B">
        <w:rPr>
          <w:rFonts w:ascii="Arial" w:hAnsi="Arial" w:cs="Arial"/>
          <w:sz w:val="18"/>
          <w:szCs w:val="18"/>
          <w:lang w:val="es-ES"/>
        </w:rPr>
        <w:t>.jpg</w:t>
      </w:r>
      <w:r w:rsidR="00D360AD" w:rsidRPr="008C217B">
        <w:rPr>
          <w:rFonts w:ascii="Arial" w:hAnsi="Arial" w:cs="Arial"/>
          <w:sz w:val="18"/>
          <w:szCs w:val="18"/>
          <w:lang w:val="es-ES"/>
        </w:rPr>
        <w:br/>
      </w:r>
      <w:r w:rsidR="001C79BC" w:rsidRPr="008C217B">
        <w:rPr>
          <w:rFonts w:ascii="Arial" w:hAnsi="Arial" w:cs="Arial"/>
          <w:sz w:val="18"/>
          <w:szCs w:val="18"/>
          <w:lang w:val="es-ES"/>
        </w:rPr>
        <w:t>El puerto de Rostock sirve como un</w:t>
      </w:r>
      <w:r w:rsidR="00FF68C4" w:rsidRPr="008C217B">
        <w:rPr>
          <w:rFonts w:ascii="Arial" w:hAnsi="Arial" w:cs="Arial"/>
          <w:sz w:val="18"/>
          <w:szCs w:val="18"/>
          <w:lang w:val="es-ES"/>
        </w:rPr>
        <w:t>o</w:t>
      </w:r>
      <w:r w:rsidR="001C79BC" w:rsidRPr="008C217B">
        <w:rPr>
          <w:rFonts w:ascii="Arial" w:hAnsi="Arial" w:cs="Arial"/>
          <w:sz w:val="18"/>
          <w:szCs w:val="18"/>
          <w:lang w:val="es-ES"/>
        </w:rPr>
        <w:t xml:space="preserve"> de los hub centrales de producción marítima de Liebherr, conectado de manera efectiva con las rutas marítimas de todo el mundo.</w:t>
      </w:r>
    </w:p>
    <w:p w14:paraId="438AFA35" w14:textId="77777777" w:rsidR="009E045F" w:rsidRPr="008C217B" w:rsidRDefault="009E045F" w:rsidP="00D360AD">
      <w:pPr>
        <w:rPr>
          <w:rFonts w:ascii="Arial" w:hAnsi="Arial" w:cs="Arial"/>
          <w:sz w:val="18"/>
          <w:szCs w:val="18"/>
          <w:lang w:val="es-ES"/>
        </w:rPr>
      </w:pPr>
    </w:p>
    <w:p w14:paraId="117A86E4" w14:textId="63C1B6D6" w:rsidR="009147E0" w:rsidRPr="008C217B" w:rsidRDefault="008C217B" w:rsidP="009147E0">
      <w:pPr>
        <w:rPr>
          <w:sz w:val="18"/>
          <w:szCs w:val="18"/>
          <w:lang w:val="es-ES" w:eastAsia="de-DE"/>
        </w:rPr>
      </w:pPr>
      <w:r w:rsidRPr="008C217B">
        <w:rPr>
          <w:noProof/>
          <w:sz w:val="18"/>
          <w:szCs w:val="18"/>
          <w:lang w:eastAsia="de-DE"/>
        </w:rPr>
        <w:drawing>
          <wp:inline distT="0" distB="0" distL="0" distR="0" wp14:anchorId="19900E3B" wp14:editId="467EA2C8">
            <wp:extent cx="1837345" cy="1224000"/>
            <wp:effectExtent l="0" t="0" r="0" b="0"/>
            <wp:docPr id="1" name="Bild 1" descr="Ein Bild, das Wasser, Boot,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asser, Boot, Himmel, drauß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37345" cy="1224000"/>
                    </a:xfrm>
                    <a:prstGeom prst="rect">
                      <a:avLst/>
                    </a:prstGeom>
                    <a:noFill/>
                    <a:ln>
                      <a:noFill/>
                    </a:ln>
                  </pic:spPr>
                </pic:pic>
              </a:graphicData>
            </a:graphic>
          </wp:inline>
        </w:drawing>
      </w:r>
    </w:p>
    <w:p w14:paraId="3404E4A7" w14:textId="2686B174" w:rsidR="009147E0" w:rsidRPr="008C217B" w:rsidRDefault="009147E0" w:rsidP="00D360AD">
      <w:pPr>
        <w:rPr>
          <w:rFonts w:ascii="Arial" w:hAnsi="Arial" w:cs="Arial"/>
          <w:sz w:val="18"/>
          <w:szCs w:val="18"/>
          <w:lang w:val="es-ES"/>
        </w:rPr>
      </w:pPr>
      <w:r w:rsidRPr="008C217B">
        <w:rPr>
          <w:rFonts w:ascii="Arial" w:hAnsi="Arial" w:cs="Arial"/>
          <w:sz w:val="18"/>
          <w:szCs w:val="18"/>
          <w:lang w:val="es-ES"/>
        </w:rPr>
        <w:t>liebherr-lhm-420-550-mobile-harbour-crane-noatum-spain-1.jpg</w:t>
      </w:r>
      <w:r w:rsidRPr="008C217B">
        <w:rPr>
          <w:rFonts w:ascii="Arial" w:hAnsi="Arial" w:cs="Arial"/>
          <w:sz w:val="18"/>
          <w:szCs w:val="18"/>
          <w:lang w:val="es-ES"/>
        </w:rPr>
        <w:br/>
      </w:r>
      <w:r w:rsidR="001C79BC" w:rsidRPr="008C217B">
        <w:rPr>
          <w:rFonts w:ascii="Arial" w:hAnsi="Arial" w:cs="Arial"/>
          <w:sz w:val="18"/>
          <w:szCs w:val="18"/>
          <w:lang w:val="es-ES"/>
        </w:rPr>
        <w:t>Dos grúas móviles marítimas</w:t>
      </w:r>
      <w:r w:rsidRPr="008C217B">
        <w:rPr>
          <w:rFonts w:ascii="Arial" w:hAnsi="Arial" w:cs="Arial"/>
          <w:sz w:val="18"/>
          <w:szCs w:val="18"/>
          <w:lang w:val="es-ES"/>
        </w:rPr>
        <w:t xml:space="preserve"> Liebherr LHM 420 </w:t>
      </w:r>
      <w:r w:rsidR="001C79BC" w:rsidRPr="008C217B">
        <w:rPr>
          <w:rFonts w:ascii="Arial" w:hAnsi="Arial" w:cs="Arial"/>
          <w:sz w:val="18"/>
          <w:szCs w:val="18"/>
          <w:lang w:val="es-ES"/>
        </w:rPr>
        <w:t>y una</w:t>
      </w:r>
      <w:r w:rsidRPr="008C217B">
        <w:rPr>
          <w:rFonts w:ascii="Arial" w:hAnsi="Arial" w:cs="Arial"/>
          <w:sz w:val="18"/>
          <w:szCs w:val="18"/>
          <w:lang w:val="es-ES"/>
        </w:rPr>
        <w:t xml:space="preserve"> LHM 550 </w:t>
      </w:r>
      <w:r w:rsidR="001C79BC" w:rsidRPr="008C217B">
        <w:rPr>
          <w:rFonts w:ascii="Arial" w:hAnsi="Arial" w:cs="Arial"/>
          <w:sz w:val="18"/>
          <w:szCs w:val="18"/>
          <w:lang w:val="es-ES"/>
        </w:rPr>
        <w:t>han llegado a España, a bordo del buque MERI.</w:t>
      </w:r>
    </w:p>
    <w:sdt>
      <w:sdtPr>
        <w:rPr>
          <w:rFonts w:ascii="Arial" w:hAnsi="Arial" w:cs="Arial"/>
          <w:sz w:val="18"/>
          <w:szCs w:val="18"/>
          <w:lang w:val="es-ES"/>
        </w:rPr>
        <w:id w:val="1414432706"/>
        <w:picture/>
      </w:sdtPr>
      <w:sdtEndPr/>
      <w:sdtContent>
        <w:p w14:paraId="3D1315B7" w14:textId="77777777" w:rsidR="009147E0" w:rsidRPr="008C217B" w:rsidRDefault="009147E0" w:rsidP="009147E0">
          <w:pPr>
            <w:rPr>
              <w:rFonts w:ascii="Arial" w:hAnsi="Arial" w:cs="Arial"/>
              <w:sz w:val="18"/>
              <w:szCs w:val="18"/>
              <w:lang w:val="es-ES"/>
            </w:rPr>
          </w:pPr>
          <w:r w:rsidRPr="008C217B">
            <w:rPr>
              <w:rFonts w:ascii="Arial" w:hAnsi="Arial" w:cs="Arial"/>
              <w:noProof/>
              <w:sz w:val="18"/>
              <w:szCs w:val="18"/>
              <w:lang w:eastAsia="de-DE"/>
            </w:rPr>
            <w:drawing>
              <wp:inline distT="0" distB="0" distL="0" distR="0" wp14:anchorId="26A6DCF7" wp14:editId="6551341F">
                <wp:extent cx="1873894" cy="1404000"/>
                <wp:effectExtent l="0" t="0" r="0" b="571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73894" cy="1404000"/>
                        </a:xfrm>
                        <a:prstGeom prst="rect">
                          <a:avLst/>
                        </a:prstGeom>
                        <a:noFill/>
                        <a:ln>
                          <a:noFill/>
                        </a:ln>
                      </pic:spPr>
                    </pic:pic>
                  </a:graphicData>
                </a:graphic>
              </wp:inline>
            </w:drawing>
          </w:r>
        </w:p>
      </w:sdtContent>
    </w:sdt>
    <w:p w14:paraId="2034DA49" w14:textId="526F9D0A" w:rsidR="009147E0" w:rsidRPr="008C217B" w:rsidRDefault="009147E0" w:rsidP="009147E0">
      <w:pPr>
        <w:rPr>
          <w:rFonts w:ascii="Arial" w:hAnsi="Arial" w:cs="Arial"/>
          <w:sz w:val="18"/>
          <w:szCs w:val="18"/>
          <w:lang w:val="es-ES"/>
        </w:rPr>
      </w:pPr>
      <w:r w:rsidRPr="008C217B">
        <w:rPr>
          <w:rFonts w:ascii="Arial" w:hAnsi="Arial" w:cs="Arial"/>
          <w:sz w:val="18"/>
          <w:szCs w:val="18"/>
          <w:lang w:val="es-ES"/>
        </w:rPr>
        <w:t>liebherr-mcctec-rostock-port-noatum-spain-2.jpg</w:t>
      </w:r>
      <w:r w:rsidRPr="008C217B">
        <w:rPr>
          <w:rFonts w:ascii="Arial" w:hAnsi="Arial" w:cs="Arial"/>
          <w:sz w:val="18"/>
          <w:szCs w:val="18"/>
          <w:lang w:val="es-ES"/>
        </w:rPr>
        <w:br/>
      </w:r>
      <w:r w:rsidR="00926594" w:rsidRPr="008C217B">
        <w:rPr>
          <w:rFonts w:ascii="Arial" w:hAnsi="Arial" w:cs="Arial"/>
          <w:sz w:val="18"/>
          <w:szCs w:val="18"/>
          <w:lang w:val="es-ES"/>
        </w:rPr>
        <w:t>Llegada al puerto de Castellón</w:t>
      </w:r>
      <w:r w:rsidR="00FF68C4" w:rsidRPr="008C217B">
        <w:rPr>
          <w:rFonts w:ascii="Arial" w:hAnsi="Arial" w:cs="Arial"/>
          <w:sz w:val="18"/>
          <w:szCs w:val="18"/>
          <w:lang w:val="es-ES"/>
        </w:rPr>
        <w:t>:</w:t>
      </w:r>
      <w:r w:rsidR="00926594" w:rsidRPr="008C217B">
        <w:rPr>
          <w:rFonts w:ascii="Arial" w:hAnsi="Arial" w:cs="Arial"/>
          <w:sz w:val="18"/>
          <w:szCs w:val="18"/>
          <w:lang w:val="es-ES"/>
        </w:rPr>
        <w:t xml:space="preserve"> las tres grúas móviles portuarias de Liebherr se preparan para ser descargadas en España.</w:t>
      </w:r>
    </w:p>
    <w:p w14:paraId="7ED78666" w14:textId="4C354A5F" w:rsidR="009147E0" w:rsidRPr="008C217B" w:rsidRDefault="009147E0" w:rsidP="00D360AD">
      <w:pPr>
        <w:rPr>
          <w:rFonts w:ascii="Arial" w:hAnsi="Arial" w:cs="Arial"/>
          <w:sz w:val="18"/>
          <w:szCs w:val="18"/>
          <w:lang w:val="es-ES"/>
        </w:rPr>
      </w:pPr>
    </w:p>
    <w:sdt>
      <w:sdtPr>
        <w:rPr>
          <w:rFonts w:ascii="Arial" w:hAnsi="Arial" w:cs="Arial"/>
          <w:noProof/>
          <w:sz w:val="18"/>
          <w:szCs w:val="18"/>
          <w:lang w:eastAsia="de-DE"/>
        </w:rPr>
        <w:id w:val="-1431347623"/>
        <w:picture/>
      </w:sdtPr>
      <w:sdtEndPr/>
      <w:sdtContent>
        <w:p w14:paraId="6CBAFE66" w14:textId="6AB3F2DB" w:rsidR="009147E0" w:rsidRPr="008C217B" w:rsidRDefault="00BE412C" w:rsidP="009147E0">
          <w:pPr>
            <w:rPr>
              <w:rFonts w:ascii="Arial" w:hAnsi="Arial" w:cs="Arial"/>
              <w:sz w:val="18"/>
              <w:szCs w:val="18"/>
              <w:lang w:val="es-ES"/>
            </w:rPr>
          </w:pPr>
          <w:r w:rsidRPr="008C217B">
            <w:rPr>
              <w:rFonts w:ascii="Arial" w:hAnsi="Arial" w:cs="Arial"/>
              <w:noProof/>
              <w:sz w:val="18"/>
              <w:szCs w:val="18"/>
              <w:lang w:eastAsia="de-DE"/>
            </w:rPr>
            <w:drawing>
              <wp:inline distT="0" distB="0" distL="0" distR="0" wp14:anchorId="1478A4E9" wp14:editId="735B40F4">
                <wp:extent cx="1902336" cy="1268224"/>
                <wp:effectExtent l="0" t="0" r="3175" b="8255"/>
                <wp:docPr id="4" name="Bild 2" descr="Un grupo de personas en un bar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Un grupo de personas en un barc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02336" cy="1268224"/>
                        </a:xfrm>
                        <a:prstGeom prst="rect">
                          <a:avLst/>
                        </a:prstGeom>
                        <a:noFill/>
                        <a:ln>
                          <a:noFill/>
                        </a:ln>
                      </pic:spPr>
                    </pic:pic>
                  </a:graphicData>
                </a:graphic>
              </wp:inline>
            </w:drawing>
          </w:r>
        </w:p>
      </w:sdtContent>
    </w:sdt>
    <w:p w14:paraId="6DBFF0FD" w14:textId="3A4F055C" w:rsidR="00926594" w:rsidRPr="008C217B" w:rsidRDefault="009147E0" w:rsidP="009147E0">
      <w:pPr>
        <w:rPr>
          <w:rFonts w:ascii="Arial" w:eastAsia="Times New Roman" w:hAnsi="Arial" w:cs="Arial"/>
          <w:sz w:val="18"/>
          <w:szCs w:val="18"/>
          <w:lang w:val="es-ES" w:eastAsia="de-DE"/>
        </w:rPr>
      </w:pPr>
      <w:r w:rsidRPr="008C217B">
        <w:rPr>
          <w:rFonts w:ascii="Arial" w:hAnsi="Arial" w:cs="Arial"/>
          <w:sz w:val="18"/>
          <w:szCs w:val="18"/>
          <w:lang w:val="es-ES"/>
        </w:rPr>
        <w:t>liebherr-mcctec-rostock-port-noatum-spain-3.jpg</w:t>
      </w:r>
      <w:r w:rsidRPr="008C217B">
        <w:rPr>
          <w:rFonts w:ascii="Arial" w:hAnsi="Arial" w:cs="Arial"/>
          <w:sz w:val="18"/>
          <w:szCs w:val="18"/>
          <w:lang w:val="es-ES"/>
        </w:rPr>
        <w:br/>
      </w:r>
      <w:r w:rsidR="00926594" w:rsidRPr="008C217B">
        <w:rPr>
          <w:rFonts w:ascii="Arial" w:hAnsi="Arial" w:cs="Arial"/>
          <w:sz w:val="18"/>
          <w:szCs w:val="18"/>
          <w:lang w:val="es-ES"/>
        </w:rPr>
        <w:t xml:space="preserve">Las dos grúas móviles portuarias LHM 420 y la LHM 550 de Liebherr completan la flota de maquinaria </w:t>
      </w:r>
      <w:r w:rsidR="00A17897" w:rsidRPr="008C217B">
        <w:rPr>
          <w:rFonts w:ascii="Arial" w:hAnsi="Arial" w:cs="Arial"/>
          <w:sz w:val="18"/>
          <w:szCs w:val="18"/>
          <w:lang w:val="es-ES"/>
        </w:rPr>
        <w:t xml:space="preserve">de </w:t>
      </w:r>
      <w:r w:rsidR="00926594" w:rsidRPr="008C217B">
        <w:rPr>
          <w:rFonts w:ascii="Arial" w:hAnsi="Arial" w:cs="Arial"/>
          <w:sz w:val="18"/>
          <w:szCs w:val="18"/>
          <w:lang w:val="es-ES"/>
        </w:rPr>
        <w:t xml:space="preserve">Noatum en sus tres terminales en España. </w:t>
      </w:r>
      <w:r w:rsidR="009E045F" w:rsidRPr="008C217B">
        <w:rPr>
          <w:rFonts w:ascii="Arial" w:hAnsi="Arial" w:cs="Arial"/>
          <w:sz w:val="18"/>
          <w:szCs w:val="18"/>
          <w:lang w:val="es-ES"/>
        </w:rPr>
        <w:t>(</w:t>
      </w:r>
      <w:r w:rsidR="00926594" w:rsidRPr="008C217B">
        <w:rPr>
          <w:rFonts w:ascii="Arial" w:hAnsi="Arial" w:cs="Arial"/>
          <w:sz w:val="18"/>
          <w:szCs w:val="18"/>
          <w:lang w:val="es-ES"/>
        </w:rPr>
        <w:t>De izquierda a derecha: Marco Gonz</w:t>
      </w:r>
      <w:r w:rsidR="00A17897" w:rsidRPr="008C217B">
        <w:rPr>
          <w:rFonts w:ascii="Arial" w:hAnsi="Arial" w:cs="Arial"/>
          <w:sz w:val="18"/>
          <w:szCs w:val="18"/>
          <w:lang w:val="es-ES"/>
        </w:rPr>
        <w:t>á</w:t>
      </w:r>
      <w:r w:rsidR="00926594" w:rsidRPr="008C217B">
        <w:rPr>
          <w:rFonts w:ascii="Arial" w:hAnsi="Arial" w:cs="Arial"/>
          <w:sz w:val="18"/>
          <w:szCs w:val="18"/>
          <w:lang w:val="es-ES"/>
        </w:rPr>
        <w:t xml:space="preserve">lez, responsable de ventas de la división </w:t>
      </w:r>
      <w:r w:rsidR="00A17897" w:rsidRPr="008C217B">
        <w:rPr>
          <w:rFonts w:ascii="Arial" w:hAnsi="Arial" w:cs="Arial"/>
          <w:sz w:val="18"/>
          <w:szCs w:val="18"/>
          <w:lang w:val="es-ES"/>
        </w:rPr>
        <w:t xml:space="preserve">de Grúas </w:t>
      </w:r>
      <w:r w:rsidR="00926594" w:rsidRPr="008C217B">
        <w:rPr>
          <w:rFonts w:ascii="Arial" w:hAnsi="Arial" w:cs="Arial"/>
          <w:sz w:val="18"/>
          <w:szCs w:val="18"/>
          <w:lang w:val="es-ES"/>
        </w:rPr>
        <w:t>Marítima</w:t>
      </w:r>
      <w:r w:rsidR="00A17897" w:rsidRPr="008C217B">
        <w:rPr>
          <w:rFonts w:ascii="Arial" w:hAnsi="Arial" w:cs="Arial"/>
          <w:sz w:val="18"/>
          <w:szCs w:val="18"/>
          <w:lang w:val="es-ES"/>
        </w:rPr>
        <w:t>s</w:t>
      </w:r>
      <w:r w:rsidR="00926594" w:rsidRPr="008C217B">
        <w:rPr>
          <w:rFonts w:ascii="Arial" w:hAnsi="Arial" w:cs="Arial"/>
          <w:sz w:val="18"/>
          <w:szCs w:val="18"/>
          <w:lang w:val="es-ES"/>
        </w:rPr>
        <w:t xml:space="preserve"> de Liebherr Ibérica; Juan Carlos Jiménez, </w:t>
      </w:r>
      <w:r w:rsidR="00926594" w:rsidRPr="008C217B">
        <w:rPr>
          <w:rFonts w:ascii="Arial" w:eastAsia="Times New Roman" w:hAnsi="Arial" w:cs="Arial"/>
          <w:sz w:val="18"/>
          <w:szCs w:val="18"/>
          <w:lang w:val="es-ES" w:eastAsia="de-DE"/>
        </w:rPr>
        <w:t>director de la división de Grúas Marítimas de Liebherr Ibérica</w:t>
      </w:r>
      <w:r w:rsidR="00926594" w:rsidRPr="008C217B">
        <w:rPr>
          <w:rFonts w:ascii="Arial" w:hAnsi="Arial" w:cs="Arial"/>
          <w:sz w:val="18"/>
          <w:szCs w:val="18"/>
          <w:lang w:val="es-ES"/>
        </w:rPr>
        <w:t>; Óscar Magdalena, responsable de la Terminal de Noatum en el Puerto de Castellón; David Jiménez, responsable de Mantenimiento de Noatum en el Puerto de Castellón</w:t>
      </w:r>
      <w:r w:rsidR="009E045F" w:rsidRPr="008C217B">
        <w:rPr>
          <w:rFonts w:ascii="Arial" w:hAnsi="Arial" w:cs="Arial"/>
          <w:sz w:val="18"/>
          <w:szCs w:val="18"/>
          <w:lang w:val="es-ES"/>
        </w:rPr>
        <w:t>)</w:t>
      </w:r>
      <w:r w:rsidR="00926594" w:rsidRPr="008C217B">
        <w:rPr>
          <w:rFonts w:ascii="Arial" w:hAnsi="Arial" w:cs="Arial"/>
          <w:sz w:val="18"/>
          <w:szCs w:val="18"/>
          <w:lang w:val="es-ES"/>
        </w:rPr>
        <w:t>.</w:t>
      </w:r>
    </w:p>
    <w:p w14:paraId="39E77EC8" w14:textId="65D51DD2" w:rsidR="00AF4A84" w:rsidRPr="007743D8" w:rsidRDefault="00AF4A84" w:rsidP="00AF4A84">
      <w:pPr>
        <w:pStyle w:val="Copyhead11Pt"/>
        <w:spacing w:after="120"/>
        <w:rPr>
          <w:lang w:val="es-ES"/>
        </w:rPr>
      </w:pPr>
      <w:r w:rsidRPr="007743D8">
        <w:rPr>
          <w:lang w:val="es-ES"/>
        </w:rPr>
        <w:t>Contact</w:t>
      </w:r>
      <w:r w:rsidR="00926594" w:rsidRPr="007743D8">
        <w:rPr>
          <w:lang w:val="es-ES"/>
        </w:rPr>
        <w:t>o</w:t>
      </w:r>
    </w:p>
    <w:p w14:paraId="340F5F41" w14:textId="77777777" w:rsidR="00BE412C" w:rsidRPr="004C0538" w:rsidRDefault="00BE412C" w:rsidP="00BE412C">
      <w:pPr>
        <w:pStyle w:val="Copytext11Pt"/>
        <w:spacing w:after="0" w:line="240" w:lineRule="auto"/>
        <w:rPr>
          <w:lang w:val="en-GB"/>
        </w:rPr>
      </w:pPr>
      <w:r w:rsidRPr="004C0538">
        <w:rPr>
          <w:lang w:val="en-GB"/>
        </w:rPr>
        <w:t>Mathias Haugner</w:t>
      </w:r>
    </w:p>
    <w:p w14:paraId="4CC61270" w14:textId="77777777" w:rsidR="00BE412C" w:rsidRPr="004C0538" w:rsidRDefault="00BE412C" w:rsidP="00BE412C">
      <w:pPr>
        <w:pStyle w:val="Copytext11Pt"/>
        <w:spacing w:after="0" w:line="240" w:lineRule="auto"/>
        <w:rPr>
          <w:lang w:val="en-GB"/>
        </w:rPr>
      </w:pPr>
      <w:r w:rsidRPr="004C0538">
        <w:rPr>
          <w:lang w:val="en-GB"/>
        </w:rPr>
        <w:t>Tel: +49 381 6006 5036</w:t>
      </w:r>
    </w:p>
    <w:p w14:paraId="65BE2AA7" w14:textId="77777777" w:rsidR="00BE412C" w:rsidRPr="004838AA" w:rsidRDefault="00BE412C" w:rsidP="00BE412C">
      <w:pPr>
        <w:pStyle w:val="Copytext11Pt"/>
        <w:spacing w:after="0" w:line="240" w:lineRule="auto"/>
        <w:rPr>
          <w:lang w:val="en-GB"/>
        </w:rPr>
      </w:pPr>
      <w:r w:rsidRPr="004838AA">
        <w:rPr>
          <w:lang w:val="en-GB"/>
        </w:rPr>
        <w:t xml:space="preserve">E-mail: mathias.haugner@liebherr.com </w:t>
      </w:r>
    </w:p>
    <w:p w14:paraId="02C89377" w14:textId="77777777" w:rsidR="00AF4A84" w:rsidRPr="007743D8" w:rsidRDefault="00AF4A84" w:rsidP="00AF4A84">
      <w:pPr>
        <w:pStyle w:val="Copyhead11Pt"/>
        <w:spacing w:after="120"/>
        <w:rPr>
          <w:lang w:val="es-ES"/>
        </w:rPr>
      </w:pPr>
    </w:p>
    <w:p w14:paraId="63CDFA28" w14:textId="1A5DD347" w:rsidR="00AF4A84" w:rsidRPr="008A3893" w:rsidRDefault="009E045F" w:rsidP="00AF4A84">
      <w:pPr>
        <w:pStyle w:val="Copyhead11Pt"/>
        <w:spacing w:after="120"/>
        <w:rPr>
          <w:lang w:val="en-GB"/>
        </w:rPr>
      </w:pPr>
      <w:r w:rsidRPr="009E045F">
        <w:rPr>
          <w:lang w:val="en-GB"/>
        </w:rPr>
        <w:t>Publicado por</w:t>
      </w:r>
    </w:p>
    <w:p w14:paraId="7002C262" w14:textId="77777777" w:rsidR="00AF4A84" w:rsidRPr="008A3893" w:rsidRDefault="00AF4A84" w:rsidP="00AF4A84">
      <w:pPr>
        <w:pStyle w:val="Copytext11Pt"/>
        <w:spacing w:after="0" w:line="240" w:lineRule="auto"/>
        <w:rPr>
          <w:lang w:val="en-GB"/>
        </w:rPr>
      </w:pPr>
      <w:r w:rsidRPr="008A3893">
        <w:rPr>
          <w:lang w:val="en-GB"/>
        </w:rPr>
        <w:t xml:space="preserve">Liebherr-MCCtec Rostock GmbH </w:t>
      </w:r>
    </w:p>
    <w:p w14:paraId="34E82DB3" w14:textId="77777777" w:rsidR="00AF4A84" w:rsidRPr="007743D8" w:rsidRDefault="00AF4A84" w:rsidP="00AF4A84">
      <w:pPr>
        <w:pStyle w:val="Copytext11Pt"/>
        <w:spacing w:after="0" w:line="240" w:lineRule="auto"/>
        <w:rPr>
          <w:lang w:val="es-ES"/>
        </w:rPr>
      </w:pPr>
      <w:r w:rsidRPr="007743D8">
        <w:rPr>
          <w:lang w:val="es-ES"/>
        </w:rPr>
        <w:t>Rostock / Germany</w:t>
      </w:r>
    </w:p>
    <w:p w14:paraId="4A2E0EDC" w14:textId="77777777" w:rsidR="00AF4A84" w:rsidRPr="007743D8" w:rsidRDefault="00AF4A84" w:rsidP="00AF4A84">
      <w:pPr>
        <w:pStyle w:val="Copytext11Pt"/>
        <w:spacing w:after="0" w:line="240" w:lineRule="auto"/>
        <w:rPr>
          <w:lang w:val="es-ES"/>
        </w:rPr>
      </w:pPr>
      <w:r w:rsidRPr="007743D8">
        <w:rPr>
          <w:lang w:val="es-ES"/>
        </w:rPr>
        <w:t>www.liebherr.com</w:t>
      </w:r>
    </w:p>
    <w:sectPr w:rsidR="00AF4A84" w:rsidRPr="007743D8"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BB602" w14:textId="77777777" w:rsidR="008934FF" w:rsidRDefault="008934FF" w:rsidP="00B81ED6">
      <w:pPr>
        <w:spacing w:after="0" w:line="240" w:lineRule="auto"/>
      </w:pPr>
      <w:r>
        <w:separator/>
      </w:r>
    </w:p>
  </w:endnote>
  <w:endnote w:type="continuationSeparator" w:id="0">
    <w:p w14:paraId="75ACC3F7" w14:textId="77777777" w:rsidR="008934FF" w:rsidRDefault="008934F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BFFC" w14:textId="78C90103" w:rsidR="00A74F25" w:rsidRDefault="0059010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34FF">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703B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03B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4633" w14:textId="77777777" w:rsidR="008934FF" w:rsidRDefault="008934FF" w:rsidP="00B81ED6">
      <w:pPr>
        <w:spacing w:after="0" w:line="240" w:lineRule="auto"/>
      </w:pPr>
      <w:r>
        <w:separator/>
      </w:r>
    </w:p>
  </w:footnote>
  <w:footnote w:type="continuationSeparator" w:id="0">
    <w:p w14:paraId="56EDDBCD" w14:textId="77777777" w:rsidR="008934FF" w:rsidRDefault="008934F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B35F" w14:textId="77777777" w:rsidR="00E847CC" w:rsidRDefault="00E847CC">
    <w:pPr>
      <w:pStyle w:val="Kopfzeile"/>
    </w:pPr>
    <w:r>
      <w:tab/>
    </w:r>
    <w:r>
      <w:tab/>
    </w:r>
    <w:r>
      <w:ptab w:relativeTo="margin" w:alignment="right" w:leader="none"/>
    </w:r>
    <w:r>
      <w:rPr>
        <w:noProof/>
        <w:lang w:eastAsia="de-DE"/>
      </w:rPr>
      <w:drawing>
        <wp:inline distT="0" distB="0" distL="0" distR="0" wp14:anchorId="2788480F" wp14:editId="3241334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1235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E7D"/>
    <w:rsid w:val="00021FA0"/>
    <w:rsid w:val="00022262"/>
    <w:rsid w:val="00023AC0"/>
    <w:rsid w:val="000324C1"/>
    <w:rsid w:val="00033002"/>
    <w:rsid w:val="00050FE0"/>
    <w:rsid w:val="00055D8E"/>
    <w:rsid w:val="000637EB"/>
    <w:rsid w:val="00066E54"/>
    <w:rsid w:val="00071EFC"/>
    <w:rsid w:val="00075A18"/>
    <w:rsid w:val="00075A5B"/>
    <w:rsid w:val="0007769A"/>
    <w:rsid w:val="00080819"/>
    <w:rsid w:val="000857E0"/>
    <w:rsid w:val="000A2F19"/>
    <w:rsid w:val="000B04D7"/>
    <w:rsid w:val="000B0EE8"/>
    <w:rsid w:val="000B58EF"/>
    <w:rsid w:val="000B6FA8"/>
    <w:rsid w:val="000C1C3B"/>
    <w:rsid w:val="000D0714"/>
    <w:rsid w:val="000D503A"/>
    <w:rsid w:val="000E489C"/>
    <w:rsid w:val="000F05D4"/>
    <w:rsid w:val="0010518E"/>
    <w:rsid w:val="00110D5E"/>
    <w:rsid w:val="00112CA8"/>
    <w:rsid w:val="00131B6A"/>
    <w:rsid w:val="00133DB3"/>
    <w:rsid w:val="00135CE3"/>
    <w:rsid w:val="001419B4"/>
    <w:rsid w:val="001441FB"/>
    <w:rsid w:val="00145DB7"/>
    <w:rsid w:val="001514B3"/>
    <w:rsid w:val="0016014C"/>
    <w:rsid w:val="0016478F"/>
    <w:rsid w:val="00165B6F"/>
    <w:rsid w:val="001675E3"/>
    <w:rsid w:val="00174600"/>
    <w:rsid w:val="00184B72"/>
    <w:rsid w:val="001A1AD7"/>
    <w:rsid w:val="001A421B"/>
    <w:rsid w:val="001A5950"/>
    <w:rsid w:val="001B22E7"/>
    <w:rsid w:val="001C79BC"/>
    <w:rsid w:val="001D3044"/>
    <w:rsid w:val="001D3F1E"/>
    <w:rsid w:val="001D43EC"/>
    <w:rsid w:val="001E5C24"/>
    <w:rsid w:val="001E7A96"/>
    <w:rsid w:val="001F3B30"/>
    <w:rsid w:val="001F5053"/>
    <w:rsid w:val="00205F00"/>
    <w:rsid w:val="0021028F"/>
    <w:rsid w:val="00214149"/>
    <w:rsid w:val="002172C6"/>
    <w:rsid w:val="00227A21"/>
    <w:rsid w:val="00231848"/>
    <w:rsid w:val="002351E2"/>
    <w:rsid w:val="0024543A"/>
    <w:rsid w:val="0025724F"/>
    <w:rsid w:val="00271980"/>
    <w:rsid w:val="002824BF"/>
    <w:rsid w:val="00284680"/>
    <w:rsid w:val="0029586E"/>
    <w:rsid w:val="002A18CA"/>
    <w:rsid w:val="002A24AC"/>
    <w:rsid w:val="002A7760"/>
    <w:rsid w:val="002B0CEA"/>
    <w:rsid w:val="002C3020"/>
    <w:rsid w:val="002C633E"/>
    <w:rsid w:val="002D70CF"/>
    <w:rsid w:val="002E1BC2"/>
    <w:rsid w:val="002E3D4C"/>
    <w:rsid w:val="002F3CB4"/>
    <w:rsid w:val="002F477E"/>
    <w:rsid w:val="002F492D"/>
    <w:rsid w:val="002F682F"/>
    <w:rsid w:val="00312B14"/>
    <w:rsid w:val="00314C43"/>
    <w:rsid w:val="0032565E"/>
    <w:rsid w:val="00327624"/>
    <w:rsid w:val="0033543C"/>
    <w:rsid w:val="00340171"/>
    <w:rsid w:val="003455B3"/>
    <w:rsid w:val="00346AB4"/>
    <w:rsid w:val="003524D2"/>
    <w:rsid w:val="00353C3B"/>
    <w:rsid w:val="003601A0"/>
    <w:rsid w:val="0036177F"/>
    <w:rsid w:val="0039123D"/>
    <w:rsid w:val="0039149A"/>
    <w:rsid w:val="003936A6"/>
    <w:rsid w:val="0039637C"/>
    <w:rsid w:val="003A10E0"/>
    <w:rsid w:val="003A48AE"/>
    <w:rsid w:val="003D4C68"/>
    <w:rsid w:val="003D6C0D"/>
    <w:rsid w:val="003E7682"/>
    <w:rsid w:val="003F423B"/>
    <w:rsid w:val="003F44E8"/>
    <w:rsid w:val="003F4BBA"/>
    <w:rsid w:val="003F5986"/>
    <w:rsid w:val="00400A48"/>
    <w:rsid w:val="004010E4"/>
    <w:rsid w:val="004067E2"/>
    <w:rsid w:val="00412296"/>
    <w:rsid w:val="004276B2"/>
    <w:rsid w:val="00427BD1"/>
    <w:rsid w:val="0043295D"/>
    <w:rsid w:val="00437BD7"/>
    <w:rsid w:val="00440C8F"/>
    <w:rsid w:val="004507C1"/>
    <w:rsid w:val="00450ACF"/>
    <w:rsid w:val="00460CC6"/>
    <w:rsid w:val="00465263"/>
    <w:rsid w:val="004752F3"/>
    <w:rsid w:val="004759EF"/>
    <w:rsid w:val="0048115C"/>
    <w:rsid w:val="004814C1"/>
    <w:rsid w:val="004838AA"/>
    <w:rsid w:val="00485964"/>
    <w:rsid w:val="004A5D96"/>
    <w:rsid w:val="004B0822"/>
    <w:rsid w:val="004B2D23"/>
    <w:rsid w:val="004B79A5"/>
    <w:rsid w:val="004C0538"/>
    <w:rsid w:val="004C51B7"/>
    <w:rsid w:val="004D009A"/>
    <w:rsid w:val="004D4569"/>
    <w:rsid w:val="004E43AF"/>
    <w:rsid w:val="004E570F"/>
    <w:rsid w:val="004F09C4"/>
    <w:rsid w:val="004F2B14"/>
    <w:rsid w:val="004F3CEC"/>
    <w:rsid w:val="00510DF1"/>
    <w:rsid w:val="005126DE"/>
    <w:rsid w:val="00522B53"/>
    <w:rsid w:val="0052336B"/>
    <w:rsid w:val="005248DC"/>
    <w:rsid w:val="005264AC"/>
    <w:rsid w:val="00527EA4"/>
    <w:rsid w:val="0053197E"/>
    <w:rsid w:val="005332DC"/>
    <w:rsid w:val="005444EA"/>
    <w:rsid w:val="00554DF1"/>
    <w:rsid w:val="00556698"/>
    <w:rsid w:val="00557396"/>
    <w:rsid w:val="00560B4F"/>
    <w:rsid w:val="00590100"/>
    <w:rsid w:val="00596125"/>
    <w:rsid w:val="00596715"/>
    <w:rsid w:val="005C1A55"/>
    <w:rsid w:val="005C1BF0"/>
    <w:rsid w:val="005C2888"/>
    <w:rsid w:val="005C689D"/>
    <w:rsid w:val="005E5124"/>
    <w:rsid w:val="005E77E4"/>
    <w:rsid w:val="005F0FBD"/>
    <w:rsid w:val="00605F3B"/>
    <w:rsid w:val="006212F5"/>
    <w:rsid w:val="00623189"/>
    <w:rsid w:val="00626849"/>
    <w:rsid w:val="0063126A"/>
    <w:rsid w:val="006313AE"/>
    <w:rsid w:val="00632C84"/>
    <w:rsid w:val="00641712"/>
    <w:rsid w:val="006444DE"/>
    <w:rsid w:val="00652E53"/>
    <w:rsid w:val="006566EB"/>
    <w:rsid w:val="006740AF"/>
    <w:rsid w:val="006813D4"/>
    <w:rsid w:val="006822DA"/>
    <w:rsid w:val="00684FDE"/>
    <w:rsid w:val="00686114"/>
    <w:rsid w:val="006A19C5"/>
    <w:rsid w:val="006A6B8F"/>
    <w:rsid w:val="006B20AF"/>
    <w:rsid w:val="006B6982"/>
    <w:rsid w:val="006C47BF"/>
    <w:rsid w:val="006D0E4D"/>
    <w:rsid w:val="006D2134"/>
    <w:rsid w:val="006E4E69"/>
    <w:rsid w:val="006E77FD"/>
    <w:rsid w:val="007051A5"/>
    <w:rsid w:val="00705478"/>
    <w:rsid w:val="007219A6"/>
    <w:rsid w:val="00721A03"/>
    <w:rsid w:val="007257B5"/>
    <w:rsid w:val="00733732"/>
    <w:rsid w:val="00733A7D"/>
    <w:rsid w:val="0074492E"/>
    <w:rsid w:val="00744AE2"/>
    <w:rsid w:val="00747169"/>
    <w:rsid w:val="00750125"/>
    <w:rsid w:val="00761197"/>
    <w:rsid w:val="0076431B"/>
    <w:rsid w:val="007743D8"/>
    <w:rsid w:val="007743F7"/>
    <w:rsid w:val="007748BF"/>
    <w:rsid w:val="00783E0D"/>
    <w:rsid w:val="00790DB9"/>
    <w:rsid w:val="00792817"/>
    <w:rsid w:val="007938A0"/>
    <w:rsid w:val="007B0C39"/>
    <w:rsid w:val="007B0FB3"/>
    <w:rsid w:val="007B1A3B"/>
    <w:rsid w:val="007C2DD9"/>
    <w:rsid w:val="007C3841"/>
    <w:rsid w:val="007C4F92"/>
    <w:rsid w:val="007D73C7"/>
    <w:rsid w:val="007E2F7C"/>
    <w:rsid w:val="007E5A4D"/>
    <w:rsid w:val="007F2586"/>
    <w:rsid w:val="007F581E"/>
    <w:rsid w:val="00803F3D"/>
    <w:rsid w:val="0080415D"/>
    <w:rsid w:val="00804C1F"/>
    <w:rsid w:val="00805623"/>
    <w:rsid w:val="008063C1"/>
    <w:rsid w:val="0081260B"/>
    <w:rsid w:val="00814D66"/>
    <w:rsid w:val="008207BC"/>
    <w:rsid w:val="00824226"/>
    <w:rsid w:val="0082750E"/>
    <w:rsid w:val="00836762"/>
    <w:rsid w:val="008524B2"/>
    <w:rsid w:val="0085545D"/>
    <w:rsid w:val="00855BC2"/>
    <w:rsid w:val="008675CF"/>
    <w:rsid w:val="008733A0"/>
    <w:rsid w:val="00882E18"/>
    <w:rsid w:val="00885CE4"/>
    <w:rsid w:val="008934FF"/>
    <w:rsid w:val="00893BEF"/>
    <w:rsid w:val="00894809"/>
    <w:rsid w:val="00894E40"/>
    <w:rsid w:val="00896EBF"/>
    <w:rsid w:val="008A3893"/>
    <w:rsid w:val="008B12E0"/>
    <w:rsid w:val="008B1C33"/>
    <w:rsid w:val="008B2679"/>
    <w:rsid w:val="008B5B22"/>
    <w:rsid w:val="008C217B"/>
    <w:rsid w:val="008C53A9"/>
    <w:rsid w:val="008C5C20"/>
    <w:rsid w:val="008D311C"/>
    <w:rsid w:val="008D3C5D"/>
    <w:rsid w:val="008D701F"/>
    <w:rsid w:val="008E32FF"/>
    <w:rsid w:val="008F12F8"/>
    <w:rsid w:val="0090091D"/>
    <w:rsid w:val="009147E0"/>
    <w:rsid w:val="00915210"/>
    <w:rsid w:val="009169F9"/>
    <w:rsid w:val="00926594"/>
    <w:rsid w:val="0093605C"/>
    <w:rsid w:val="00940847"/>
    <w:rsid w:val="00965077"/>
    <w:rsid w:val="00976260"/>
    <w:rsid w:val="00981A78"/>
    <w:rsid w:val="00990542"/>
    <w:rsid w:val="0099360A"/>
    <w:rsid w:val="00995C87"/>
    <w:rsid w:val="009A0754"/>
    <w:rsid w:val="009A3D17"/>
    <w:rsid w:val="009A7FB8"/>
    <w:rsid w:val="009B6C83"/>
    <w:rsid w:val="009C6334"/>
    <w:rsid w:val="009D4A28"/>
    <w:rsid w:val="009D6A44"/>
    <w:rsid w:val="009E045F"/>
    <w:rsid w:val="009E30CB"/>
    <w:rsid w:val="009E5936"/>
    <w:rsid w:val="009E6076"/>
    <w:rsid w:val="009F2291"/>
    <w:rsid w:val="009F4930"/>
    <w:rsid w:val="009F7A78"/>
    <w:rsid w:val="00A17897"/>
    <w:rsid w:val="00A46A3F"/>
    <w:rsid w:val="00A64658"/>
    <w:rsid w:val="00A703BB"/>
    <w:rsid w:val="00A742B7"/>
    <w:rsid w:val="00A74F25"/>
    <w:rsid w:val="00A83847"/>
    <w:rsid w:val="00A958C2"/>
    <w:rsid w:val="00AA2F70"/>
    <w:rsid w:val="00AC2129"/>
    <w:rsid w:val="00AD5A0C"/>
    <w:rsid w:val="00AD7E8A"/>
    <w:rsid w:val="00AE0969"/>
    <w:rsid w:val="00AF0FF8"/>
    <w:rsid w:val="00AF1723"/>
    <w:rsid w:val="00AF1F99"/>
    <w:rsid w:val="00AF4A84"/>
    <w:rsid w:val="00AF7E22"/>
    <w:rsid w:val="00B02AC1"/>
    <w:rsid w:val="00B17984"/>
    <w:rsid w:val="00B20044"/>
    <w:rsid w:val="00B231C3"/>
    <w:rsid w:val="00B302F2"/>
    <w:rsid w:val="00B439AA"/>
    <w:rsid w:val="00B43FFF"/>
    <w:rsid w:val="00B501EE"/>
    <w:rsid w:val="00B542E8"/>
    <w:rsid w:val="00B72170"/>
    <w:rsid w:val="00B72D63"/>
    <w:rsid w:val="00B75321"/>
    <w:rsid w:val="00B76A31"/>
    <w:rsid w:val="00B81A24"/>
    <w:rsid w:val="00B81ED6"/>
    <w:rsid w:val="00B8303A"/>
    <w:rsid w:val="00BA0712"/>
    <w:rsid w:val="00BA671D"/>
    <w:rsid w:val="00BB0BFF"/>
    <w:rsid w:val="00BC1071"/>
    <w:rsid w:val="00BD7045"/>
    <w:rsid w:val="00BE412C"/>
    <w:rsid w:val="00BF5876"/>
    <w:rsid w:val="00C00B0C"/>
    <w:rsid w:val="00C113EF"/>
    <w:rsid w:val="00C27637"/>
    <w:rsid w:val="00C327B0"/>
    <w:rsid w:val="00C34CB3"/>
    <w:rsid w:val="00C41C5B"/>
    <w:rsid w:val="00C46069"/>
    <w:rsid w:val="00C464EC"/>
    <w:rsid w:val="00C600F3"/>
    <w:rsid w:val="00C63E4F"/>
    <w:rsid w:val="00C756AF"/>
    <w:rsid w:val="00C757A5"/>
    <w:rsid w:val="00C77574"/>
    <w:rsid w:val="00C77A92"/>
    <w:rsid w:val="00C81EB9"/>
    <w:rsid w:val="00C81F80"/>
    <w:rsid w:val="00C9095B"/>
    <w:rsid w:val="00C9265A"/>
    <w:rsid w:val="00C96224"/>
    <w:rsid w:val="00C964D4"/>
    <w:rsid w:val="00C965F5"/>
    <w:rsid w:val="00CA6127"/>
    <w:rsid w:val="00CC07B3"/>
    <w:rsid w:val="00CC1436"/>
    <w:rsid w:val="00CD5B3B"/>
    <w:rsid w:val="00CD61C3"/>
    <w:rsid w:val="00CF4023"/>
    <w:rsid w:val="00D00A45"/>
    <w:rsid w:val="00D07F50"/>
    <w:rsid w:val="00D10905"/>
    <w:rsid w:val="00D22540"/>
    <w:rsid w:val="00D23296"/>
    <w:rsid w:val="00D258E5"/>
    <w:rsid w:val="00D27BAF"/>
    <w:rsid w:val="00D360AD"/>
    <w:rsid w:val="00D36E1A"/>
    <w:rsid w:val="00D402D0"/>
    <w:rsid w:val="00D4096B"/>
    <w:rsid w:val="00D55C7B"/>
    <w:rsid w:val="00D56A66"/>
    <w:rsid w:val="00D57FAE"/>
    <w:rsid w:val="00D63B50"/>
    <w:rsid w:val="00D6633B"/>
    <w:rsid w:val="00D87EF2"/>
    <w:rsid w:val="00D91769"/>
    <w:rsid w:val="00D93752"/>
    <w:rsid w:val="00D96000"/>
    <w:rsid w:val="00DB206C"/>
    <w:rsid w:val="00DC0F79"/>
    <w:rsid w:val="00DC603A"/>
    <w:rsid w:val="00DD4035"/>
    <w:rsid w:val="00DE1530"/>
    <w:rsid w:val="00DE6B62"/>
    <w:rsid w:val="00DF3E78"/>
    <w:rsid w:val="00DF40C0"/>
    <w:rsid w:val="00E014BC"/>
    <w:rsid w:val="00E06F2E"/>
    <w:rsid w:val="00E1313C"/>
    <w:rsid w:val="00E167B1"/>
    <w:rsid w:val="00E22C51"/>
    <w:rsid w:val="00E241DA"/>
    <w:rsid w:val="00E260E6"/>
    <w:rsid w:val="00E27596"/>
    <w:rsid w:val="00E31CEC"/>
    <w:rsid w:val="00E32363"/>
    <w:rsid w:val="00E36FF8"/>
    <w:rsid w:val="00E63D36"/>
    <w:rsid w:val="00E76B6F"/>
    <w:rsid w:val="00E83E40"/>
    <w:rsid w:val="00E847CC"/>
    <w:rsid w:val="00E87E47"/>
    <w:rsid w:val="00E96DFB"/>
    <w:rsid w:val="00EA26F3"/>
    <w:rsid w:val="00EA6DF2"/>
    <w:rsid w:val="00EC09DA"/>
    <w:rsid w:val="00ED2311"/>
    <w:rsid w:val="00ED66EB"/>
    <w:rsid w:val="00EF2ADB"/>
    <w:rsid w:val="00EF648B"/>
    <w:rsid w:val="00F006A6"/>
    <w:rsid w:val="00F122FB"/>
    <w:rsid w:val="00F23D16"/>
    <w:rsid w:val="00F2466D"/>
    <w:rsid w:val="00F27CEA"/>
    <w:rsid w:val="00F40731"/>
    <w:rsid w:val="00F46B13"/>
    <w:rsid w:val="00F506B3"/>
    <w:rsid w:val="00F55A70"/>
    <w:rsid w:val="00F65E4C"/>
    <w:rsid w:val="00F70AD3"/>
    <w:rsid w:val="00F954FB"/>
    <w:rsid w:val="00F96417"/>
    <w:rsid w:val="00FA145A"/>
    <w:rsid w:val="00FC38B5"/>
    <w:rsid w:val="00FD0E9C"/>
    <w:rsid w:val="00FD2C1E"/>
    <w:rsid w:val="00FD4046"/>
    <w:rsid w:val="00FD4F68"/>
    <w:rsid w:val="00FF0BFE"/>
    <w:rsid w:val="00FF52CB"/>
    <w:rsid w:val="00FF5900"/>
    <w:rsid w:val="00FF68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18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D73C7"/>
    <w:rPr>
      <w:sz w:val="16"/>
      <w:szCs w:val="16"/>
    </w:rPr>
  </w:style>
  <w:style w:type="paragraph" w:styleId="Kommentartext">
    <w:name w:val="annotation text"/>
    <w:basedOn w:val="Standard"/>
    <w:link w:val="KommentartextZchn"/>
    <w:uiPriority w:val="99"/>
    <w:unhideWhenUsed/>
    <w:rsid w:val="007D73C7"/>
    <w:pPr>
      <w:spacing w:line="240" w:lineRule="auto"/>
    </w:pPr>
    <w:rPr>
      <w:sz w:val="20"/>
      <w:szCs w:val="20"/>
    </w:rPr>
  </w:style>
  <w:style w:type="character" w:customStyle="1" w:styleId="KommentartextZchn">
    <w:name w:val="Kommentartext Zchn"/>
    <w:basedOn w:val="Absatz-Standardschriftart"/>
    <w:link w:val="Kommentartext"/>
    <w:uiPriority w:val="99"/>
    <w:rsid w:val="007D73C7"/>
    <w:rPr>
      <w:sz w:val="20"/>
      <w:szCs w:val="20"/>
    </w:rPr>
  </w:style>
  <w:style w:type="paragraph" w:styleId="Kommentarthema">
    <w:name w:val="annotation subject"/>
    <w:basedOn w:val="Kommentartext"/>
    <w:next w:val="Kommentartext"/>
    <w:link w:val="KommentarthemaZchn"/>
    <w:uiPriority w:val="99"/>
    <w:semiHidden/>
    <w:unhideWhenUsed/>
    <w:rsid w:val="007D73C7"/>
    <w:rPr>
      <w:b/>
      <w:bCs/>
    </w:rPr>
  </w:style>
  <w:style w:type="character" w:customStyle="1" w:styleId="KommentarthemaZchn">
    <w:name w:val="Kommentarthema Zchn"/>
    <w:basedOn w:val="KommentartextZchn"/>
    <w:link w:val="Kommentarthema"/>
    <w:uiPriority w:val="99"/>
    <w:semiHidden/>
    <w:rsid w:val="007D73C7"/>
    <w:rPr>
      <w:b/>
      <w:bCs/>
      <w:sz w:val="20"/>
      <w:szCs w:val="20"/>
    </w:rPr>
  </w:style>
  <w:style w:type="character" w:customStyle="1" w:styleId="cf01">
    <w:name w:val="cf01"/>
    <w:basedOn w:val="Absatz-Standardschriftart"/>
    <w:rsid w:val="00527EA4"/>
    <w:rPr>
      <w:rFonts w:ascii="Segoe UI" w:hAnsi="Segoe UI" w:cs="Segoe UI" w:hint="default"/>
      <w:sz w:val="18"/>
      <w:szCs w:val="18"/>
    </w:rPr>
  </w:style>
  <w:style w:type="paragraph" w:customStyle="1" w:styleId="LHbase-type11ptbold">
    <w:name w:val="LH_base-type 11pt bold"/>
    <w:basedOn w:val="LHbase-type11ptregular"/>
    <w:qFormat/>
    <w:rsid w:val="00F006A6"/>
    <w:rPr>
      <w:b/>
    </w:rPr>
  </w:style>
  <w:style w:type="paragraph" w:customStyle="1" w:styleId="LHbase-type11ptregular">
    <w:name w:val="LH_base-type 11pt regular"/>
    <w:qFormat/>
    <w:rsid w:val="00F006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Sprechblasentext">
    <w:name w:val="Balloon Text"/>
    <w:basedOn w:val="Standard"/>
    <w:link w:val="SprechblasentextZchn"/>
    <w:uiPriority w:val="99"/>
    <w:semiHidden/>
    <w:unhideWhenUsed/>
    <w:rsid w:val="00E76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B6F"/>
    <w:rPr>
      <w:rFonts w:ascii="Segoe UI" w:hAnsi="Segoe UI" w:cs="Segoe UI"/>
      <w:sz w:val="18"/>
      <w:szCs w:val="18"/>
    </w:rPr>
  </w:style>
  <w:style w:type="paragraph" w:styleId="berarbeitung">
    <w:name w:val="Revision"/>
    <w:hidden/>
    <w:uiPriority w:val="99"/>
    <w:semiHidden/>
    <w:rsid w:val="00E0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68">
      <w:bodyDiv w:val="1"/>
      <w:marLeft w:val="0"/>
      <w:marRight w:val="0"/>
      <w:marTop w:val="0"/>
      <w:marBottom w:val="0"/>
      <w:divBdr>
        <w:top w:val="none" w:sz="0" w:space="0" w:color="auto"/>
        <w:left w:val="none" w:sz="0" w:space="0" w:color="auto"/>
        <w:bottom w:val="none" w:sz="0" w:space="0" w:color="auto"/>
        <w:right w:val="none" w:sz="0" w:space="0" w:color="auto"/>
      </w:divBdr>
    </w:div>
    <w:div w:id="719137618">
      <w:bodyDiv w:val="1"/>
      <w:marLeft w:val="0"/>
      <w:marRight w:val="0"/>
      <w:marTop w:val="0"/>
      <w:marBottom w:val="0"/>
      <w:divBdr>
        <w:top w:val="none" w:sz="0" w:space="0" w:color="auto"/>
        <w:left w:val="none" w:sz="0" w:space="0" w:color="auto"/>
        <w:bottom w:val="none" w:sz="0" w:space="0" w:color="auto"/>
        <w:right w:val="none" w:sz="0" w:space="0" w:color="auto"/>
      </w:divBdr>
    </w:div>
    <w:div w:id="7639173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9067338">
      <w:bodyDiv w:val="1"/>
      <w:marLeft w:val="0"/>
      <w:marRight w:val="0"/>
      <w:marTop w:val="0"/>
      <w:marBottom w:val="0"/>
      <w:divBdr>
        <w:top w:val="none" w:sz="0" w:space="0" w:color="auto"/>
        <w:left w:val="none" w:sz="0" w:space="0" w:color="auto"/>
        <w:bottom w:val="none" w:sz="0" w:space="0" w:color="auto"/>
        <w:right w:val="none" w:sz="0" w:space="0" w:color="auto"/>
      </w:divBdr>
    </w:div>
    <w:div w:id="1221281608">
      <w:bodyDiv w:val="1"/>
      <w:marLeft w:val="0"/>
      <w:marRight w:val="0"/>
      <w:marTop w:val="0"/>
      <w:marBottom w:val="0"/>
      <w:divBdr>
        <w:top w:val="none" w:sz="0" w:space="0" w:color="auto"/>
        <w:left w:val="none" w:sz="0" w:space="0" w:color="auto"/>
        <w:bottom w:val="none" w:sz="0" w:space="0" w:color="auto"/>
        <w:right w:val="none" w:sz="0" w:space="0" w:color="auto"/>
      </w:divBdr>
    </w:div>
    <w:div w:id="1373725269">
      <w:bodyDiv w:val="1"/>
      <w:marLeft w:val="0"/>
      <w:marRight w:val="0"/>
      <w:marTop w:val="0"/>
      <w:marBottom w:val="0"/>
      <w:divBdr>
        <w:top w:val="none" w:sz="0" w:space="0" w:color="auto"/>
        <w:left w:val="none" w:sz="0" w:space="0" w:color="auto"/>
        <w:bottom w:val="none" w:sz="0" w:space="0" w:color="auto"/>
        <w:right w:val="none" w:sz="0" w:space="0" w:color="auto"/>
      </w:divBdr>
    </w:div>
    <w:div w:id="1599362711">
      <w:bodyDiv w:val="1"/>
      <w:marLeft w:val="0"/>
      <w:marRight w:val="0"/>
      <w:marTop w:val="0"/>
      <w:marBottom w:val="0"/>
      <w:divBdr>
        <w:top w:val="none" w:sz="0" w:space="0" w:color="auto"/>
        <w:left w:val="none" w:sz="0" w:space="0" w:color="auto"/>
        <w:bottom w:val="none" w:sz="0" w:space="0" w:color="auto"/>
        <w:right w:val="none" w:sz="0" w:space="0" w:color="auto"/>
      </w:divBdr>
    </w:div>
    <w:div w:id="1785612501">
      <w:bodyDiv w:val="1"/>
      <w:marLeft w:val="0"/>
      <w:marRight w:val="0"/>
      <w:marTop w:val="0"/>
      <w:marBottom w:val="0"/>
      <w:divBdr>
        <w:top w:val="none" w:sz="0" w:space="0" w:color="auto"/>
        <w:left w:val="none" w:sz="0" w:space="0" w:color="auto"/>
        <w:bottom w:val="none" w:sz="0" w:space="0" w:color="auto"/>
        <w:right w:val="none" w:sz="0" w:space="0" w:color="auto"/>
      </w:divBdr>
    </w:div>
    <w:div w:id="2131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6D94565F096640A16BDC501DF88A06" ma:contentTypeVersion="14" ma:contentTypeDescription="Create a new document." ma:contentTypeScope="" ma:versionID="24421ff812948987ba1454db6e6d8f03">
  <xsd:schema xmlns:xsd="http://www.w3.org/2001/XMLSchema" xmlns:xs="http://www.w3.org/2001/XMLSchema" xmlns:p="http://schemas.microsoft.com/office/2006/metadata/properties" xmlns:ns3="1056c7f0-34b3-44e2-b36b-fe8714568b8d" xmlns:ns4="73827a0c-4930-4abb-a381-3dd2add4552e" targetNamespace="http://schemas.microsoft.com/office/2006/metadata/properties" ma:root="true" ma:fieldsID="2e73afa4b106cfc9f202bd1618a657cd" ns3:_="" ns4:_="">
    <xsd:import namespace="1056c7f0-34b3-44e2-b36b-fe8714568b8d"/>
    <xsd:import namespace="73827a0c-4930-4abb-a381-3dd2add455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6c7f0-34b3-44e2-b36b-fe8714568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27a0c-4930-4abb-a381-3dd2add455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AA03-9D62-4255-85A2-CE039E8992E2}">
  <ds:schemaRefs>
    <ds:schemaRef ds:uri="http://schemas.microsoft.com/sharepoint/v3/contenttype/forms"/>
  </ds:schemaRefs>
</ds:datastoreItem>
</file>

<file path=customXml/itemProps2.xml><?xml version="1.0" encoding="utf-8"?>
<ds:datastoreItem xmlns:ds="http://schemas.openxmlformats.org/officeDocument/2006/customXml" ds:itemID="{F5E74D3E-EF69-4350-B261-C9548B6A5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88F2F0-A2DC-47CF-B92B-623C8130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6c7f0-34b3-44e2-b36b-fe8714568b8d"/>
    <ds:schemaRef ds:uri="73827a0c-4930-4abb-a381-3dd2add45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4CF4A-9073-4605-9824-F37752A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4938</Characters>
  <Application>Microsoft Office Word</Application>
  <DocSecurity>0</DocSecurity>
  <Lines>41</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Headlin</vt:lpstr>
      <vt:lpstr>Headlin</vt:lpstr>
      <vt:lpstr>Headlin</vt:lpstr>
    </vt:vector>
  </TitlesOfParts>
  <Company>Liebherr</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docId:C16C9C51A75EE005204BB512E9C17B82</cp:keywords>
  <dc:description/>
  <cp:lastModifiedBy>Wiedenmann Marc (LHO)</cp:lastModifiedBy>
  <cp:revision>3</cp:revision>
  <cp:lastPrinted>2022-09-23T07:47:00Z</cp:lastPrinted>
  <dcterms:created xsi:type="dcterms:W3CDTF">2022-09-23T07:47:00Z</dcterms:created>
  <dcterms:modified xsi:type="dcterms:W3CDTF">2022-09-23T07:47:00Z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MSIP_Label_117aadbd-84ad-471d-b624-54fc957eaf1a_Enabled">
    <vt:lpwstr>true</vt:lpwstr>
  </property>
  <property fmtid="{D5CDD505-2E9C-101B-9397-08002B2CF9AE}" pid="4" name="MSIP_Label_117aadbd-84ad-471d-b624-54fc957eaf1a_SetDate">
    <vt:lpwstr>2022-09-15T08:25:28Z</vt:lpwstr>
  </property>
  <property fmtid="{D5CDD505-2E9C-101B-9397-08002B2CF9AE}" pid="5" name="MSIP_Label_117aadbd-84ad-471d-b624-54fc957eaf1a_Method">
    <vt:lpwstr>Privileged</vt:lpwstr>
  </property>
  <property fmtid="{D5CDD505-2E9C-101B-9397-08002B2CF9AE}" pid="6" name="MSIP_Label_117aadbd-84ad-471d-b624-54fc957eaf1a_Name">
    <vt:lpwstr>Public</vt:lpwstr>
  </property>
  <property fmtid="{D5CDD505-2E9C-101B-9397-08002B2CF9AE}" pid="7" name="MSIP_Label_117aadbd-84ad-471d-b624-54fc957eaf1a_SiteId">
    <vt:lpwstr>7f0d429b-5a0c-4226-b3b0-19d343a9ae00</vt:lpwstr>
  </property>
  <property fmtid="{D5CDD505-2E9C-101B-9397-08002B2CF9AE}" pid="8" name="MSIP_Label_117aadbd-84ad-471d-b624-54fc957eaf1a_ActionId">
    <vt:lpwstr>6841abd6-c873-4fed-a4a1-1dc1b6c465c0</vt:lpwstr>
  </property>
  <property fmtid="{D5CDD505-2E9C-101B-9397-08002B2CF9AE}" pid="9" name="MSIP_Label_117aadbd-84ad-471d-b624-54fc957eaf1a_ContentBits">
    <vt:lpwstr>0</vt:lpwstr>
  </property>
  <property fmtid="{D5CDD505-2E9C-101B-9397-08002B2CF9AE}" pid="10" name="ContentTypeId">
    <vt:lpwstr>0x010100116D94565F096640A16BDC501DF88A06</vt:lpwstr>
  </property>
</Properties>
</file>