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A1B42" w14:textId="660D29F8" w:rsidR="00A74F25" w:rsidRPr="0076666D" w:rsidRDefault="0076666D">
      <w:pPr>
        <w:pStyle w:val="Topline16Pt"/>
        <w:rPr>
          <w:lang w:val="de-DE"/>
        </w:rPr>
      </w:pPr>
      <w:bookmarkStart w:id="0" w:name="_GoBack"/>
      <w:bookmarkEnd w:id="0"/>
      <w:r w:rsidRPr="0076666D">
        <w:rPr>
          <w:lang w:val="de-DE"/>
        </w:rPr>
        <w:t>Presseinformation</w:t>
      </w:r>
    </w:p>
    <w:p w14:paraId="0781A78C" w14:textId="61BFA72D" w:rsidR="00A74F25" w:rsidRPr="0076666D" w:rsidRDefault="00FE5BFC">
      <w:pPr>
        <w:pStyle w:val="HeadlineH233Pt"/>
        <w:spacing w:line="240" w:lineRule="auto"/>
        <w:rPr>
          <w:rFonts w:cs="Arial"/>
        </w:rPr>
      </w:pPr>
      <w:bookmarkStart w:id="1" w:name="_Hlk105587299"/>
      <w:r w:rsidRPr="0076666D">
        <w:rPr>
          <w:rFonts w:cs="Arial"/>
        </w:rPr>
        <w:t>Liebherr schickt drei weitere LHMs an Noatum-Terminals in Spanien</w:t>
      </w:r>
    </w:p>
    <w:bookmarkEnd w:id="1"/>
    <w:p w14:paraId="140559A3" w14:textId="77777777" w:rsidR="00A74F25" w:rsidRPr="0076666D" w:rsidRDefault="00590100">
      <w:pPr>
        <w:pStyle w:val="HeadlineH233Pt"/>
        <w:spacing w:before="240" w:after="240" w:line="140" w:lineRule="exact"/>
        <w:rPr>
          <w:rFonts w:ascii="Tahoma" w:hAnsi="Tahoma" w:cs="Tahoma"/>
        </w:rPr>
      </w:pPr>
      <w:r w:rsidRPr="0076666D">
        <w:rPr>
          <w:rFonts w:ascii="Tahoma" w:hAnsi="Tahoma" w:cs="Tahoma"/>
        </w:rPr>
        <w:t>⸺</w:t>
      </w:r>
    </w:p>
    <w:p w14:paraId="14A9D254" w14:textId="63666253" w:rsidR="00FE5BFC" w:rsidRPr="0076666D" w:rsidRDefault="00FE5BFC" w:rsidP="00FE5BFC">
      <w:pPr>
        <w:pStyle w:val="Bulletpoints11Pt"/>
        <w:rPr>
          <w:lang w:val="de-DE"/>
        </w:rPr>
      </w:pPr>
      <w:bookmarkStart w:id="2" w:name="_Hlk111549498"/>
      <w:r w:rsidRPr="0076666D">
        <w:rPr>
          <w:lang w:val="de-DE"/>
        </w:rPr>
        <w:t xml:space="preserve">Zwei </w:t>
      </w:r>
      <w:r w:rsidR="00951F3A">
        <w:rPr>
          <w:lang w:val="de-DE"/>
        </w:rPr>
        <w:t>LHM 420</w:t>
      </w:r>
      <w:r w:rsidRPr="0076666D">
        <w:rPr>
          <w:lang w:val="de-DE"/>
        </w:rPr>
        <w:t xml:space="preserve"> und ein </w:t>
      </w:r>
      <w:r w:rsidR="00951F3A">
        <w:rPr>
          <w:lang w:val="de-DE"/>
        </w:rPr>
        <w:t>LHM 550</w:t>
      </w:r>
      <w:r w:rsidRPr="0076666D">
        <w:rPr>
          <w:lang w:val="de-DE"/>
        </w:rPr>
        <w:t xml:space="preserve"> werden an die Noatum Terminals im westlichen Mittelmeer verschifft</w:t>
      </w:r>
    </w:p>
    <w:p w14:paraId="51F69E08" w14:textId="7C87BC33" w:rsidR="00FE5BFC" w:rsidRPr="0076666D" w:rsidRDefault="00FE5BFC" w:rsidP="00FE5BFC">
      <w:pPr>
        <w:pStyle w:val="Bulletpoints11Pt"/>
        <w:rPr>
          <w:lang w:val="de-DE"/>
        </w:rPr>
      </w:pPr>
      <w:r w:rsidRPr="0076666D">
        <w:rPr>
          <w:lang w:val="de-DE"/>
        </w:rPr>
        <w:t xml:space="preserve">Die drei LHM-Modelle ergänzen einen </w:t>
      </w:r>
      <w:r w:rsidR="00951F3A">
        <w:rPr>
          <w:lang w:val="de-DE"/>
        </w:rPr>
        <w:t>LHM 420</w:t>
      </w:r>
      <w:r w:rsidRPr="0076666D">
        <w:rPr>
          <w:lang w:val="de-DE"/>
        </w:rPr>
        <w:t>, der Anfang des Jahres im Noatum Terminal Sagunto in Betrieb genommen wurde</w:t>
      </w:r>
    </w:p>
    <w:p w14:paraId="550EB2A7" w14:textId="42392DE1" w:rsidR="00FE5BFC" w:rsidRPr="0076666D" w:rsidRDefault="00523E15" w:rsidP="00523E15">
      <w:pPr>
        <w:pStyle w:val="Bulletpoints11Pt"/>
        <w:rPr>
          <w:lang w:val="de-DE"/>
        </w:rPr>
      </w:pPr>
      <w:r w:rsidRPr="00523E15">
        <w:rPr>
          <w:lang w:val="de-DE"/>
        </w:rPr>
        <w:t xml:space="preserve">Dank ihrer Flexibilität beim Umschlag von Schüttgut, Containern, Projektladung und vielem mehr gehören die </w:t>
      </w:r>
      <w:r>
        <w:rPr>
          <w:lang w:val="de-DE"/>
        </w:rPr>
        <w:t>LHM-</w:t>
      </w:r>
      <w:r w:rsidRPr="00523E15">
        <w:rPr>
          <w:lang w:val="de-DE"/>
        </w:rPr>
        <w:t>Hafenmobilkrane von Liebherr zu den beliebtesten Geräten im Portfolio, da sie sich für die meisten Güterarten in Hafenterminals eignen</w:t>
      </w:r>
    </w:p>
    <w:p w14:paraId="1FE73563" w14:textId="43EDAD35" w:rsidR="00BF5876" w:rsidRPr="0076666D" w:rsidRDefault="00BF5876" w:rsidP="003A48AE">
      <w:pPr>
        <w:pStyle w:val="Bulletpoints11Pt"/>
        <w:numPr>
          <w:ilvl w:val="0"/>
          <w:numId w:val="0"/>
        </w:numPr>
        <w:rPr>
          <w:lang w:val="de-DE"/>
        </w:rPr>
      </w:pPr>
    </w:p>
    <w:p w14:paraId="03F7DD40" w14:textId="28351FFA" w:rsidR="00A74F25" w:rsidRPr="0076666D" w:rsidRDefault="00FE5BFC">
      <w:pPr>
        <w:pStyle w:val="Bulletpoints11Pt"/>
        <w:numPr>
          <w:ilvl w:val="0"/>
          <w:numId w:val="0"/>
        </w:numPr>
        <w:rPr>
          <w:lang w:val="de-DE"/>
        </w:rPr>
      </w:pPr>
      <w:r w:rsidRPr="0076666D">
        <w:rPr>
          <w:lang w:val="de-DE"/>
        </w:rPr>
        <w:t>Der erste Kran traf am 5. Januar 2022 ein. Drei neue Liebherr-Hafenmobilkrane ergänzen die Flotte der Noatum-Hafenterminals in Castellon, Sagunto und Tarragona. Die Krane werden es den Terminals ermöglichen, ihre Umschlagseffizienz für verschiedene Ladungsarten zu verbessern.</w:t>
      </w:r>
    </w:p>
    <w:p w14:paraId="56EFA243" w14:textId="77777777" w:rsidR="0036177F" w:rsidRPr="0076666D" w:rsidRDefault="0036177F" w:rsidP="00075A18">
      <w:pPr>
        <w:pStyle w:val="Bulletpoints11Pt"/>
        <w:numPr>
          <w:ilvl w:val="0"/>
          <w:numId w:val="0"/>
        </w:numPr>
        <w:rPr>
          <w:lang w:val="de-DE"/>
        </w:rPr>
      </w:pPr>
    </w:p>
    <w:p w14:paraId="63221AB3" w14:textId="5474B971" w:rsidR="004D4569" w:rsidRPr="0076666D" w:rsidRDefault="00FE5BFC" w:rsidP="00981A78">
      <w:pPr>
        <w:rPr>
          <w:rFonts w:ascii="Arial" w:eastAsia="Times New Roman" w:hAnsi="Arial" w:cs="Times New Roman"/>
          <w:szCs w:val="18"/>
          <w:lang w:eastAsia="de-DE"/>
        </w:rPr>
      </w:pPr>
      <w:r w:rsidRPr="0076666D">
        <w:rPr>
          <w:rFonts w:ascii="Arial" w:eastAsia="Times New Roman" w:hAnsi="Arial" w:cs="Times New Roman"/>
          <w:szCs w:val="18"/>
          <w:lang w:eastAsia="de-DE"/>
        </w:rPr>
        <w:t>Rostock</w:t>
      </w:r>
      <w:r w:rsidR="000507B0">
        <w:rPr>
          <w:rFonts w:ascii="Arial" w:eastAsia="Times New Roman" w:hAnsi="Arial" w:cs="Times New Roman"/>
          <w:szCs w:val="18"/>
          <w:lang w:eastAsia="de-DE"/>
        </w:rPr>
        <w:t xml:space="preserve"> (Deutschland)</w:t>
      </w:r>
      <w:r w:rsidRPr="0076666D">
        <w:rPr>
          <w:rFonts w:ascii="Arial" w:eastAsia="Times New Roman" w:hAnsi="Arial" w:cs="Times New Roman"/>
          <w:szCs w:val="18"/>
          <w:lang w:eastAsia="de-DE"/>
        </w:rPr>
        <w:t xml:space="preserve">, </w:t>
      </w:r>
      <w:r w:rsidR="000507B0">
        <w:rPr>
          <w:rFonts w:ascii="Arial" w:eastAsia="Times New Roman" w:hAnsi="Arial" w:cs="Times New Roman"/>
          <w:szCs w:val="18"/>
          <w:lang w:eastAsia="de-DE"/>
        </w:rPr>
        <w:t xml:space="preserve">26. </w:t>
      </w:r>
      <w:r w:rsidRPr="0076666D">
        <w:rPr>
          <w:rFonts w:ascii="Arial" w:eastAsia="Times New Roman" w:hAnsi="Arial" w:cs="Times New Roman"/>
          <w:szCs w:val="18"/>
          <w:lang w:eastAsia="de-DE"/>
        </w:rPr>
        <w:t xml:space="preserve">September 2022 - An Bord des Schwerlasttransporters MERI wurden in den Morgenstunden des 5. September drei Liebherr-Hafenmobilkrane für ihre Reise nach Spanien vorbereitet. Drei von dem spanischen Unternehmen betriebene Terminals werden von der Leistungsfähigkeit der Modelle </w:t>
      </w:r>
      <w:r w:rsidR="00951F3A">
        <w:rPr>
          <w:rFonts w:ascii="Arial" w:eastAsia="Times New Roman" w:hAnsi="Arial" w:cs="Times New Roman"/>
          <w:szCs w:val="18"/>
          <w:lang w:eastAsia="de-DE"/>
        </w:rPr>
        <w:t>LHM 420</w:t>
      </w:r>
      <w:r w:rsidRPr="0076666D">
        <w:rPr>
          <w:rFonts w:ascii="Arial" w:eastAsia="Times New Roman" w:hAnsi="Arial" w:cs="Times New Roman"/>
          <w:szCs w:val="18"/>
          <w:lang w:eastAsia="de-DE"/>
        </w:rPr>
        <w:t xml:space="preserve"> und </w:t>
      </w:r>
      <w:r w:rsidR="00951F3A">
        <w:rPr>
          <w:rFonts w:ascii="Arial" w:eastAsia="Times New Roman" w:hAnsi="Arial" w:cs="Times New Roman"/>
          <w:szCs w:val="18"/>
          <w:lang w:eastAsia="de-DE"/>
        </w:rPr>
        <w:t>LHM 550</w:t>
      </w:r>
      <w:r w:rsidRPr="0076666D">
        <w:rPr>
          <w:rFonts w:ascii="Arial" w:eastAsia="Times New Roman" w:hAnsi="Arial" w:cs="Times New Roman"/>
          <w:szCs w:val="18"/>
          <w:lang w:eastAsia="de-DE"/>
        </w:rPr>
        <w:t xml:space="preserve"> profitieren.</w:t>
      </w:r>
      <w:r w:rsidR="00417898">
        <w:rPr>
          <w:rFonts w:ascii="Arial" w:eastAsia="Times New Roman" w:hAnsi="Arial" w:cs="Times New Roman"/>
          <w:szCs w:val="18"/>
          <w:lang w:eastAsia="de-DE"/>
        </w:rPr>
        <w:br/>
      </w:r>
    </w:p>
    <w:p w14:paraId="2E673592" w14:textId="49BAED33" w:rsidR="00A74F25" w:rsidRPr="0076666D" w:rsidRDefault="00FE5BFC">
      <w:pPr>
        <w:rPr>
          <w:rFonts w:ascii="Arial" w:eastAsia="Times New Roman" w:hAnsi="Arial" w:cs="Times New Roman"/>
          <w:b/>
          <w:bCs/>
          <w:szCs w:val="18"/>
          <w:lang w:eastAsia="de-DE"/>
        </w:rPr>
      </w:pPr>
      <w:r w:rsidRPr="0076666D">
        <w:rPr>
          <w:rFonts w:ascii="Arial" w:eastAsia="Times New Roman" w:hAnsi="Arial" w:cs="Times New Roman"/>
          <w:b/>
          <w:bCs/>
          <w:szCs w:val="18"/>
          <w:lang w:eastAsia="de-DE"/>
        </w:rPr>
        <w:t>Einsatz für eine Vielzahl von Gütern, unterstützt von Liebherr-Kranen</w:t>
      </w:r>
    </w:p>
    <w:p w14:paraId="68DEDC42" w14:textId="70F82E12" w:rsidR="002A7760" w:rsidRPr="0076666D" w:rsidRDefault="00FE5BFC" w:rsidP="00C965F5">
      <w:pPr>
        <w:rPr>
          <w:rFonts w:ascii="Arial" w:eastAsia="Times New Roman" w:hAnsi="Arial" w:cs="Times New Roman"/>
          <w:szCs w:val="18"/>
          <w:lang w:eastAsia="de-DE"/>
        </w:rPr>
      </w:pPr>
      <w:r w:rsidRPr="0076666D">
        <w:rPr>
          <w:rFonts w:ascii="Arial" w:eastAsia="Times New Roman" w:hAnsi="Arial" w:cs="Times New Roman"/>
          <w:szCs w:val="18"/>
          <w:lang w:eastAsia="de-DE"/>
        </w:rPr>
        <w:t xml:space="preserve">Die von Noatum betriebenen Hafenterminals unterstützen eine Vielzahl von Gütern in der globalen Lieferkette. Landwirtschaftliche Güter, Mineralien in loser Schüttung, Stahl, Projektladung, Container und vieles mehr sind Teil ihres Logistiknetzwerks. Mit ihrer Tragfähigkeit von 124 bzw. </w:t>
      </w:r>
      <w:r w:rsidR="00951F3A">
        <w:rPr>
          <w:rFonts w:ascii="Arial" w:eastAsia="Times New Roman" w:hAnsi="Arial" w:cs="Times New Roman"/>
          <w:szCs w:val="18"/>
          <w:lang w:eastAsia="de-DE"/>
        </w:rPr>
        <w:t>144 Tonnen</w:t>
      </w:r>
      <w:r w:rsidRPr="0076666D">
        <w:rPr>
          <w:rFonts w:ascii="Arial" w:eastAsia="Times New Roman" w:hAnsi="Arial" w:cs="Times New Roman"/>
          <w:szCs w:val="18"/>
          <w:lang w:eastAsia="de-DE"/>
        </w:rPr>
        <w:t xml:space="preserve"> können die </w:t>
      </w:r>
      <w:r w:rsidR="00951F3A">
        <w:rPr>
          <w:rFonts w:ascii="Arial" w:eastAsia="Times New Roman" w:hAnsi="Arial" w:cs="Times New Roman"/>
          <w:szCs w:val="18"/>
          <w:lang w:eastAsia="de-DE"/>
        </w:rPr>
        <w:t>LHM 420</w:t>
      </w:r>
      <w:r w:rsidRPr="0076666D">
        <w:rPr>
          <w:rFonts w:ascii="Arial" w:eastAsia="Times New Roman" w:hAnsi="Arial" w:cs="Times New Roman"/>
          <w:szCs w:val="18"/>
          <w:lang w:eastAsia="de-DE"/>
        </w:rPr>
        <w:t xml:space="preserve"> und </w:t>
      </w:r>
      <w:r w:rsidR="00951F3A">
        <w:rPr>
          <w:rFonts w:ascii="Arial" w:eastAsia="Times New Roman" w:hAnsi="Arial" w:cs="Times New Roman"/>
          <w:szCs w:val="18"/>
          <w:lang w:eastAsia="de-DE"/>
        </w:rPr>
        <w:t>LHM 550</w:t>
      </w:r>
      <w:r w:rsidRPr="0076666D">
        <w:rPr>
          <w:rFonts w:ascii="Arial" w:eastAsia="Times New Roman" w:hAnsi="Arial" w:cs="Times New Roman"/>
          <w:szCs w:val="18"/>
          <w:lang w:eastAsia="de-DE"/>
        </w:rPr>
        <w:t xml:space="preserve"> eine Vielzahl von Gütern heben und umschlagen.</w:t>
      </w:r>
      <w:r w:rsidR="00417898">
        <w:rPr>
          <w:rFonts w:ascii="Arial" w:eastAsia="Times New Roman" w:hAnsi="Arial" w:cs="Times New Roman"/>
          <w:szCs w:val="18"/>
          <w:lang w:eastAsia="de-DE"/>
        </w:rPr>
        <w:br/>
      </w:r>
    </w:p>
    <w:p w14:paraId="498F040D" w14:textId="31E176BC" w:rsidR="00A74F25" w:rsidRPr="0076666D" w:rsidRDefault="00FE5BFC">
      <w:pPr>
        <w:rPr>
          <w:rFonts w:ascii="Arial" w:eastAsia="Times New Roman" w:hAnsi="Arial" w:cs="Times New Roman"/>
          <w:szCs w:val="18"/>
          <w:lang w:eastAsia="de-DE"/>
        </w:rPr>
      </w:pPr>
      <w:r w:rsidRPr="0076666D">
        <w:rPr>
          <w:rFonts w:ascii="Arial" w:eastAsia="Times New Roman" w:hAnsi="Arial" w:cs="Times New Roman"/>
          <w:b/>
          <w:bCs/>
          <w:szCs w:val="18"/>
          <w:lang w:eastAsia="de-DE"/>
        </w:rPr>
        <w:t>Mehr Produktivität und weniger Energieverbrauch gehören zu den wichtigsten Ergebnissen</w:t>
      </w:r>
    </w:p>
    <w:p w14:paraId="3785883B" w14:textId="7912862A" w:rsidR="002A7760" w:rsidRPr="0076666D" w:rsidRDefault="0076666D" w:rsidP="002A7760">
      <w:pPr>
        <w:rPr>
          <w:rFonts w:ascii="Arial" w:eastAsia="Times New Roman" w:hAnsi="Arial" w:cs="Times New Roman"/>
          <w:szCs w:val="18"/>
          <w:lang w:eastAsia="de-DE"/>
        </w:rPr>
      </w:pPr>
      <w:r w:rsidRPr="0076666D">
        <w:rPr>
          <w:rFonts w:ascii="Arial" w:eastAsia="Times New Roman" w:hAnsi="Arial" w:cs="Times New Roman"/>
          <w:szCs w:val="18"/>
          <w:lang w:eastAsia="de-DE"/>
        </w:rPr>
        <w:t>Liebherr-Hafenmobilkrane bieten effektive Lösungen zur Reduzierung des Energieverbrauchs bei gleichzeitiger Steigerung der Umschlagsproduktivität. Dies wird unter anderem durch den von Liebherr entwickelten hydrostatischen Antrieb erreicht, bei dem geschlossene Hydraulikkreisläufe für alle Hauptfunktionen wie Heben, Drehen und Wippen verwendet werden. Der hydrostatische Antrieb ermöglicht dem Bediener eine äußerst präzise Steuerung. Zudem profitiert das Servicepersonal von einer minimalen Anzahl von Bauteilen und der Betreiber von einem geringeren Kraftstoffverbrauch.</w:t>
      </w:r>
    </w:p>
    <w:p w14:paraId="72AC8C87" w14:textId="17B90A3E" w:rsidR="00C113EF" w:rsidRPr="0076666D" w:rsidRDefault="0076666D" w:rsidP="00C965F5">
      <w:pPr>
        <w:rPr>
          <w:rFonts w:ascii="Arial" w:eastAsia="Times New Roman" w:hAnsi="Arial" w:cs="Times New Roman"/>
          <w:szCs w:val="18"/>
          <w:lang w:eastAsia="de-DE"/>
        </w:rPr>
      </w:pPr>
      <w:r w:rsidRPr="0076666D">
        <w:rPr>
          <w:rFonts w:ascii="Arial" w:eastAsia="Times New Roman" w:hAnsi="Arial" w:cs="Times New Roman"/>
          <w:szCs w:val="18"/>
          <w:lang w:eastAsia="de-DE"/>
        </w:rPr>
        <w:t xml:space="preserve">Juan Carlos Jiménez, Bereichsleiter Maritime Krane bei Liebherr Ibérica, kommentiert: „Liebherr freut sich, zu den strategischen Werten unserer Kunden beizutragen und kontinuierliche Verbesserungen zu erzielen. Für unseren spanischen Kunden Noatum bedeutet dies, dass wir ihn in seinem Bestreben </w:t>
      </w:r>
      <w:r w:rsidRPr="0076666D">
        <w:rPr>
          <w:rFonts w:ascii="Arial" w:eastAsia="Times New Roman" w:hAnsi="Arial" w:cs="Times New Roman"/>
          <w:szCs w:val="18"/>
          <w:lang w:eastAsia="de-DE"/>
        </w:rPr>
        <w:lastRenderedPageBreak/>
        <w:t xml:space="preserve">unterstützen, seinen gesamten ökologischen Fußabdruck zu reduzieren und gleichzeitig die Anforderungen des wachsenden globalen Frachtverkehrs sowohl in Bezug auf das Volumen als auch auf die Masse zu erfüllen. Die </w:t>
      </w:r>
      <w:r w:rsidR="00951F3A">
        <w:rPr>
          <w:rFonts w:ascii="Arial" w:eastAsia="Times New Roman" w:hAnsi="Arial" w:cs="Times New Roman"/>
          <w:szCs w:val="18"/>
          <w:lang w:eastAsia="de-DE"/>
        </w:rPr>
        <w:t>LHM 420</w:t>
      </w:r>
      <w:r w:rsidRPr="0076666D">
        <w:rPr>
          <w:rFonts w:ascii="Arial" w:eastAsia="Times New Roman" w:hAnsi="Arial" w:cs="Times New Roman"/>
          <w:szCs w:val="18"/>
          <w:lang w:eastAsia="de-DE"/>
        </w:rPr>
        <w:t xml:space="preserve"> und </w:t>
      </w:r>
      <w:r w:rsidR="00951F3A">
        <w:rPr>
          <w:rFonts w:ascii="Arial" w:eastAsia="Times New Roman" w:hAnsi="Arial" w:cs="Times New Roman"/>
          <w:szCs w:val="18"/>
          <w:lang w:eastAsia="de-DE"/>
        </w:rPr>
        <w:t>LHM 550</w:t>
      </w:r>
      <w:r w:rsidRPr="0076666D">
        <w:rPr>
          <w:rFonts w:ascii="Arial" w:eastAsia="Times New Roman" w:hAnsi="Arial" w:cs="Times New Roman"/>
          <w:szCs w:val="18"/>
          <w:lang w:eastAsia="de-DE"/>
        </w:rPr>
        <w:t xml:space="preserve"> erfüllen die spezifischen Tonnage- und Frachtanforderungen an den Terminals in Castellon, Sagunto und Tarragona. Allein mit dem Modell </w:t>
      </w:r>
      <w:r w:rsidR="00951F3A">
        <w:rPr>
          <w:rFonts w:ascii="Arial" w:eastAsia="Times New Roman" w:hAnsi="Arial" w:cs="Times New Roman"/>
          <w:szCs w:val="18"/>
          <w:lang w:eastAsia="de-DE"/>
        </w:rPr>
        <w:t>LHM 420</w:t>
      </w:r>
      <w:r w:rsidRPr="0076666D">
        <w:rPr>
          <w:rFonts w:ascii="Arial" w:eastAsia="Times New Roman" w:hAnsi="Arial" w:cs="Times New Roman"/>
          <w:szCs w:val="18"/>
          <w:lang w:eastAsia="de-DE"/>
        </w:rPr>
        <w:t xml:space="preserve"> rechnet das Unternehmen mit einer Produktivitätssteigerung von bis zu 38 Containern pro Stunde“.</w:t>
      </w:r>
    </w:p>
    <w:p w14:paraId="04EE8626" w14:textId="14455587" w:rsidR="00D22540" w:rsidRPr="0076666D" w:rsidRDefault="00D22540" w:rsidP="00C965F5">
      <w:pPr>
        <w:rPr>
          <w:rFonts w:ascii="Arial" w:eastAsia="Times New Roman" w:hAnsi="Arial" w:cs="Times New Roman"/>
          <w:szCs w:val="18"/>
          <w:lang w:eastAsia="de-DE"/>
        </w:rPr>
      </w:pPr>
    </w:p>
    <w:p w14:paraId="48343593" w14:textId="143252D8" w:rsidR="009D6A44" w:rsidRPr="0076666D" w:rsidRDefault="009D6A44" w:rsidP="00C965F5">
      <w:pPr>
        <w:rPr>
          <w:rFonts w:ascii="Arial" w:eastAsia="Times New Roman" w:hAnsi="Arial" w:cs="Times New Roman"/>
          <w:szCs w:val="18"/>
          <w:lang w:eastAsia="de-DE"/>
        </w:rPr>
      </w:pPr>
    </w:p>
    <w:p w14:paraId="004AD277" w14:textId="77777777" w:rsidR="0076666D" w:rsidRPr="0076666D" w:rsidRDefault="0076666D" w:rsidP="0076666D">
      <w:pPr>
        <w:pStyle w:val="BoilerplateCopyhead9Pt"/>
        <w:rPr>
          <w:lang w:val="de-DE"/>
        </w:rPr>
      </w:pPr>
      <w:bookmarkStart w:id="3" w:name="_Hlk105584932"/>
      <w:bookmarkEnd w:id="2"/>
      <w:r w:rsidRPr="0076666D">
        <w:rPr>
          <w:lang w:val="de-DE"/>
        </w:rPr>
        <w:t>Über die Liebherr-MCCtec Rostock GmbH</w:t>
      </w:r>
    </w:p>
    <w:p w14:paraId="5178C106" w14:textId="77777777" w:rsidR="0076666D" w:rsidRPr="0076666D" w:rsidRDefault="0076666D" w:rsidP="0076666D">
      <w:pPr>
        <w:pStyle w:val="BoilerplateCopytext9Pt"/>
        <w:rPr>
          <w:lang w:val="de-DE"/>
        </w:rPr>
      </w:pPr>
      <w:r w:rsidRPr="0076666D">
        <w:rPr>
          <w:lang w:val="de-DE"/>
        </w:rPr>
        <w:t>Die Liebherr-MCCtec Rostock GmbH ist einer der führenden europäischen Hersteller von maritimen Umschlaglösungen. Die Produktpalette umfasst Schiffs-, Hafenmobil- und Offshore-Krane. Auch Reachstacker und Komponenten für Containerkrane sind im Produktportfolio enthalten.</w:t>
      </w:r>
    </w:p>
    <w:p w14:paraId="2091F0F2" w14:textId="77777777" w:rsidR="0076666D" w:rsidRPr="0076666D" w:rsidRDefault="0076666D" w:rsidP="0076666D">
      <w:pPr>
        <w:pStyle w:val="BoilerplateCopyhead9Pt"/>
        <w:rPr>
          <w:lang w:val="de-DE"/>
        </w:rPr>
      </w:pPr>
      <w:r w:rsidRPr="0076666D">
        <w:rPr>
          <w:lang w:val="de-DE"/>
        </w:rPr>
        <w:t>Über die Firmengruppe Liebherr</w:t>
      </w:r>
    </w:p>
    <w:p w14:paraId="6E5E4D41" w14:textId="19D54178" w:rsidR="00A74F25" w:rsidRPr="0076666D" w:rsidRDefault="0076666D" w:rsidP="0076666D">
      <w:pPr>
        <w:pStyle w:val="BoilerplateCopytext9Pt"/>
        <w:rPr>
          <w:lang w:val="de-DE"/>
        </w:rPr>
      </w:pPr>
      <w:r w:rsidRPr="0076666D">
        <w:rPr>
          <w:lang w:val="de-DE"/>
        </w:rPr>
        <w:t>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2021 beschäftigte sie mehr als 49.000 Mitarbeiterinnen und Mitarbeiter und erwirtschaftete einen konsolidierten Gesamtumsatz von über 11,6 Milliarden Euro. Gegründet wurde Liebherr im Jahr 1949 im süddeutschen Kirchdorf an der Iller. Seither verfolgen die Mitarbeitenden das Ziel, ihre Kunden mit anspruchsvollen Lösungen zu überzeugen und zum technologischen Fortschritt beizutragen.</w:t>
      </w:r>
    </w:p>
    <w:p w14:paraId="6D9153EC" w14:textId="77777777" w:rsidR="001675E3" w:rsidRPr="0076666D" w:rsidRDefault="001675E3">
      <w:pPr>
        <w:pStyle w:val="Copyhead11Pt"/>
        <w:rPr>
          <w:lang w:val="de-DE"/>
        </w:rPr>
      </w:pPr>
    </w:p>
    <w:p w14:paraId="0946E55F" w14:textId="2B97B062" w:rsidR="00A74F25" w:rsidRDefault="00523E15">
      <w:pPr>
        <w:pStyle w:val="Copyhead11Pt"/>
        <w:rPr>
          <w:lang w:val="de-DE"/>
        </w:rPr>
      </w:pPr>
      <w:r>
        <w:rPr>
          <w:lang w:val="de-DE"/>
        </w:rPr>
        <w:t>Bilder</w:t>
      </w:r>
    </w:p>
    <w:sdt>
      <w:sdtPr>
        <w:rPr>
          <w:rFonts w:ascii="Arial" w:hAnsi="Arial" w:cs="Arial"/>
        </w:rPr>
        <w:id w:val="189263718"/>
        <w:picture/>
      </w:sdtPr>
      <w:sdtEndPr/>
      <w:sdtContent>
        <w:p w14:paraId="15EDED86" w14:textId="77777777" w:rsidR="00935D16" w:rsidRPr="0076666D" w:rsidRDefault="00935D16" w:rsidP="00935D16">
          <w:pPr>
            <w:rPr>
              <w:rFonts w:ascii="Arial" w:hAnsi="Arial" w:cs="Arial"/>
            </w:rPr>
          </w:pPr>
          <w:r w:rsidRPr="0076666D">
            <w:rPr>
              <w:rFonts w:ascii="Arial" w:hAnsi="Arial" w:cs="Arial"/>
              <w:noProof/>
              <w:lang w:eastAsia="de-DE"/>
            </w:rPr>
            <w:drawing>
              <wp:inline distT="0" distB="0" distL="0" distR="0" wp14:anchorId="06AA2AC0" wp14:editId="4936B934">
                <wp:extent cx="1903730" cy="1268224"/>
                <wp:effectExtent l="0" t="0" r="1270" b="8255"/>
                <wp:docPr id="2" name="Bild 2" descr="Ein Bild, das Wasser, draußen, Himmel, Küs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descr="Ein Bild, das Wasser, draußen, Himmel, Küste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903730" cy="1268224"/>
                        </a:xfrm>
                        <a:prstGeom prst="rect">
                          <a:avLst/>
                        </a:prstGeom>
                        <a:noFill/>
                        <a:ln>
                          <a:noFill/>
                        </a:ln>
                      </pic:spPr>
                    </pic:pic>
                  </a:graphicData>
                </a:graphic>
              </wp:inline>
            </w:drawing>
          </w:r>
        </w:p>
      </w:sdtContent>
    </w:sdt>
    <w:p w14:paraId="63BDE294" w14:textId="33E4F6C7" w:rsidR="00935D16" w:rsidRPr="00951F3A" w:rsidRDefault="00A50021" w:rsidP="00935D16">
      <w:pPr>
        <w:rPr>
          <w:rFonts w:ascii="Arial" w:hAnsi="Arial" w:cs="Arial"/>
          <w:sz w:val="18"/>
          <w:szCs w:val="18"/>
        </w:rPr>
      </w:pPr>
      <w:r w:rsidRPr="00951F3A">
        <w:rPr>
          <w:rFonts w:ascii="Arial" w:hAnsi="Arial" w:cs="Arial"/>
          <w:sz w:val="18"/>
          <w:szCs w:val="18"/>
        </w:rPr>
        <w:t>liebherr-lhm-rostock-port-noatum-spain-1.jpg</w:t>
      </w:r>
      <w:r w:rsidR="00935D16" w:rsidRPr="00951F3A">
        <w:rPr>
          <w:rFonts w:ascii="Arial" w:hAnsi="Arial" w:cs="Arial"/>
          <w:sz w:val="18"/>
          <w:szCs w:val="18"/>
        </w:rPr>
        <w:br/>
        <w:t>Der Rostocker Hafen ist einer der zentralen maritimen Produktionsstandorte von Liebherr mit guter Anbindung an weltweite Schifffahrtsrouten.</w:t>
      </w:r>
    </w:p>
    <w:p w14:paraId="75566CC6" w14:textId="64AECA20" w:rsidR="00935D16" w:rsidRDefault="00935D16">
      <w:pPr>
        <w:pStyle w:val="Copyhead11Pt"/>
        <w:rPr>
          <w:b w:val="0"/>
          <w:bCs/>
          <w:lang w:val="de-DE"/>
        </w:rPr>
      </w:pPr>
    </w:p>
    <w:p w14:paraId="208D0FC9" w14:textId="77777777" w:rsidR="00951F3A" w:rsidRPr="00935D16" w:rsidRDefault="00951F3A">
      <w:pPr>
        <w:pStyle w:val="Copyhead11Pt"/>
        <w:rPr>
          <w:b w:val="0"/>
          <w:bCs/>
          <w:lang w:val="de-DE"/>
        </w:rPr>
      </w:pPr>
    </w:p>
    <w:bookmarkEnd w:id="3" w:displacedByCustomXml="next"/>
    <w:sdt>
      <w:sdtPr>
        <w:rPr>
          <w:lang w:eastAsia="de-DE"/>
        </w:rPr>
        <w:id w:val="-1016537053"/>
        <w:picture/>
      </w:sdtPr>
      <w:sdtEndPr/>
      <w:sdtContent>
        <w:p w14:paraId="549B235B" w14:textId="22EA69C0" w:rsidR="00D360AD" w:rsidRPr="0076666D" w:rsidRDefault="00F2466D" w:rsidP="00D360AD">
          <w:pPr>
            <w:rPr>
              <w:lang w:eastAsia="de-DE"/>
            </w:rPr>
          </w:pPr>
          <w:r w:rsidRPr="0076666D">
            <w:rPr>
              <w:noProof/>
              <w:lang w:eastAsia="de-DE"/>
            </w:rPr>
            <w:drawing>
              <wp:inline distT="0" distB="0" distL="0" distR="0" wp14:anchorId="2452E534" wp14:editId="53656293">
                <wp:extent cx="1903730" cy="1268224"/>
                <wp:effectExtent l="0" t="0" r="1270" b="825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903730" cy="1268224"/>
                        </a:xfrm>
                        <a:prstGeom prst="rect">
                          <a:avLst/>
                        </a:prstGeom>
                        <a:noFill/>
                        <a:ln>
                          <a:noFill/>
                        </a:ln>
                      </pic:spPr>
                    </pic:pic>
                  </a:graphicData>
                </a:graphic>
              </wp:inline>
            </w:drawing>
          </w:r>
        </w:p>
      </w:sdtContent>
    </w:sdt>
    <w:p w14:paraId="5EA82B0E" w14:textId="355E9B46" w:rsidR="00D360AD" w:rsidRPr="00951F3A" w:rsidRDefault="00A50021" w:rsidP="00951F3A">
      <w:pPr>
        <w:spacing w:after="0"/>
        <w:rPr>
          <w:rFonts w:ascii="Arial" w:hAnsi="Arial" w:cs="Arial"/>
          <w:sz w:val="18"/>
          <w:szCs w:val="18"/>
        </w:rPr>
      </w:pPr>
      <w:r w:rsidRPr="00951F3A">
        <w:rPr>
          <w:rFonts w:ascii="Arial" w:hAnsi="Arial" w:cs="Arial"/>
          <w:sz w:val="18"/>
          <w:szCs w:val="18"/>
        </w:rPr>
        <w:t>liebherr-lhm-rostock-port-noatum-spain-2.jpg</w:t>
      </w:r>
      <w:r w:rsidR="00D360AD" w:rsidRPr="00951F3A">
        <w:rPr>
          <w:rFonts w:ascii="Arial" w:hAnsi="Arial" w:cs="Arial"/>
          <w:sz w:val="18"/>
          <w:szCs w:val="18"/>
        </w:rPr>
        <w:br/>
      </w:r>
      <w:r w:rsidR="0076666D" w:rsidRPr="00951F3A">
        <w:rPr>
          <w:rFonts w:ascii="Arial" w:hAnsi="Arial" w:cs="Arial"/>
          <w:sz w:val="18"/>
          <w:szCs w:val="18"/>
        </w:rPr>
        <w:t xml:space="preserve">Zwei Liebherr </w:t>
      </w:r>
      <w:r w:rsidR="00951F3A" w:rsidRPr="00951F3A">
        <w:rPr>
          <w:rFonts w:ascii="Arial" w:hAnsi="Arial" w:cs="Arial"/>
          <w:sz w:val="18"/>
          <w:szCs w:val="18"/>
        </w:rPr>
        <w:t>LHM 420</w:t>
      </w:r>
      <w:r w:rsidR="0076666D" w:rsidRPr="00951F3A">
        <w:rPr>
          <w:rFonts w:ascii="Arial" w:hAnsi="Arial" w:cs="Arial"/>
          <w:sz w:val="18"/>
          <w:szCs w:val="18"/>
        </w:rPr>
        <w:t xml:space="preserve"> und ein </w:t>
      </w:r>
      <w:r w:rsidR="00951F3A" w:rsidRPr="00951F3A">
        <w:rPr>
          <w:rFonts w:ascii="Arial" w:hAnsi="Arial" w:cs="Arial"/>
          <w:sz w:val="18"/>
          <w:szCs w:val="18"/>
        </w:rPr>
        <w:t>LHM 550</w:t>
      </w:r>
      <w:r w:rsidR="0076666D" w:rsidRPr="00951F3A">
        <w:rPr>
          <w:rFonts w:ascii="Arial" w:hAnsi="Arial" w:cs="Arial"/>
          <w:sz w:val="18"/>
          <w:szCs w:val="18"/>
        </w:rPr>
        <w:t xml:space="preserve"> werden für den Transport nach Spanien auf den Schwerlasttransporter MERI verladen.</w:t>
      </w:r>
    </w:p>
    <w:p w14:paraId="74889F7C" w14:textId="77777777" w:rsidR="00D360AD" w:rsidRPr="0076666D" w:rsidRDefault="00D360AD" w:rsidP="00D360AD">
      <w:pPr>
        <w:rPr>
          <w:rFonts w:ascii="Arial" w:hAnsi="Arial" w:cs="Arial"/>
        </w:rPr>
      </w:pPr>
    </w:p>
    <w:p w14:paraId="2EEC3858" w14:textId="1FF9DA64" w:rsidR="00935D16" w:rsidRPr="0076666D" w:rsidRDefault="00951F3A" w:rsidP="00935D16">
      <w:pPr>
        <w:rPr>
          <w:lang w:eastAsia="de-DE"/>
        </w:rPr>
      </w:pPr>
      <w:r w:rsidRPr="0076666D">
        <w:rPr>
          <w:noProof/>
          <w:lang w:eastAsia="de-DE"/>
        </w:rPr>
        <w:drawing>
          <wp:inline distT="0" distB="0" distL="0" distR="0" wp14:anchorId="4F3BF3A3" wp14:editId="49FE8EBA">
            <wp:extent cx="1765300" cy="1267923"/>
            <wp:effectExtent l="0" t="0" r="6350" b="889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766363" cy="1268686"/>
                    </a:xfrm>
                    <a:prstGeom prst="rect">
                      <a:avLst/>
                    </a:prstGeom>
                    <a:noFill/>
                    <a:ln>
                      <a:noFill/>
                    </a:ln>
                  </pic:spPr>
                </pic:pic>
              </a:graphicData>
            </a:graphic>
          </wp:inline>
        </w:drawing>
      </w:r>
    </w:p>
    <w:p w14:paraId="373A54C5" w14:textId="761EFE00" w:rsidR="00935D16" w:rsidRPr="00951F3A" w:rsidRDefault="00A50021" w:rsidP="00935D16">
      <w:pPr>
        <w:rPr>
          <w:rFonts w:ascii="Arial" w:hAnsi="Arial" w:cs="Arial"/>
          <w:sz w:val="18"/>
          <w:szCs w:val="18"/>
        </w:rPr>
      </w:pPr>
      <w:r w:rsidRPr="00951F3A">
        <w:rPr>
          <w:rFonts w:ascii="Arial" w:hAnsi="Arial" w:cs="Arial"/>
          <w:sz w:val="18"/>
          <w:szCs w:val="18"/>
        </w:rPr>
        <w:t>liebherr-lhm-castellon-port-noatum-spain-1.jpg</w:t>
      </w:r>
      <w:r w:rsidR="00935D16" w:rsidRPr="00951F3A">
        <w:rPr>
          <w:rFonts w:ascii="Arial" w:hAnsi="Arial" w:cs="Arial"/>
          <w:sz w:val="18"/>
          <w:szCs w:val="18"/>
        </w:rPr>
        <w:br/>
        <w:t xml:space="preserve">Im Hafen von </w:t>
      </w:r>
      <w:r w:rsidR="00BA6F04" w:rsidRPr="00951F3A">
        <w:rPr>
          <w:rFonts w:ascii="Arial" w:hAnsi="Arial" w:cs="Arial"/>
          <w:sz w:val="18"/>
          <w:szCs w:val="18"/>
        </w:rPr>
        <w:t>Castellon</w:t>
      </w:r>
      <w:r w:rsidR="00935D16" w:rsidRPr="00951F3A">
        <w:rPr>
          <w:rFonts w:ascii="Arial" w:hAnsi="Arial" w:cs="Arial"/>
          <w:sz w:val="18"/>
          <w:szCs w:val="18"/>
        </w:rPr>
        <w:t xml:space="preserve"> angekommen, machen sich die drei Liebherr-Hafenmobilkrane bereit für die Entladung in Spanien.</w:t>
      </w:r>
    </w:p>
    <w:p w14:paraId="0627D1CE" w14:textId="336B0483" w:rsidR="00D360AD" w:rsidRDefault="00D360AD" w:rsidP="00D360AD">
      <w:pPr>
        <w:rPr>
          <w:rFonts w:ascii="Arial" w:hAnsi="Arial" w:cs="Arial"/>
        </w:rPr>
      </w:pPr>
    </w:p>
    <w:sdt>
      <w:sdtPr>
        <w:rPr>
          <w:lang w:eastAsia="de-DE"/>
        </w:rPr>
        <w:id w:val="-467364661"/>
        <w:picture/>
      </w:sdtPr>
      <w:sdtEndPr/>
      <w:sdtContent>
        <w:p w14:paraId="47CA1EB7" w14:textId="77777777" w:rsidR="00935D16" w:rsidRPr="0076666D" w:rsidRDefault="00935D16" w:rsidP="00935D16">
          <w:pPr>
            <w:rPr>
              <w:lang w:eastAsia="de-DE"/>
            </w:rPr>
          </w:pPr>
          <w:r w:rsidRPr="0076666D">
            <w:rPr>
              <w:noProof/>
              <w:lang w:eastAsia="de-DE"/>
            </w:rPr>
            <w:drawing>
              <wp:inline distT="0" distB="0" distL="0" distR="0" wp14:anchorId="6DFB54AB" wp14:editId="132CA730">
                <wp:extent cx="1902336" cy="1268224"/>
                <wp:effectExtent l="0" t="0" r="3175" b="8255"/>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902336" cy="1268224"/>
                        </a:xfrm>
                        <a:prstGeom prst="rect">
                          <a:avLst/>
                        </a:prstGeom>
                        <a:noFill/>
                        <a:ln>
                          <a:noFill/>
                        </a:ln>
                      </pic:spPr>
                    </pic:pic>
                  </a:graphicData>
                </a:graphic>
              </wp:inline>
            </w:drawing>
          </w:r>
        </w:p>
      </w:sdtContent>
    </w:sdt>
    <w:p w14:paraId="3009407A" w14:textId="5EB402E2" w:rsidR="00935D16" w:rsidRPr="00951F3A" w:rsidRDefault="00A50021" w:rsidP="00935D16">
      <w:pPr>
        <w:rPr>
          <w:rFonts w:ascii="Arial" w:hAnsi="Arial" w:cs="Arial"/>
          <w:sz w:val="18"/>
          <w:szCs w:val="18"/>
        </w:rPr>
      </w:pPr>
      <w:r w:rsidRPr="00951F3A">
        <w:rPr>
          <w:rFonts w:ascii="Arial" w:hAnsi="Arial" w:cs="Arial"/>
          <w:sz w:val="18"/>
          <w:szCs w:val="18"/>
        </w:rPr>
        <w:t>liebherr-lhm-castellon-port-noatum-spain-2.jpg</w:t>
      </w:r>
      <w:r w:rsidR="00935D16" w:rsidRPr="00951F3A">
        <w:rPr>
          <w:rFonts w:ascii="Arial" w:hAnsi="Arial" w:cs="Arial"/>
          <w:sz w:val="18"/>
          <w:szCs w:val="18"/>
        </w:rPr>
        <w:br/>
      </w:r>
      <w:r w:rsidR="001A3C4D" w:rsidRPr="00951F3A">
        <w:rPr>
          <w:rFonts w:ascii="Arial" w:hAnsi="Arial" w:cs="Arial"/>
          <w:sz w:val="18"/>
          <w:szCs w:val="18"/>
        </w:rPr>
        <w:t xml:space="preserve">Die beiden </w:t>
      </w:r>
      <w:r w:rsidR="00951F3A" w:rsidRPr="00951F3A">
        <w:rPr>
          <w:rFonts w:ascii="Arial" w:hAnsi="Arial" w:cs="Arial"/>
          <w:sz w:val="18"/>
          <w:szCs w:val="18"/>
        </w:rPr>
        <w:t>LHM 420</w:t>
      </w:r>
      <w:r w:rsidR="001A3C4D" w:rsidRPr="00951F3A">
        <w:rPr>
          <w:rFonts w:ascii="Arial" w:hAnsi="Arial" w:cs="Arial"/>
          <w:sz w:val="18"/>
          <w:szCs w:val="18"/>
        </w:rPr>
        <w:t xml:space="preserve"> und ein </w:t>
      </w:r>
      <w:r w:rsidR="00951F3A" w:rsidRPr="00951F3A">
        <w:rPr>
          <w:rFonts w:ascii="Arial" w:hAnsi="Arial" w:cs="Arial"/>
          <w:sz w:val="18"/>
          <w:szCs w:val="18"/>
        </w:rPr>
        <w:t>LHM 550</w:t>
      </w:r>
      <w:r w:rsidR="001A3C4D" w:rsidRPr="00951F3A">
        <w:rPr>
          <w:rFonts w:ascii="Arial" w:hAnsi="Arial" w:cs="Arial"/>
          <w:sz w:val="18"/>
          <w:szCs w:val="18"/>
        </w:rPr>
        <w:t xml:space="preserve"> ergänzen eine Flotte, die auf drei verschiedenen Noatum-Terminals in Spanien zum Einsatz kommen wird (v.l.n.r. Marco Gonzalez, Liebherr-Verkaufsleiter für maritime Krane bei LIB; Juan Carlos Jiménez, Liebherr-Bereichsleiter für maritime Krane bei LIB; Oscar Magdalena, Noatum-Terminalmanager im Hafen von Castellon; David Jiménez, Noatum-Wartungsleiter im Hafen von Castellon).</w:t>
      </w:r>
    </w:p>
    <w:p w14:paraId="081738F8" w14:textId="77777777" w:rsidR="00935D16" w:rsidRPr="0076666D" w:rsidRDefault="00935D16" w:rsidP="00D360AD">
      <w:pPr>
        <w:rPr>
          <w:rFonts w:ascii="Arial" w:hAnsi="Arial" w:cs="Arial"/>
        </w:rPr>
      </w:pPr>
    </w:p>
    <w:p w14:paraId="39E77EC8" w14:textId="41A1B9A9" w:rsidR="00AF4A84" w:rsidRPr="0076666D" w:rsidRDefault="0076666D" w:rsidP="00AF4A84">
      <w:pPr>
        <w:pStyle w:val="Copyhead11Pt"/>
        <w:spacing w:after="120"/>
        <w:rPr>
          <w:lang w:val="de-DE"/>
        </w:rPr>
      </w:pPr>
      <w:r w:rsidRPr="0076666D">
        <w:rPr>
          <w:lang w:val="de-DE"/>
        </w:rPr>
        <w:t>Kontakt</w:t>
      </w:r>
    </w:p>
    <w:p w14:paraId="00F78A6A" w14:textId="36056649" w:rsidR="00AF4A84" w:rsidRPr="0076666D" w:rsidRDefault="003601A0" w:rsidP="00AF4A84">
      <w:pPr>
        <w:pStyle w:val="Copytext11Pt"/>
        <w:spacing w:after="0" w:line="240" w:lineRule="auto"/>
        <w:rPr>
          <w:lang w:val="de-DE"/>
        </w:rPr>
      </w:pPr>
      <w:r w:rsidRPr="0076666D">
        <w:rPr>
          <w:lang w:val="de-DE"/>
        </w:rPr>
        <w:t>Mathias Haugner</w:t>
      </w:r>
    </w:p>
    <w:p w14:paraId="3385AA1F" w14:textId="0831D7D6" w:rsidR="00AF4A84" w:rsidRPr="0076666D" w:rsidRDefault="00AF4A84" w:rsidP="00AF4A84">
      <w:pPr>
        <w:pStyle w:val="Copytext11Pt"/>
        <w:spacing w:after="0" w:line="240" w:lineRule="auto"/>
        <w:rPr>
          <w:lang w:val="de-DE"/>
        </w:rPr>
      </w:pPr>
      <w:r w:rsidRPr="0076666D">
        <w:rPr>
          <w:lang w:val="de-DE"/>
        </w:rPr>
        <w:t>Tel: +49 381 6006 50</w:t>
      </w:r>
      <w:r w:rsidR="003601A0" w:rsidRPr="0076666D">
        <w:rPr>
          <w:lang w:val="de-DE"/>
        </w:rPr>
        <w:t>36</w:t>
      </w:r>
    </w:p>
    <w:p w14:paraId="29DC4826" w14:textId="7B31F3FF" w:rsidR="00AF4A84" w:rsidRPr="0076666D" w:rsidRDefault="00AF4A84" w:rsidP="00AF4A84">
      <w:pPr>
        <w:pStyle w:val="Copytext11Pt"/>
        <w:spacing w:after="0" w:line="240" w:lineRule="auto"/>
        <w:rPr>
          <w:lang w:val="de-DE"/>
        </w:rPr>
      </w:pPr>
      <w:r w:rsidRPr="0076666D">
        <w:rPr>
          <w:lang w:val="de-DE"/>
        </w:rPr>
        <w:t xml:space="preserve">E-mail: </w:t>
      </w:r>
      <w:r w:rsidR="003601A0" w:rsidRPr="0076666D">
        <w:rPr>
          <w:lang w:val="de-DE"/>
        </w:rPr>
        <w:t>mathias.haugner</w:t>
      </w:r>
      <w:r w:rsidRPr="0076666D">
        <w:rPr>
          <w:lang w:val="de-DE"/>
        </w:rPr>
        <w:t xml:space="preserve">@liebherr.com </w:t>
      </w:r>
    </w:p>
    <w:p w14:paraId="02C89377" w14:textId="77777777" w:rsidR="00AF4A84" w:rsidRPr="0076666D" w:rsidRDefault="00AF4A84" w:rsidP="00AF4A84">
      <w:pPr>
        <w:pStyle w:val="Copyhead11Pt"/>
        <w:spacing w:after="120"/>
        <w:rPr>
          <w:lang w:val="de-DE"/>
        </w:rPr>
      </w:pPr>
    </w:p>
    <w:p w14:paraId="63CDFA28" w14:textId="60BE4039" w:rsidR="00AF4A84" w:rsidRPr="0076666D" w:rsidRDefault="0076666D" w:rsidP="00AF4A84">
      <w:pPr>
        <w:pStyle w:val="Copyhead11Pt"/>
        <w:spacing w:after="120"/>
        <w:rPr>
          <w:lang w:val="de-DE"/>
        </w:rPr>
      </w:pPr>
      <w:r w:rsidRPr="0076666D">
        <w:rPr>
          <w:lang w:val="de-DE"/>
        </w:rPr>
        <w:t>Herausgegeben von</w:t>
      </w:r>
    </w:p>
    <w:p w14:paraId="7002C262" w14:textId="77777777" w:rsidR="00AF4A84" w:rsidRPr="0076666D" w:rsidRDefault="00AF4A84" w:rsidP="00AF4A84">
      <w:pPr>
        <w:pStyle w:val="Copytext11Pt"/>
        <w:spacing w:after="0" w:line="240" w:lineRule="auto"/>
        <w:rPr>
          <w:lang w:val="de-DE"/>
        </w:rPr>
      </w:pPr>
      <w:r w:rsidRPr="0076666D">
        <w:rPr>
          <w:lang w:val="de-DE"/>
        </w:rPr>
        <w:t xml:space="preserve">Liebherr-MCCtec Rostock GmbH </w:t>
      </w:r>
    </w:p>
    <w:p w14:paraId="34E82DB3" w14:textId="77777777" w:rsidR="00AF4A84" w:rsidRPr="0076666D" w:rsidRDefault="00AF4A84" w:rsidP="00AF4A84">
      <w:pPr>
        <w:pStyle w:val="Copytext11Pt"/>
        <w:spacing w:after="0" w:line="240" w:lineRule="auto"/>
        <w:rPr>
          <w:lang w:val="de-DE"/>
        </w:rPr>
      </w:pPr>
      <w:r w:rsidRPr="0076666D">
        <w:rPr>
          <w:lang w:val="de-DE"/>
        </w:rPr>
        <w:t>Rostock / Germany</w:t>
      </w:r>
    </w:p>
    <w:p w14:paraId="4A2E0EDC" w14:textId="77777777" w:rsidR="00AF4A84" w:rsidRPr="0076666D" w:rsidRDefault="00AF4A84" w:rsidP="00AF4A84">
      <w:pPr>
        <w:pStyle w:val="Copytext11Pt"/>
        <w:spacing w:after="0" w:line="240" w:lineRule="auto"/>
        <w:rPr>
          <w:lang w:val="de-DE"/>
        </w:rPr>
      </w:pPr>
      <w:r w:rsidRPr="0076666D">
        <w:rPr>
          <w:lang w:val="de-DE"/>
        </w:rPr>
        <w:t>www.liebherr.com</w:t>
      </w:r>
    </w:p>
    <w:sectPr w:rsidR="00AF4A84" w:rsidRPr="0076666D" w:rsidSect="00E847CC">
      <w:headerReference w:type="default" r:id="rId15"/>
      <w:footerReference w:type="default" r:id="rId16"/>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939F6" w14:textId="77777777" w:rsidR="0010518E" w:rsidRDefault="0010518E" w:rsidP="00B81ED6">
      <w:pPr>
        <w:spacing w:after="0" w:line="240" w:lineRule="auto"/>
      </w:pPr>
      <w:r>
        <w:separator/>
      </w:r>
    </w:p>
  </w:endnote>
  <w:endnote w:type="continuationSeparator" w:id="0">
    <w:p w14:paraId="5D04465E" w14:textId="77777777" w:rsidR="0010518E" w:rsidRDefault="0010518E"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9BFFC" w14:textId="285F5088" w:rsidR="00A74F25" w:rsidRDefault="00590100">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4B0CB1">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4B0CB1">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4B0CB1">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4B0CB1">
      <w:rPr>
        <w:rFonts w:ascii="Arial" w:hAnsi="Arial" w:cs="Arial"/>
      </w:rPr>
      <w:fldChar w:fldCharType="separate"/>
    </w:r>
    <w:r w:rsidR="004B0CB1">
      <w:rPr>
        <w:rFonts w:ascii="Arial" w:hAnsi="Arial" w:cs="Arial"/>
        <w:noProof/>
      </w:rPr>
      <w:t>1</w:t>
    </w:r>
    <w:r w:rsidR="004B0CB1" w:rsidRPr="0093605C">
      <w:rPr>
        <w:rFonts w:ascii="Arial" w:hAnsi="Arial" w:cs="Arial"/>
        <w:noProof/>
      </w:rPr>
      <w:t>/</w:t>
    </w:r>
    <w:r w:rsidR="004B0CB1">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ED73CC" w14:textId="77777777" w:rsidR="0010518E" w:rsidRDefault="0010518E" w:rsidP="00B81ED6">
      <w:pPr>
        <w:spacing w:after="0" w:line="240" w:lineRule="auto"/>
      </w:pPr>
      <w:r>
        <w:separator/>
      </w:r>
    </w:p>
  </w:footnote>
  <w:footnote w:type="continuationSeparator" w:id="0">
    <w:p w14:paraId="732D341E" w14:textId="77777777" w:rsidR="0010518E" w:rsidRDefault="0010518E"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4B35F" w14:textId="77777777" w:rsidR="00E847CC" w:rsidRDefault="00E847CC">
    <w:pPr>
      <w:pStyle w:val="Kopfzeile"/>
    </w:pPr>
    <w:r>
      <w:tab/>
    </w:r>
    <w:r>
      <w:tab/>
    </w:r>
    <w:r>
      <w:ptab w:relativeTo="margin" w:alignment="right" w:leader="none"/>
    </w:r>
    <w:r>
      <w:rPr>
        <w:noProof/>
        <w:lang w:eastAsia="de-DE"/>
      </w:rPr>
      <w:drawing>
        <wp:inline distT="0" distB="0" distL="0" distR="0" wp14:anchorId="2788480F" wp14:editId="32413347">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11123508"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10E7D"/>
    <w:rsid w:val="00021FA0"/>
    <w:rsid w:val="00022262"/>
    <w:rsid w:val="00023AC0"/>
    <w:rsid w:val="00033002"/>
    <w:rsid w:val="000507B0"/>
    <w:rsid w:val="00050FE0"/>
    <w:rsid w:val="00066E54"/>
    <w:rsid w:val="00071EFC"/>
    <w:rsid w:val="00075A18"/>
    <w:rsid w:val="00075A5B"/>
    <w:rsid w:val="0007769A"/>
    <w:rsid w:val="00080819"/>
    <w:rsid w:val="000857E0"/>
    <w:rsid w:val="000B04D7"/>
    <w:rsid w:val="000B0EE8"/>
    <w:rsid w:val="000B58EF"/>
    <w:rsid w:val="000B6FA8"/>
    <w:rsid w:val="000C1C3B"/>
    <w:rsid w:val="000D0714"/>
    <w:rsid w:val="000D503A"/>
    <w:rsid w:val="000E489C"/>
    <w:rsid w:val="000F05D4"/>
    <w:rsid w:val="0010518E"/>
    <w:rsid w:val="00110D5E"/>
    <w:rsid w:val="00112CA8"/>
    <w:rsid w:val="00131B6A"/>
    <w:rsid w:val="00133DB3"/>
    <w:rsid w:val="00135CE3"/>
    <w:rsid w:val="001419B4"/>
    <w:rsid w:val="001441FB"/>
    <w:rsid w:val="00145DB7"/>
    <w:rsid w:val="001514B3"/>
    <w:rsid w:val="0016014C"/>
    <w:rsid w:val="00162361"/>
    <w:rsid w:val="0016478F"/>
    <w:rsid w:val="00165B6F"/>
    <w:rsid w:val="001675E3"/>
    <w:rsid w:val="00174600"/>
    <w:rsid w:val="001A1AD7"/>
    <w:rsid w:val="001A3C4D"/>
    <w:rsid w:val="001A421B"/>
    <w:rsid w:val="001A5950"/>
    <w:rsid w:val="001B22E7"/>
    <w:rsid w:val="001D3F1E"/>
    <w:rsid w:val="001D43EC"/>
    <w:rsid w:val="001E5C24"/>
    <w:rsid w:val="001E7A96"/>
    <w:rsid w:val="001F3B30"/>
    <w:rsid w:val="001F5053"/>
    <w:rsid w:val="00205F00"/>
    <w:rsid w:val="0021028F"/>
    <w:rsid w:val="00214149"/>
    <w:rsid w:val="002172C6"/>
    <w:rsid w:val="00227A21"/>
    <w:rsid w:val="002351E2"/>
    <w:rsid w:val="0024543A"/>
    <w:rsid w:val="002470A5"/>
    <w:rsid w:val="0025724F"/>
    <w:rsid w:val="00271980"/>
    <w:rsid w:val="002824BF"/>
    <w:rsid w:val="00284680"/>
    <w:rsid w:val="0029586E"/>
    <w:rsid w:val="002A18CA"/>
    <w:rsid w:val="002A24AC"/>
    <w:rsid w:val="002A7760"/>
    <w:rsid w:val="002B0CEA"/>
    <w:rsid w:val="002B20A3"/>
    <w:rsid w:val="002C3020"/>
    <w:rsid w:val="002C633E"/>
    <w:rsid w:val="002D70CF"/>
    <w:rsid w:val="002E1BC2"/>
    <w:rsid w:val="002E3D4C"/>
    <w:rsid w:val="002F3CB4"/>
    <w:rsid w:val="002F477E"/>
    <w:rsid w:val="002F492D"/>
    <w:rsid w:val="002F682F"/>
    <w:rsid w:val="00312B14"/>
    <w:rsid w:val="00314C43"/>
    <w:rsid w:val="0032565E"/>
    <w:rsid w:val="00327624"/>
    <w:rsid w:val="0033543C"/>
    <w:rsid w:val="00340171"/>
    <w:rsid w:val="003455B3"/>
    <w:rsid w:val="00346AB4"/>
    <w:rsid w:val="003524D2"/>
    <w:rsid w:val="00353C3B"/>
    <w:rsid w:val="003601A0"/>
    <w:rsid w:val="0036177F"/>
    <w:rsid w:val="0039123D"/>
    <w:rsid w:val="0039149A"/>
    <w:rsid w:val="003936A6"/>
    <w:rsid w:val="0039637C"/>
    <w:rsid w:val="003A10E0"/>
    <w:rsid w:val="003A48AE"/>
    <w:rsid w:val="003D4C68"/>
    <w:rsid w:val="003D6C0D"/>
    <w:rsid w:val="003E7682"/>
    <w:rsid w:val="003F423B"/>
    <w:rsid w:val="003F44E8"/>
    <w:rsid w:val="003F4BBA"/>
    <w:rsid w:val="003F5986"/>
    <w:rsid w:val="00400A48"/>
    <w:rsid w:val="004010E4"/>
    <w:rsid w:val="004067E2"/>
    <w:rsid w:val="00412296"/>
    <w:rsid w:val="00417898"/>
    <w:rsid w:val="004276B2"/>
    <w:rsid w:val="00427BD1"/>
    <w:rsid w:val="0043295D"/>
    <w:rsid w:val="00437BD7"/>
    <w:rsid w:val="00440C8F"/>
    <w:rsid w:val="004507C1"/>
    <w:rsid w:val="00460CC6"/>
    <w:rsid w:val="00465263"/>
    <w:rsid w:val="004752F3"/>
    <w:rsid w:val="0048115C"/>
    <w:rsid w:val="004814C1"/>
    <w:rsid w:val="00485964"/>
    <w:rsid w:val="004A5D96"/>
    <w:rsid w:val="004B0822"/>
    <w:rsid w:val="004B0CB1"/>
    <w:rsid w:val="004B2D23"/>
    <w:rsid w:val="004B79A5"/>
    <w:rsid w:val="004C0538"/>
    <w:rsid w:val="004C51B7"/>
    <w:rsid w:val="004D009A"/>
    <w:rsid w:val="004D4569"/>
    <w:rsid w:val="004E43AF"/>
    <w:rsid w:val="004E570F"/>
    <w:rsid w:val="004F09C4"/>
    <w:rsid w:val="004F2B14"/>
    <w:rsid w:val="004F3CEC"/>
    <w:rsid w:val="00510DF1"/>
    <w:rsid w:val="00522B53"/>
    <w:rsid w:val="00523E15"/>
    <w:rsid w:val="005248DC"/>
    <w:rsid w:val="005264AC"/>
    <w:rsid w:val="00527EA4"/>
    <w:rsid w:val="0053197E"/>
    <w:rsid w:val="0053684B"/>
    <w:rsid w:val="005444EA"/>
    <w:rsid w:val="00554DF1"/>
    <w:rsid w:val="00556698"/>
    <w:rsid w:val="00557396"/>
    <w:rsid w:val="00560B4F"/>
    <w:rsid w:val="00590100"/>
    <w:rsid w:val="00596125"/>
    <w:rsid w:val="00596715"/>
    <w:rsid w:val="005C1A55"/>
    <w:rsid w:val="005C1BF0"/>
    <w:rsid w:val="005C2888"/>
    <w:rsid w:val="005C689D"/>
    <w:rsid w:val="005E5124"/>
    <w:rsid w:val="005E77E4"/>
    <w:rsid w:val="005F0FBD"/>
    <w:rsid w:val="00605F3B"/>
    <w:rsid w:val="00623189"/>
    <w:rsid w:val="00626849"/>
    <w:rsid w:val="0063126A"/>
    <w:rsid w:val="006313AE"/>
    <w:rsid w:val="00632C84"/>
    <w:rsid w:val="00641712"/>
    <w:rsid w:val="006444DE"/>
    <w:rsid w:val="00652E53"/>
    <w:rsid w:val="006566EB"/>
    <w:rsid w:val="006740AF"/>
    <w:rsid w:val="006813D4"/>
    <w:rsid w:val="00684FDE"/>
    <w:rsid w:val="00686114"/>
    <w:rsid w:val="006A19C5"/>
    <w:rsid w:val="006A6B8F"/>
    <w:rsid w:val="006B20AF"/>
    <w:rsid w:val="006B6982"/>
    <w:rsid w:val="006C47BF"/>
    <w:rsid w:val="006D0E4D"/>
    <w:rsid w:val="006D2134"/>
    <w:rsid w:val="006E4E69"/>
    <w:rsid w:val="006E77FD"/>
    <w:rsid w:val="007051A5"/>
    <w:rsid w:val="00705478"/>
    <w:rsid w:val="007219A6"/>
    <w:rsid w:val="00721A03"/>
    <w:rsid w:val="00733732"/>
    <w:rsid w:val="00733A7D"/>
    <w:rsid w:val="0074492E"/>
    <w:rsid w:val="00744AE2"/>
    <w:rsid w:val="00747169"/>
    <w:rsid w:val="00750125"/>
    <w:rsid w:val="00761197"/>
    <w:rsid w:val="0076431B"/>
    <w:rsid w:val="0076666D"/>
    <w:rsid w:val="007743F7"/>
    <w:rsid w:val="007748BF"/>
    <w:rsid w:val="00783E0D"/>
    <w:rsid w:val="00792817"/>
    <w:rsid w:val="007938A0"/>
    <w:rsid w:val="007B0C39"/>
    <w:rsid w:val="007B0FB3"/>
    <w:rsid w:val="007B1A3B"/>
    <w:rsid w:val="007C2DD9"/>
    <w:rsid w:val="007C3841"/>
    <w:rsid w:val="007D73C7"/>
    <w:rsid w:val="007E5A4D"/>
    <w:rsid w:val="007F2586"/>
    <w:rsid w:val="007F581E"/>
    <w:rsid w:val="00803F3D"/>
    <w:rsid w:val="0080415D"/>
    <w:rsid w:val="00804C1F"/>
    <w:rsid w:val="00805623"/>
    <w:rsid w:val="0081260B"/>
    <w:rsid w:val="00814D66"/>
    <w:rsid w:val="00824226"/>
    <w:rsid w:val="0082750E"/>
    <w:rsid w:val="00836762"/>
    <w:rsid w:val="008524B2"/>
    <w:rsid w:val="0085545D"/>
    <w:rsid w:val="00855BC2"/>
    <w:rsid w:val="008675CF"/>
    <w:rsid w:val="008733A0"/>
    <w:rsid w:val="00882E18"/>
    <w:rsid w:val="00885CE4"/>
    <w:rsid w:val="00893BEF"/>
    <w:rsid w:val="00894809"/>
    <w:rsid w:val="00894E40"/>
    <w:rsid w:val="00896EBF"/>
    <w:rsid w:val="008B12E0"/>
    <w:rsid w:val="008B1C33"/>
    <w:rsid w:val="008B2679"/>
    <w:rsid w:val="008B5B22"/>
    <w:rsid w:val="008C53A9"/>
    <w:rsid w:val="008C5C20"/>
    <w:rsid w:val="008D311C"/>
    <w:rsid w:val="008D3C5D"/>
    <w:rsid w:val="008D701F"/>
    <w:rsid w:val="008E32FF"/>
    <w:rsid w:val="008F12F8"/>
    <w:rsid w:val="0090091D"/>
    <w:rsid w:val="00915210"/>
    <w:rsid w:val="009169F9"/>
    <w:rsid w:val="00935D16"/>
    <w:rsid w:val="0093605C"/>
    <w:rsid w:val="00940847"/>
    <w:rsid w:val="00951F3A"/>
    <w:rsid w:val="00965077"/>
    <w:rsid w:val="00976260"/>
    <w:rsid w:val="00981A78"/>
    <w:rsid w:val="0099360A"/>
    <w:rsid w:val="00995C87"/>
    <w:rsid w:val="009A0754"/>
    <w:rsid w:val="009A3D17"/>
    <w:rsid w:val="009A7FB8"/>
    <w:rsid w:val="009B6C83"/>
    <w:rsid w:val="009C6334"/>
    <w:rsid w:val="009D4A28"/>
    <w:rsid w:val="009D6A44"/>
    <w:rsid w:val="009E30CB"/>
    <w:rsid w:val="009E5936"/>
    <w:rsid w:val="009E6076"/>
    <w:rsid w:val="009F2291"/>
    <w:rsid w:val="009F4930"/>
    <w:rsid w:val="009F7A78"/>
    <w:rsid w:val="00A46A3F"/>
    <w:rsid w:val="00A50021"/>
    <w:rsid w:val="00A64658"/>
    <w:rsid w:val="00A74F25"/>
    <w:rsid w:val="00A83847"/>
    <w:rsid w:val="00A958C2"/>
    <w:rsid w:val="00AA2F70"/>
    <w:rsid w:val="00AC2129"/>
    <w:rsid w:val="00AD7E8A"/>
    <w:rsid w:val="00AE0969"/>
    <w:rsid w:val="00AF1723"/>
    <w:rsid w:val="00AF1F99"/>
    <w:rsid w:val="00AF4A84"/>
    <w:rsid w:val="00AF7E22"/>
    <w:rsid w:val="00B02AC1"/>
    <w:rsid w:val="00B17984"/>
    <w:rsid w:val="00B20044"/>
    <w:rsid w:val="00B231C3"/>
    <w:rsid w:val="00B302F2"/>
    <w:rsid w:val="00B439AA"/>
    <w:rsid w:val="00B43FFF"/>
    <w:rsid w:val="00B501EE"/>
    <w:rsid w:val="00B542E8"/>
    <w:rsid w:val="00B72170"/>
    <w:rsid w:val="00B72D63"/>
    <w:rsid w:val="00B75321"/>
    <w:rsid w:val="00B76A31"/>
    <w:rsid w:val="00B81A24"/>
    <w:rsid w:val="00B81ED6"/>
    <w:rsid w:val="00BA0712"/>
    <w:rsid w:val="00BA671D"/>
    <w:rsid w:val="00BA6F04"/>
    <w:rsid w:val="00BB0BFF"/>
    <w:rsid w:val="00BC1071"/>
    <w:rsid w:val="00BD7045"/>
    <w:rsid w:val="00BF5876"/>
    <w:rsid w:val="00C00B0C"/>
    <w:rsid w:val="00C113EF"/>
    <w:rsid w:val="00C27637"/>
    <w:rsid w:val="00C327B0"/>
    <w:rsid w:val="00C34CB3"/>
    <w:rsid w:val="00C41C5B"/>
    <w:rsid w:val="00C46069"/>
    <w:rsid w:val="00C464EC"/>
    <w:rsid w:val="00C600F3"/>
    <w:rsid w:val="00C63E4F"/>
    <w:rsid w:val="00C756AF"/>
    <w:rsid w:val="00C757A5"/>
    <w:rsid w:val="00C77574"/>
    <w:rsid w:val="00C77A92"/>
    <w:rsid w:val="00C81EB9"/>
    <w:rsid w:val="00C9095B"/>
    <w:rsid w:val="00C9265A"/>
    <w:rsid w:val="00C96224"/>
    <w:rsid w:val="00C964D4"/>
    <w:rsid w:val="00C965F5"/>
    <w:rsid w:val="00CA6127"/>
    <w:rsid w:val="00CC07B3"/>
    <w:rsid w:val="00CD5B3B"/>
    <w:rsid w:val="00CD61C3"/>
    <w:rsid w:val="00CF4023"/>
    <w:rsid w:val="00D00A45"/>
    <w:rsid w:val="00D07F50"/>
    <w:rsid w:val="00D10905"/>
    <w:rsid w:val="00D22540"/>
    <w:rsid w:val="00D23296"/>
    <w:rsid w:val="00D258E5"/>
    <w:rsid w:val="00D27BAF"/>
    <w:rsid w:val="00D360AD"/>
    <w:rsid w:val="00D36E1A"/>
    <w:rsid w:val="00D402D0"/>
    <w:rsid w:val="00D4096B"/>
    <w:rsid w:val="00D55C7B"/>
    <w:rsid w:val="00D56A66"/>
    <w:rsid w:val="00D57FAE"/>
    <w:rsid w:val="00D63B50"/>
    <w:rsid w:val="00D87EF2"/>
    <w:rsid w:val="00D91769"/>
    <w:rsid w:val="00D93752"/>
    <w:rsid w:val="00D96000"/>
    <w:rsid w:val="00DB206C"/>
    <w:rsid w:val="00DC0F79"/>
    <w:rsid w:val="00DD4035"/>
    <w:rsid w:val="00DE1530"/>
    <w:rsid w:val="00DE6B62"/>
    <w:rsid w:val="00DF363E"/>
    <w:rsid w:val="00DF3E78"/>
    <w:rsid w:val="00DF40C0"/>
    <w:rsid w:val="00E014BC"/>
    <w:rsid w:val="00E06F2E"/>
    <w:rsid w:val="00E1313C"/>
    <w:rsid w:val="00E167B1"/>
    <w:rsid w:val="00E22C51"/>
    <w:rsid w:val="00E241DA"/>
    <w:rsid w:val="00E260E6"/>
    <w:rsid w:val="00E27596"/>
    <w:rsid w:val="00E31CEC"/>
    <w:rsid w:val="00E32363"/>
    <w:rsid w:val="00E36F23"/>
    <w:rsid w:val="00E36FF8"/>
    <w:rsid w:val="00E63D36"/>
    <w:rsid w:val="00E76B6F"/>
    <w:rsid w:val="00E83E40"/>
    <w:rsid w:val="00E847CC"/>
    <w:rsid w:val="00E87E47"/>
    <w:rsid w:val="00E96DFB"/>
    <w:rsid w:val="00EA26F3"/>
    <w:rsid w:val="00EC09DA"/>
    <w:rsid w:val="00ED2311"/>
    <w:rsid w:val="00ED66EB"/>
    <w:rsid w:val="00EF648B"/>
    <w:rsid w:val="00F006A6"/>
    <w:rsid w:val="00F122FB"/>
    <w:rsid w:val="00F23D16"/>
    <w:rsid w:val="00F2466D"/>
    <w:rsid w:val="00F27CEA"/>
    <w:rsid w:val="00F40731"/>
    <w:rsid w:val="00F46B13"/>
    <w:rsid w:val="00F506B3"/>
    <w:rsid w:val="00F55A70"/>
    <w:rsid w:val="00F65E4C"/>
    <w:rsid w:val="00F70AD3"/>
    <w:rsid w:val="00F954FB"/>
    <w:rsid w:val="00F96417"/>
    <w:rsid w:val="00FA145A"/>
    <w:rsid w:val="00FC38B5"/>
    <w:rsid w:val="00FD0E9C"/>
    <w:rsid w:val="00FD2C1E"/>
    <w:rsid w:val="00FD4046"/>
    <w:rsid w:val="00FD4F68"/>
    <w:rsid w:val="00FE5BFC"/>
    <w:rsid w:val="00FF0BFE"/>
    <w:rsid w:val="00FF52CB"/>
    <w:rsid w:val="00FF590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30B186D"/>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Kommentarzeichen">
    <w:name w:val="annotation reference"/>
    <w:basedOn w:val="Absatz-Standardschriftart"/>
    <w:uiPriority w:val="99"/>
    <w:semiHidden/>
    <w:unhideWhenUsed/>
    <w:rsid w:val="007D73C7"/>
    <w:rPr>
      <w:sz w:val="16"/>
      <w:szCs w:val="16"/>
    </w:rPr>
  </w:style>
  <w:style w:type="paragraph" w:styleId="Kommentartext">
    <w:name w:val="annotation text"/>
    <w:basedOn w:val="Standard"/>
    <w:link w:val="KommentartextZchn"/>
    <w:uiPriority w:val="99"/>
    <w:unhideWhenUsed/>
    <w:rsid w:val="007D73C7"/>
    <w:pPr>
      <w:spacing w:line="240" w:lineRule="auto"/>
    </w:pPr>
    <w:rPr>
      <w:sz w:val="20"/>
      <w:szCs w:val="20"/>
    </w:rPr>
  </w:style>
  <w:style w:type="character" w:customStyle="1" w:styleId="KommentartextZchn">
    <w:name w:val="Kommentartext Zchn"/>
    <w:basedOn w:val="Absatz-Standardschriftart"/>
    <w:link w:val="Kommentartext"/>
    <w:uiPriority w:val="99"/>
    <w:rsid w:val="007D73C7"/>
    <w:rPr>
      <w:sz w:val="20"/>
      <w:szCs w:val="20"/>
    </w:rPr>
  </w:style>
  <w:style w:type="paragraph" w:styleId="Kommentarthema">
    <w:name w:val="annotation subject"/>
    <w:basedOn w:val="Kommentartext"/>
    <w:next w:val="Kommentartext"/>
    <w:link w:val="KommentarthemaZchn"/>
    <w:uiPriority w:val="99"/>
    <w:semiHidden/>
    <w:unhideWhenUsed/>
    <w:rsid w:val="007D73C7"/>
    <w:rPr>
      <w:b/>
      <w:bCs/>
    </w:rPr>
  </w:style>
  <w:style w:type="character" w:customStyle="1" w:styleId="KommentarthemaZchn">
    <w:name w:val="Kommentarthema Zchn"/>
    <w:basedOn w:val="KommentartextZchn"/>
    <w:link w:val="Kommentarthema"/>
    <w:uiPriority w:val="99"/>
    <w:semiHidden/>
    <w:rsid w:val="007D73C7"/>
    <w:rPr>
      <w:b/>
      <w:bCs/>
      <w:sz w:val="20"/>
      <w:szCs w:val="20"/>
    </w:rPr>
  </w:style>
  <w:style w:type="character" w:customStyle="1" w:styleId="cf01">
    <w:name w:val="cf01"/>
    <w:basedOn w:val="Absatz-Standardschriftart"/>
    <w:rsid w:val="00527EA4"/>
    <w:rPr>
      <w:rFonts w:ascii="Segoe UI" w:hAnsi="Segoe UI" w:cs="Segoe UI" w:hint="default"/>
      <w:sz w:val="18"/>
      <w:szCs w:val="18"/>
    </w:rPr>
  </w:style>
  <w:style w:type="paragraph" w:customStyle="1" w:styleId="LHbase-type11ptbold">
    <w:name w:val="LH_base-type 11pt bold"/>
    <w:basedOn w:val="LHbase-type11ptregular"/>
    <w:qFormat/>
    <w:rsid w:val="00F006A6"/>
    <w:rPr>
      <w:b/>
    </w:rPr>
  </w:style>
  <w:style w:type="paragraph" w:customStyle="1" w:styleId="LHbase-type11ptregular">
    <w:name w:val="LH_base-type 11pt regular"/>
    <w:qFormat/>
    <w:rsid w:val="00F006A6"/>
    <w:pPr>
      <w:tabs>
        <w:tab w:val="left" w:pos="1247"/>
        <w:tab w:val="left" w:pos="2892"/>
        <w:tab w:val="left" w:pos="4366"/>
        <w:tab w:val="left" w:pos="6804"/>
      </w:tabs>
      <w:spacing w:after="0" w:line="360" w:lineRule="auto"/>
      <w:outlineLvl w:val="0"/>
    </w:pPr>
    <w:rPr>
      <w:rFonts w:ascii="Arial" w:eastAsia="Times New Roman" w:hAnsi="Arial" w:cs="Times New Roman"/>
      <w:szCs w:val="20"/>
      <w:lang w:val="en-GB" w:eastAsia="de-DE"/>
    </w:rPr>
  </w:style>
  <w:style w:type="paragraph" w:styleId="Sprechblasentext">
    <w:name w:val="Balloon Text"/>
    <w:basedOn w:val="Standard"/>
    <w:link w:val="SprechblasentextZchn"/>
    <w:uiPriority w:val="99"/>
    <w:semiHidden/>
    <w:unhideWhenUsed/>
    <w:rsid w:val="00E76B6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76B6F"/>
    <w:rPr>
      <w:rFonts w:ascii="Segoe UI" w:hAnsi="Segoe UI" w:cs="Segoe UI"/>
      <w:sz w:val="18"/>
      <w:szCs w:val="18"/>
    </w:rPr>
  </w:style>
  <w:style w:type="paragraph" w:styleId="berarbeitung">
    <w:name w:val="Revision"/>
    <w:hidden/>
    <w:uiPriority w:val="99"/>
    <w:semiHidden/>
    <w:rsid w:val="00E06F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1268">
      <w:bodyDiv w:val="1"/>
      <w:marLeft w:val="0"/>
      <w:marRight w:val="0"/>
      <w:marTop w:val="0"/>
      <w:marBottom w:val="0"/>
      <w:divBdr>
        <w:top w:val="none" w:sz="0" w:space="0" w:color="auto"/>
        <w:left w:val="none" w:sz="0" w:space="0" w:color="auto"/>
        <w:bottom w:val="none" w:sz="0" w:space="0" w:color="auto"/>
        <w:right w:val="none" w:sz="0" w:space="0" w:color="auto"/>
      </w:divBdr>
    </w:div>
    <w:div w:id="719137618">
      <w:bodyDiv w:val="1"/>
      <w:marLeft w:val="0"/>
      <w:marRight w:val="0"/>
      <w:marTop w:val="0"/>
      <w:marBottom w:val="0"/>
      <w:divBdr>
        <w:top w:val="none" w:sz="0" w:space="0" w:color="auto"/>
        <w:left w:val="none" w:sz="0" w:space="0" w:color="auto"/>
        <w:bottom w:val="none" w:sz="0" w:space="0" w:color="auto"/>
        <w:right w:val="none" w:sz="0" w:space="0" w:color="auto"/>
      </w:divBdr>
    </w:div>
    <w:div w:id="763917328">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029067338">
      <w:bodyDiv w:val="1"/>
      <w:marLeft w:val="0"/>
      <w:marRight w:val="0"/>
      <w:marTop w:val="0"/>
      <w:marBottom w:val="0"/>
      <w:divBdr>
        <w:top w:val="none" w:sz="0" w:space="0" w:color="auto"/>
        <w:left w:val="none" w:sz="0" w:space="0" w:color="auto"/>
        <w:bottom w:val="none" w:sz="0" w:space="0" w:color="auto"/>
        <w:right w:val="none" w:sz="0" w:space="0" w:color="auto"/>
      </w:divBdr>
    </w:div>
    <w:div w:id="1221281608">
      <w:bodyDiv w:val="1"/>
      <w:marLeft w:val="0"/>
      <w:marRight w:val="0"/>
      <w:marTop w:val="0"/>
      <w:marBottom w:val="0"/>
      <w:divBdr>
        <w:top w:val="none" w:sz="0" w:space="0" w:color="auto"/>
        <w:left w:val="none" w:sz="0" w:space="0" w:color="auto"/>
        <w:bottom w:val="none" w:sz="0" w:space="0" w:color="auto"/>
        <w:right w:val="none" w:sz="0" w:space="0" w:color="auto"/>
      </w:divBdr>
    </w:div>
    <w:div w:id="1373725269">
      <w:bodyDiv w:val="1"/>
      <w:marLeft w:val="0"/>
      <w:marRight w:val="0"/>
      <w:marTop w:val="0"/>
      <w:marBottom w:val="0"/>
      <w:divBdr>
        <w:top w:val="none" w:sz="0" w:space="0" w:color="auto"/>
        <w:left w:val="none" w:sz="0" w:space="0" w:color="auto"/>
        <w:bottom w:val="none" w:sz="0" w:space="0" w:color="auto"/>
        <w:right w:val="none" w:sz="0" w:space="0" w:color="auto"/>
      </w:divBdr>
    </w:div>
    <w:div w:id="1599362711">
      <w:bodyDiv w:val="1"/>
      <w:marLeft w:val="0"/>
      <w:marRight w:val="0"/>
      <w:marTop w:val="0"/>
      <w:marBottom w:val="0"/>
      <w:divBdr>
        <w:top w:val="none" w:sz="0" w:space="0" w:color="auto"/>
        <w:left w:val="none" w:sz="0" w:space="0" w:color="auto"/>
        <w:bottom w:val="none" w:sz="0" w:space="0" w:color="auto"/>
        <w:right w:val="none" w:sz="0" w:space="0" w:color="auto"/>
      </w:divBdr>
    </w:div>
    <w:div w:id="1785612501">
      <w:bodyDiv w:val="1"/>
      <w:marLeft w:val="0"/>
      <w:marRight w:val="0"/>
      <w:marTop w:val="0"/>
      <w:marBottom w:val="0"/>
      <w:divBdr>
        <w:top w:val="none" w:sz="0" w:space="0" w:color="auto"/>
        <w:left w:val="none" w:sz="0" w:space="0" w:color="auto"/>
        <w:bottom w:val="none" w:sz="0" w:space="0" w:color="auto"/>
        <w:right w:val="none" w:sz="0" w:space="0" w:color="auto"/>
      </w:divBdr>
    </w:div>
    <w:div w:id="213138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1AA03-9D62-4255-85A2-CE039E8992E2}">
  <ds:schemaRefs>
    <ds:schemaRef ds:uri="http://schemas.microsoft.com/sharepoint/v3/contenttype/forms"/>
  </ds:schemaRefs>
</ds:datastoreItem>
</file>

<file path=customXml/itemProps2.xml><?xml version="1.0" encoding="utf-8"?>
<ds:datastoreItem xmlns:ds="http://schemas.openxmlformats.org/officeDocument/2006/customXml" ds:itemID="{F5E74D3E-EF69-4350-B261-C9548B6A5C57}">
  <ds:schemaRefs>
    <ds:schemaRef ds:uri="http://schemas.openxmlformats.org/package/2006/metadata/core-properties"/>
    <ds:schemaRef ds:uri="http://schemas.microsoft.com/office/2006/metadata/properties"/>
    <ds:schemaRef ds:uri="http://purl.org/dc/terms/"/>
    <ds:schemaRef ds:uri="http://schemas.microsoft.com/office/infopath/2007/PartnerControls"/>
    <ds:schemaRef ds:uri="http://www.w3.org/XML/1998/namespace"/>
    <ds:schemaRef ds:uri="http://schemas.microsoft.com/office/2006/documentManagement/types"/>
    <ds:schemaRef ds:uri="http://purl.org/dc/dcmitype/"/>
    <ds:schemaRef ds:uri="http://purl.org/dc/elements/1.1/"/>
  </ds:schemaRefs>
</ds:datastoreItem>
</file>

<file path=customXml/itemProps3.xml><?xml version="1.0" encoding="utf-8"?>
<ds:datastoreItem xmlns:ds="http://schemas.openxmlformats.org/officeDocument/2006/customXml" ds:itemID="{C5CD30DD-ADDC-41CF-BBEA-6DC074E85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33E02D5-5CE7-489C-8257-E5492D44C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729</Words>
  <Characters>4598</Characters>
  <Application>Microsoft Office Word</Application>
  <DocSecurity>0</DocSecurity>
  <Lines>38</Lines>
  <Paragraphs>10</Paragraphs>
  <ScaleCrop>false</ScaleCrop>
  <HeadingPairs>
    <vt:vector size="6" baseType="variant">
      <vt:variant>
        <vt:lpstr>Titel</vt:lpstr>
      </vt:variant>
      <vt:variant>
        <vt:i4>1</vt:i4>
      </vt:variant>
      <vt:variant>
        <vt:lpstr>Título</vt:lpstr>
      </vt:variant>
      <vt:variant>
        <vt:i4>1</vt:i4>
      </vt:variant>
      <vt:variant>
        <vt:lpstr>Title</vt:lpstr>
      </vt:variant>
      <vt:variant>
        <vt:i4>1</vt:i4>
      </vt:variant>
    </vt:vector>
  </HeadingPairs>
  <TitlesOfParts>
    <vt:vector size="3" baseType="lpstr">
      <vt:lpstr>Headlin</vt:lpstr>
      <vt:lpstr>Headlin</vt:lpstr>
      <vt:lpstr>Headlin</vt:lpstr>
    </vt:vector>
  </TitlesOfParts>
  <Company>Liebherr</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docId:C16C9C51A75EE005204BB512E9C17B82</cp:keywords>
  <dc:description/>
  <cp:lastModifiedBy>Wiedenmann Marc (LHO)</cp:lastModifiedBy>
  <cp:revision>2</cp:revision>
  <cp:lastPrinted>2022-09-23T06:17:00Z</cp:lastPrinted>
  <dcterms:created xsi:type="dcterms:W3CDTF">2022-09-23T06:19:00Z</dcterms:created>
  <dcterms:modified xsi:type="dcterms:W3CDTF">2022-09-23T06:19:00Z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y fmtid="{D5CDD505-2E9C-101B-9397-08002B2CF9AE}" pid="3" name="MSIP_Label_117aadbd-84ad-471d-b624-54fc957eaf1a_Enabled">
    <vt:lpwstr>true</vt:lpwstr>
  </property>
  <property fmtid="{D5CDD505-2E9C-101B-9397-08002B2CF9AE}" pid="4" name="MSIP_Label_117aadbd-84ad-471d-b624-54fc957eaf1a_SetDate">
    <vt:lpwstr>2022-09-15T08:25:28Z</vt:lpwstr>
  </property>
  <property fmtid="{D5CDD505-2E9C-101B-9397-08002B2CF9AE}" pid="5" name="MSIP_Label_117aadbd-84ad-471d-b624-54fc957eaf1a_Method">
    <vt:lpwstr>Privileged</vt:lpwstr>
  </property>
  <property fmtid="{D5CDD505-2E9C-101B-9397-08002B2CF9AE}" pid="6" name="MSIP_Label_117aadbd-84ad-471d-b624-54fc957eaf1a_Name">
    <vt:lpwstr>Public</vt:lpwstr>
  </property>
  <property fmtid="{D5CDD505-2E9C-101B-9397-08002B2CF9AE}" pid="7" name="MSIP_Label_117aadbd-84ad-471d-b624-54fc957eaf1a_SiteId">
    <vt:lpwstr>7f0d429b-5a0c-4226-b3b0-19d343a9ae00</vt:lpwstr>
  </property>
  <property fmtid="{D5CDD505-2E9C-101B-9397-08002B2CF9AE}" pid="8" name="MSIP_Label_117aadbd-84ad-471d-b624-54fc957eaf1a_ActionId">
    <vt:lpwstr>6841abd6-c873-4fed-a4a1-1dc1b6c465c0</vt:lpwstr>
  </property>
  <property fmtid="{D5CDD505-2E9C-101B-9397-08002B2CF9AE}" pid="9" name="MSIP_Label_117aadbd-84ad-471d-b624-54fc957eaf1a_ContentBits">
    <vt:lpwstr>0</vt:lpwstr>
  </property>
</Properties>
</file>