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6356" w14:textId="77777777" w:rsidR="00873585" w:rsidRPr="00110965" w:rsidRDefault="00873585" w:rsidP="00873585">
      <w:pPr>
        <w:pStyle w:val="Topline16Pt"/>
        <w:rPr>
          <w:rFonts w:cs="Arial"/>
          <w:lang w:val="it-IT"/>
        </w:rPr>
      </w:pPr>
      <w:r w:rsidRPr="00110965">
        <w:rPr>
          <w:rFonts w:cs="Arial"/>
          <w:lang w:val="it-IT"/>
        </w:rPr>
        <w:t>Comunicato stampa</w:t>
      </w:r>
    </w:p>
    <w:p w14:paraId="6D9D0ED1" w14:textId="23D5C1DC" w:rsidR="00732C60" w:rsidRPr="00110965" w:rsidRDefault="00732C60" w:rsidP="00E847CC">
      <w:pPr>
        <w:pStyle w:val="HeadlineH233Pt"/>
        <w:spacing w:line="240" w:lineRule="auto"/>
        <w:rPr>
          <w:rFonts w:cs="Arial"/>
          <w:lang w:val="it-IT"/>
        </w:rPr>
      </w:pPr>
      <w:r w:rsidRPr="00110965">
        <w:rPr>
          <w:rFonts w:cs="Arial"/>
          <w:lang w:val="it-IT"/>
        </w:rPr>
        <w:t xml:space="preserve">Seghetti amplia la sua flotta di autogrù con la macchina usata Liebherr </w:t>
      </w:r>
      <w:r w:rsidR="000F3CCB" w:rsidRPr="00110965">
        <w:rPr>
          <w:rFonts w:cs="Arial"/>
          <w:lang w:val="it-IT"/>
        </w:rPr>
        <w:t>LTM 1100-4.2</w:t>
      </w:r>
    </w:p>
    <w:p w14:paraId="6FFB8B12" w14:textId="09B567A0" w:rsidR="00DD2462" w:rsidRPr="00110965" w:rsidRDefault="005818F7" w:rsidP="00DD2462">
      <w:pPr>
        <w:pStyle w:val="HeadlineH233Pt"/>
        <w:spacing w:before="240" w:after="240" w:line="140" w:lineRule="exact"/>
        <w:rPr>
          <w:rFonts w:cs="Arial"/>
          <w:lang w:val="it-IT"/>
        </w:rPr>
      </w:pPr>
      <w:r w:rsidRPr="00110965">
        <w:rPr>
          <w:rFonts w:ascii="Tahoma" w:hAnsi="Tahoma" w:cs="Tahoma"/>
        </w:rPr>
        <w:t>⸺</w:t>
      </w:r>
      <w:r w:rsidR="00B81ED6" w:rsidRPr="00110965">
        <w:rPr>
          <w:rFonts w:ascii="Tahoma" w:hAnsi="Tahoma" w:cs="Tahoma"/>
        </w:rPr>
        <w:t>⸺</w:t>
      </w:r>
    </w:p>
    <w:p w14:paraId="4298EC69" w14:textId="41219942" w:rsidR="00DD2462" w:rsidRPr="00110965" w:rsidRDefault="00DD2462" w:rsidP="00DD2462">
      <w:pPr>
        <w:pStyle w:val="Bulletpoints11Pt"/>
        <w:numPr>
          <w:ilvl w:val="0"/>
          <w:numId w:val="3"/>
        </w:numPr>
        <w:ind w:left="284" w:hanging="284"/>
        <w:rPr>
          <w:lang w:val="it-IT"/>
        </w:rPr>
      </w:pPr>
      <w:r w:rsidRPr="00110965">
        <w:rPr>
          <w:lang w:val="it-IT"/>
        </w:rPr>
        <w:t xml:space="preserve">Seghetti Autogrù S.r.l. acquisisce una gru Liebherr </w:t>
      </w:r>
      <w:r w:rsidR="000F3CCB" w:rsidRPr="00110965">
        <w:rPr>
          <w:lang w:val="it-IT"/>
        </w:rPr>
        <w:t>LTM 1100-4.2</w:t>
      </w:r>
      <w:r w:rsidRPr="00110965">
        <w:rPr>
          <w:lang w:val="it-IT"/>
        </w:rPr>
        <w:t xml:space="preserve"> usata, anno di costruzione 2009</w:t>
      </w:r>
    </w:p>
    <w:p w14:paraId="6BBE38C9" w14:textId="5007496E" w:rsidR="00DD2462" w:rsidRPr="00110965" w:rsidRDefault="00163F7A" w:rsidP="00DD2462">
      <w:pPr>
        <w:pStyle w:val="Bulletpoints11Pt"/>
        <w:numPr>
          <w:ilvl w:val="0"/>
          <w:numId w:val="3"/>
        </w:numPr>
        <w:ind w:left="284" w:hanging="284"/>
        <w:rPr>
          <w:lang w:val="it-IT"/>
        </w:rPr>
      </w:pPr>
      <w:r w:rsidRPr="00110965">
        <w:rPr>
          <w:lang w:val="it-IT"/>
        </w:rPr>
        <w:t xml:space="preserve">Revisione e </w:t>
      </w:r>
      <w:r w:rsidR="000F1FA8" w:rsidRPr="00110965">
        <w:rPr>
          <w:lang w:val="it-IT"/>
        </w:rPr>
        <w:t>ripristino</w:t>
      </w:r>
      <w:r w:rsidRPr="00110965">
        <w:rPr>
          <w:lang w:val="it-IT"/>
        </w:rPr>
        <w:t xml:space="preserve"> con ricambi e lubrificanti originali Liebherr da parte del centro riparazion</w:t>
      </w:r>
      <w:r w:rsidR="006D6894" w:rsidRPr="00110965">
        <w:rPr>
          <w:lang w:val="it-IT"/>
        </w:rPr>
        <w:t>i</w:t>
      </w:r>
      <w:r w:rsidR="00DD2462" w:rsidRPr="00110965">
        <w:rPr>
          <w:lang w:val="it-IT"/>
        </w:rPr>
        <w:t xml:space="preserve"> </w:t>
      </w:r>
      <w:r w:rsidRPr="00110965">
        <w:rPr>
          <w:lang w:val="it-IT"/>
        </w:rPr>
        <w:t>Liebherr Italia S.p.a.</w:t>
      </w:r>
    </w:p>
    <w:p w14:paraId="4618D7DD" w14:textId="0CCB3BB5" w:rsidR="001C1AF9" w:rsidRPr="00110965" w:rsidRDefault="00786495" w:rsidP="00DD2462">
      <w:pPr>
        <w:pStyle w:val="Bulletpoints11Pt"/>
        <w:numPr>
          <w:ilvl w:val="0"/>
          <w:numId w:val="3"/>
        </w:numPr>
        <w:ind w:left="284" w:hanging="284"/>
        <w:rPr>
          <w:lang w:val="it-IT"/>
        </w:rPr>
      </w:pPr>
      <w:r w:rsidRPr="00110965">
        <w:rPr>
          <w:lang w:val="it-IT"/>
        </w:rPr>
        <w:t>Il ruolo di leader di Liebherr nel settore e la rapida disponibilità sono stati determinanti per la decisione di acquisto</w:t>
      </w:r>
    </w:p>
    <w:p w14:paraId="65F3AEC1" w14:textId="59044D4C" w:rsidR="00CC727B" w:rsidRPr="00110965" w:rsidRDefault="00CC727B" w:rsidP="00A96FD0">
      <w:pPr>
        <w:pStyle w:val="Teaser11Pt"/>
        <w:rPr>
          <w:rFonts w:cs="Arial"/>
          <w:lang w:val="it-IT"/>
        </w:rPr>
      </w:pPr>
      <w:r w:rsidRPr="00110965">
        <w:rPr>
          <w:rFonts w:cs="Arial"/>
          <w:lang w:val="it-IT"/>
        </w:rPr>
        <w:t xml:space="preserve">Seghetti S.r.l. ha </w:t>
      </w:r>
      <w:r w:rsidR="00234F18" w:rsidRPr="00110965">
        <w:rPr>
          <w:rFonts w:cs="Arial"/>
          <w:lang w:val="it-IT"/>
        </w:rPr>
        <w:t xml:space="preserve">acquistato da Liebherr-Italia S.p.a. </w:t>
      </w:r>
      <w:r w:rsidRPr="00110965">
        <w:rPr>
          <w:rFonts w:cs="Arial"/>
          <w:lang w:val="it-IT"/>
        </w:rPr>
        <w:t>un</w:t>
      </w:r>
      <w:r w:rsidR="000F1FA8" w:rsidRPr="00110965">
        <w:rPr>
          <w:rFonts w:cs="Arial"/>
          <w:lang w:val="it-IT"/>
        </w:rPr>
        <w:t xml:space="preserve">’autogrù </w:t>
      </w:r>
      <w:r w:rsidRPr="00110965">
        <w:rPr>
          <w:rFonts w:cs="Arial"/>
          <w:lang w:val="it-IT"/>
        </w:rPr>
        <w:t xml:space="preserve">Liebherr </w:t>
      </w:r>
      <w:r w:rsidR="000F3CCB" w:rsidRPr="00110965">
        <w:rPr>
          <w:rFonts w:cs="Arial"/>
          <w:lang w:val="it-IT"/>
        </w:rPr>
        <w:t>LTM 1100-4.2</w:t>
      </w:r>
      <w:r w:rsidRPr="00110965">
        <w:rPr>
          <w:rFonts w:cs="Arial"/>
          <w:lang w:val="it-IT"/>
        </w:rPr>
        <w:t xml:space="preserve"> usata</w:t>
      </w:r>
      <w:r w:rsidR="0054775F" w:rsidRPr="00110965">
        <w:rPr>
          <w:rFonts w:cs="Arial"/>
          <w:lang w:val="it-IT"/>
        </w:rPr>
        <w:t>, anno 2009</w:t>
      </w:r>
      <w:r w:rsidRPr="00110965">
        <w:rPr>
          <w:rFonts w:cs="Arial"/>
          <w:lang w:val="it-IT"/>
        </w:rPr>
        <w:t xml:space="preserve">. </w:t>
      </w:r>
      <w:r w:rsidR="003D1771" w:rsidRPr="00110965">
        <w:rPr>
          <w:rFonts w:cs="Arial"/>
          <w:lang w:val="it-IT"/>
        </w:rPr>
        <w:t>Prima della consegna, i</w:t>
      </w:r>
      <w:r w:rsidRPr="00110965">
        <w:rPr>
          <w:rFonts w:cs="Arial"/>
          <w:lang w:val="it-IT"/>
        </w:rPr>
        <w:t xml:space="preserve">l centro riparazioni di </w:t>
      </w:r>
      <w:r w:rsidR="00234F18" w:rsidRPr="00110965">
        <w:rPr>
          <w:rFonts w:cs="Arial"/>
          <w:lang w:val="it-IT"/>
        </w:rPr>
        <w:t>Monfalcone</w:t>
      </w:r>
      <w:r w:rsidRPr="00110965">
        <w:rPr>
          <w:rFonts w:cs="Arial"/>
          <w:lang w:val="it-IT"/>
        </w:rPr>
        <w:t xml:space="preserve"> </w:t>
      </w:r>
      <w:r w:rsidR="000F1FA8" w:rsidRPr="00110965">
        <w:rPr>
          <w:rFonts w:cs="Arial"/>
          <w:lang w:val="it-IT"/>
        </w:rPr>
        <w:t xml:space="preserve">ha </w:t>
      </w:r>
      <w:r w:rsidRPr="00110965">
        <w:rPr>
          <w:rFonts w:cs="Arial"/>
          <w:lang w:val="it-IT"/>
        </w:rPr>
        <w:t>effettuato il controllo e la preparazione del</w:t>
      </w:r>
      <w:r w:rsidR="0054775F" w:rsidRPr="00110965">
        <w:rPr>
          <w:rFonts w:cs="Arial"/>
          <w:lang w:val="it-IT"/>
        </w:rPr>
        <w:t>la</w:t>
      </w:r>
      <w:r w:rsidRPr="00110965">
        <w:rPr>
          <w:rFonts w:cs="Arial"/>
          <w:lang w:val="it-IT"/>
        </w:rPr>
        <w:t xml:space="preserve"> </w:t>
      </w:r>
      <w:r w:rsidR="000F3CCB" w:rsidRPr="00110965">
        <w:rPr>
          <w:rFonts w:cs="Arial"/>
          <w:lang w:val="it-IT"/>
        </w:rPr>
        <w:t>100 t</w:t>
      </w:r>
      <w:r w:rsidR="0054775F" w:rsidRPr="00110965">
        <w:rPr>
          <w:rFonts w:cs="Arial"/>
          <w:lang w:val="it-IT"/>
        </w:rPr>
        <w:t xml:space="preserve"> </w:t>
      </w:r>
      <w:r w:rsidRPr="00110965">
        <w:rPr>
          <w:rFonts w:cs="Arial"/>
          <w:lang w:val="it-IT"/>
        </w:rPr>
        <w:t>con personale professionale e ricambi originali Liebherr. La grande altezza di sollevamento dell</w:t>
      </w:r>
      <w:r w:rsidR="003D1771" w:rsidRPr="00110965">
        <w:rPr>
          <w:rFonts w:cs="Arial"/>
          <w:lang w:val="it-IT"/>
        </w:rPr>
        <w:t xml:space="preserve">a </w:t>
      </w:r>
      <w:r w:rsidRPr="00110965">
        <w:rPr>
          <w:rFonts w:cs="Arial"/>
          <w:lang w:val="it-IT"/>
        </w:rPr>
        <w:t>LTM 1100-4</w:t>
      </w:r>
      <w:r w:rsidR="00501B2D">
        <w:rPr>
          <w:rFonts w:cs="Arial"/>
          <w:lang w:val="it-IT"/>
        </w:rPr>
        <w:t>.</w:t>
      </w:r>
      <w:r w:rsidRPr="00110965">
        <w:rPr>
          <w:rFonts w:cs="Arial"/>
          <w:lang w:val="it-IT"/>
        </w:rPr>
        <w:t>2, la sua rapida disponibilità e il ruolo di Liebherr</w:t>
      </w:r>
      <w:r w:rsidR="00341B2F" w:rsidRPr="00110965">
        <w:rPr>
          <w:rFonts w:cs="Arial"/>
          <w:lang w:val="it-IT"/>
        </w:rPr>
        <w:t>,</w:t>
      </w:r>
      <w:r w:rsidRPr="00110965">
        <w:rPr>
          <w:rFonts w:cs="Arial"/>
          <w:lang w:val="it-IT"/>
        </w:rPr>
        <w:t xml:space="preserve"> </w:t>
      </w:r>
      <w:r w:rsidR="00341B2F" w:rsidRPr="00110965">
        <w:rPr>
          <w:rFonts w:cs="Arial"/>
          <w:lang w:val="it-IT"/>
        </w:rPr>
        <w:t xml:space="preserve">leader </w:t>
      </w:r>
      <w:r w:rsidRPr="00110965">
        <w:rPr>
          <w:rFonts w:cs="Arial"/>
          <w:lang w:val="it-IT"/>
        </w:rPr>
        <w:t xml:space="preserve">nel settore delle </w:t>
      </w:r>
      <w:r w:rsidR="00341B2F" w:rsidRPr="00110965">
        <w:rPr>
          <w:rFonts w:cs="Arial"/>
          <w:lang w:val="it-IT"/>
        </w:rPr>
        <w:t>autogrù</w:t>
      </w:r>
      <w:r w:rsidRPr="00110965">
        <w:rPr>
          <w:rFonts w:cs="Arial"/>
          <w:lang w:val="it-IT"/>
        </w:rPr>
        <w:t xml:space="preserve"> sono stati determinanti per la decisione di acquisto.</w:t>
      </w:r>
    </w:p>
    <w:p w14:paraId="798984F8" w14:textId="5CFD09F9" w:rsidR="00CC727B" w:rsidRPr="00110965" w:rsidRDefault="00CC727B" w:rsidP="00E83714">
      <w:pPr>
        <w:pStyle w:val="Copytext11Pt"/>
        <w:shd w:val="clear" w:color="auto" w:fill="FFFFFF" w:themeFill="background1"/>
        <w:rPr>
          <w:rFonts w:cs="Arial"/>
          <w:lang w:val="it-IT"/>
        </w:rPr>
      </w:pPr>
      <w:r w:rsidRPr="00110965">
        <w:rPr>
          <w:rFonts w:cs="Arial"/>
          <w:lang w:val="it-IT"/>
        </w:rPr>
        <w:t xml:space="preserve">Ehingen (Donau) (Germania), </w:t>
      </w:r>
      <w:r w:rsidR="001A1605" w:rsidRPr="00110965">
        <w:rPr>
          <w:rFonts w:cs="Arial"/>
          <w:lang w:val="it-IT"/>
        </w:rPr>
        <w:t>17</w:t>
      </w:r>
      <w:r w:rsidRPr="00110965">
        <w:rPr>
          <w:rFonts w:cs="Arial"/>
          <w:lang w:val="it-IT"/>
        </w:rPr>
        <w:t xml:space="preserve"> </w:t>
      </w:r>
      <w:r w:rsidR="001A1605" w:rsidRPr="00110965">
        <w:rPr>
          <w:rFonts w:cs="Arial"/>
          <w:lang w:val="it-IT"/>
        </w:rPr>
        <w:t>otto</w:t>
      </w:r>
      <w:r w:rsidRPr="00110965">
        <w:rPr>
          <w:rFonts w:cs="Arial"/>
          <w:lang w:val="it-IT"/>
        </w:rPr>
        <w:t>bre 2022 – Con l'acquisto di un</w:t>
      </w:r>
      <w:r w:rsidR="00A33FAD" w:rsidRPr="00110965">
        <w:rPr>
          <w:rFonts w:cs="Arial"/>
          <w:lang w:val="it-IT"/>
        </w:rPr>
        <w:t xml:space="preserve">’autogrù </w:t>
      </w:r>
      <w:r w:rsidRPr="00110965">
        <w:rPr>
          <w:rFonts w:cs="Arial"/>
          <w:lang w:val="it-IT"/>
        </w:rPr>
        <w:t xml:space="preserve">Liebherr </w:t>
      </w:r>
      <w:r w:rsidR="000F3CCB" w:rsidRPr="00110965">
        <w:rPr>
          <w:rFonts w:cs="Arial"/>
          <w:lang w:val="it-IT"/>
        </w:rPr>
        <w:t>LTM 1100-4.2</w:t>
      </w:r>
      <w:r w:rsidRPr="00110965">
        <w:rPr>
          <w:rFonts w:cs="Arial"/>
          <w:lang w:val="it-IT"/>
        </w:rPr>
        <w:t xml:space="preserve"> usata, l'azienda italiana di gru Seghetti S.r.l. il suo </w:t>
      </w:r>
      <w:r w:rsidR="00A33FAD" w:rsidRPr="00110965">
        <w:rPr>
          <w:rFonts w:cs="Arial"/>
          <w:lang w:val="it-IT"/>
        </w:rPr>
        <w:t>parco macchine</w:t>
      </w:r>
      <w:r w:rsidRPr="00110965">
        <w:rPr>
          <w:rFonts w:cs="Arial"/>
          <w:lang w:val="it-IT"/>
        </w:rPr>
        <w:t xml:space="preserve">. "Abbiamo scelto una gru Liebherr perché </w:t>
      </w:r>
      <w:r w:rsidR="00A33FAD" w:rsidRPr="00110965">
        <w:rPr>
          <w:rFonts w:cs="Arial"/>
          <w:lang w:val="it-IT"/>
        </w:rPr>
        <w:t>l’azienda tedesca</w:t>
      </w:r>
      <w:r w:rsidRPr="00110965">
        <w:rPr>
          <w:rFonts w:cs="Arial"/>
          <w:lang w:val="it-IT"/>
        </w:rPr>
        <w:t xml:space="preserve"> è leader nel settore</w:t>
      </w:r>
      <w:r w:rsidR="00F94D4B" w:rsidRPr="00110965">
        <w:rPr>
          <w:rFonts w:cs="Arial"/>
          <w:lang w:val="it-IT"/>
        </w:rPr>
        <w:t xml:space="preserve"> delle autogrù</w:t>
      </w:r>
      <w:r w:rsidRPr="00110965">
        <w:rPr>
          <w:rFonts w:cs="Arial"/>
          <w:lang w:val="it-IT"/>
        </w:rPr>
        <w:t>", afferma l'amministratore delegato Luigi Seghetti. “Anche la rapida disponibilità dell'autog</w:t>
      </w:r>
      <w:r w:rsidR="00550183" w:rsidRPr="00110965">
        <w:rPr>
          <w:rFonts w:cs="Arial"/>
          <w:lang w:val="it-IT"/>
        </w:rPr>
        <w:t>rù</w:t>
      </w:r>
      <w:r w:rsidRPr="00110965">
        <w:rPr>
          <w:rFonts w:cs="Arial"/>
          <w:lang w:val="it-IT"/>
        </w:rPr>
        <w:t xml:space="preserve"> usata è stato un fattore importante. Con l'</w:t>
      </w:r>
      <w:r w:rsidR="000F3CCB" w:rsidRPr="00110965">
        <w:rPr>
          <w:rFonts w:cs="Arial"/>
          <w:lang w:val="it-IT"/>
        </w:rPr>
        <w:t>LTM 1100-4.2</w:t>
      </w:r>
      <w:r w:rsidRPr="00110965">
        <w:rPr>
          <w:rFonts w:cs="Arial"/>
          <w:lang w:val="it-IT"/>
        </w:rPr>
        <w:t xml:space="preserve"> possiamo coprire molto bene le esigenze del nostro mercato", spiega Seghetti.</w:t>
      </w:r>
    </w:p>
    <w:p w14:paraId="0720315A" w14:textId="6424B321" w:rsidR="00CC727B" w:rsidRPr="00110965" w:rsidRDefault="00CC727B" w:rsidP="00E83714">
      <w:pPr>
        <w:pStyle w:val="Copytext11Pt"/>
        <w:shd w:val="clear" w:color="auto" w:fill="FFFFFF" w:themeFill="background1"/>
        <w:rPr>
          <w:rFonts w:cs="Arial"/>
          <w:lang w:val="it-IT"/>
        </w:rPr>
      </w:pPr>
      <w:r w:rsidRPr="00110965">
        <w:rPr>
          <w:rFonts w:cs="Arial"/>
          <w:lang w:val="it-IT"/>
        </w:rPr>
        <w:t xml:space="preserve">Liebherr è leader </w:t>
      </w:r>
      <w:r w:rsidR="00F94D4B" w:rsidRPr="00110965">
        <w:rPr>
          <w:rFonts w:cs="Arial"/>
          <w:lang w:val="it-IT"/>
        </w:rPr>
        <w:t xml:space="preserve">anche </w:t>
      </w:r>
      <w:r w:rsidRPr="00110965">
        <w:rPr>
          <w:rFonts w:cs="Arial"/>
          <w:lang w:val="it-IT"/>
        </w:rPr>
        <w:t>nell</w:t>
      </w:r>
      <w:r w:rsidR="00F94D4B" w:rsidRPr="00110965">
        <w:rPr>
          <w:rFonts w:cs="Arial"/>
          <w:lang w:val="it-IT"/>
        </w:rPr>
        <w:t>a commercializzazione delle</w:t>
      </w:r>
      <w:r w:rsidRPr="00110965">
        <w:rPr>
          <w:rFonts w:cs="Arial"/>
          <w:lang w:val="it-IT"/>
        </w:rPr>
        <w:t xml:space="preserve"> </w:t>
      </w:r>
      <w:r w:rsidR="00F94D4B" w:rsidRPr="00110965">
        <w:rPr>
          <w:rFonts w:cs="Arial"/>
          <w:lang w:val="it-IT"/>
        </w:rPr>
        <w:t>macchine</w:t>
      </w:r>
      <w:r w:rsidRPr="00110965">
        <w:rPr>
          <w:rFonts w:cs="Arial"/>
          <w:lang w:val="it-IT"/>
        </w:rPr>
        <w:t xml:space="preserve"> usate e un partner affidabile</w:t>
      </w:r>
      <w:r w:rsidR="008D389C" w:rsidRPr="00110965">
        <w:rPr>
          <w:rFonts w:cs="Arial"/>
          <w:lang w:val="it-IT"/>
        </w:rPr>
        <w:t xml:space="preserve"> anche in questo campo</w:t>
      </w:r>
      <w:r w:rsidRPr="00110965">
        <w:rPr>
          <w:rFonts w:cs="Arial"/>
          <w:lang w:val="it-IT"/>
        </w:rPr>
        <w:t>. Per la rivendita a Seghetti</w:t>
      </w:r>
      <w:r w:rsidR="00293088" w:rsidRPr="00110965">
        <w:rPr>
          <w:rFonts w:cs="Arial"/>
          <w:lang w:val="it-IT"/>
        </w:rPr>
        <w:t xml:space="preserve"> S.r.l.</w:t>
      </w:r>
      <w:r w:rsidRPr="00110965">
        <w:rPr>
          <w:rFonts w:cs="Arial"/>
          <w:lang w:val="it-IT"/>
        </w:rPr>
        <w:t>, Liebherr</w:t>
      </w:r>
      <w:r w:rsidR="00293088" w:rsidRPr="00110965">
        <w:rPr>
          <w:rFonts w:cs="Arial"/>
          <w:lang w:val="it-IT"/>
        </w:rPr>
        <w:t>-</w:t>
      </w:r>
      <w:r w:rsidRPr="00110965">
        <w:rPr>
          <w:rFonts w:cs="Arial"/>
          <w:lang w:val="it-IT"/>
        </w:rPr>
        <w:t>Italia S.p.a.</w:t>
      </w:r>
      <w:r w:rsidR="00F94D4B" w:rsidRPr="00110965">
        <w:rPr>
          <w:rFonts w:cs="Arial"/>
          <w:lang w:val="it-IT"/>
        </w:rPr>
        <w:t xml:space="preserve"> ha </w:t>
      </w:r>
      <w:r w:rsidR="00DA368D" w:rsidRPr="00110965">
        <w:rPr>
          <w:rFonts w:cs="Arial"/>
          <w:lang w:val="it-IT"/>
        </w:rPr>
        <w:t xml:space="preserve">effettuato l‘ispezione e il rinnovo della </w:t>
      </w:r>
      <w:r w:rsidR="000F3CCB" w:rsidRPr="00110965">
        <w:rPr>
          <w:rFonts w:cs="Arial"/>
          <w:lang w:val="it-IT"/>
        </w:rPr>
        <w:t>LTM 1100-4.2</w:t>
      </w:r>
      <w:r w:rsidR="00DA368D" w:rsidRPr="00110965">
        <w:rPr>
          <w:rFonts w:cs="Arial"/>
          <w:lang w:val="it-IT"/>
        </w:rPr>
        <w:t xml:space="preserve"> usata </w:t>
      </w:r>
      <w:r w:rsidR="00293088" w:rsidRPr="00110965">
        <w:rPr>
          <w:rFonts w:cs="Arial"/>
          <w:lang w:val="it-IT"/>
        </w:rPr>
        <w:t>con specialisti qualificati</w:t>
      </w:r>
      <w:r w:rsidR="000D57E9" w:rsidRPr="00110965">
        <w:rPr>
          <w:rFonts w:cs="Arial"/>
          <w:lang w:val="it-IT"/>
        </w:rPr>
        <w:t>, nel proprio centro di riparazione direttamente collegato allo stabilimento Liebherr di Ehingen</w:t>
      </w:r>
      <w:r w:rsidRPr="00110965">
        <w:rPr>
          <w:rFonts w:cs="Arial"/>
          <w:lang w:val="it-IT"/>
        </w:rPr>
        <w:t xml:space="preserve">. Ciò include la manutenzione e la revisione dei componenti principali del </w:t>
      </w:r>
      <w:r w:rsidR="00DA368D" w:rsidRPr="00110965">
        <w:rPr>
          <w:rFonts w:cs="Arial"/>
          <w:lang w:val="it-IT"/>
        </w:rPr>
        <w:t>carro</w:t>
      </w:r>
      <w:r w:rsidRPr="00110965">
        <w:rPr>
          <w:rFonts w:cs="Arial"/>
          <w:lang w:val="it-IT"/>
        </w:rPr>
        <w:t xml:space="preserve"> e della </w:t>
      </w:r>
      <w:r w:rsidR="00DA368D" w:rsidRPr="00110965">
        <w:rPr>
          <w:rFonts w:cs="Arial"/>
          <w:lang w:val="it-IT"/>
        </w:rPr>
        <w:t>torretta</w:t>
      </w:r>
      <w:r w:rsidRPr="00110965">
        <w:rPr>
          <w:rFonts w:cs="Arial"/>
          <w:lang w:val="it-IT"/>
        </w:rPr>
        <w:t>, nonché la regolazione e la calibrazione dei sistemi di controllo. Per tali lavori di riparazione, gli specialisti utilizzano ricambi e lubrificanti originali Liebherr.</w:t>
      </w:r>
    </w:p>
    <w:p w14:paraId="2962FBBB" w14:textId="164D9B0A" w:rsidR="00CC727B" w:rsidRPr="00110965" w:rsidRDefault="00CC727B" w:rsidP="00C84FB8">
      <w:pPr>
        <w:pStyle w:val="Copyhead11Pt"/>
      </w:pPr>
      <w:r w:rsidRPr="00110965">
        <w:t>Gru robusta, compatta e maneggevole</w:t>
      </w:r>
    </w:p>
    <w:p w14:paraId="7175F67C" w14:textId="1050F7DE" w:rsidR="00F732FC" w:rsidRPr="00110965" w:rsidRDefault="00F732FC" w:rsidP="00C84FB8">
      <w:pPr>
        <w:pStyle w:val="Copytext11Pt"/>
      </w:pPr>
      <w:r w:rsidRPr="00110965">
        <w:t>"Il fattore decisivo per l'acquisto dell</w:t>
      </w:r>
      <w:r w:rsidR="001554E1" w:rsidRPr="00110965">
        <w:t xml:space="preserve">a </w:t>
      </w:r>
      <w:r w:rsidR="000F3CCB" w:rsidRPr="00110965">
        <w:t>LTM 1100-4.2</w:t>
      </w:r>
      <w:r w:rsidRPr="00110965">
        <w:t xml:space="preserve"> sono state le </w:t>
      </w:r>
      <w:r w:rsidR="004C644F" w:rsidRPr="00110965">
        <w:t xml:space="preserve">importanti </w:t>
      </w:r>
      <w:r w:rsidRPr="00110965">
        <w:t xml:space="preserve">altezze di sollevamento", afferma Seghetti. </w:t>
      </w:r>
      <w:r w:rsidR="004C644F" w:rsidRPr="00110965">
        <w:t>L’autogrù da</w:t>
      </w:r>
      <w:r w:rsidRPr="00110965">
        <w:t xml:space="preserve"> 100 tonnellate ha un braccio telescopico lungo 60 metri. Con </w:t>
      </w:r>
      <w:r w:rsidR="00BB57EE" w:rsidRPr="00110965">
        <w:t>la prolunga</w:t>
      </w:r>
      <w:r w:rsidR="004C644F" w:rsidRPr="00110965">
        <w:t xml:space="preserve"> tralicciat</w:t>
      </w:r>
      <w:r w:rsidR="00BB57EE" w:rsidRPr="00110965">
        <w:t>a</w:t>
      </w:r>
      <w:r w:rsidR="002B6D8D" w:rsidRPr="00110965">
        <w:t xml:space="preserve"> inoltre</w:t>
      </w:r>
      <w:r w:rsidRPr="00110965">
        <w:t xml:space="preserve">, può raggiungere altezze di sollevamento fino a 91 metri e sbraccio fino a 58 metri. Il </w:t>
      </w:r>
      <w:r w:rsidR="002B6D8D" w:rsidRPr="00110965">
        <w:t>carro</w:t>
      </w:r>
      <w:r w:rsidRPr="00110965">
        <w:t xml:space="preserve"> a 4 assi compatto e maneggevole offre una buona capacità di carico unita a elevati standard di sicurezza. Oltre all'edilizia, le principali aree di applicazione dell</w:t>
      </w:r>
      <w:r w:rsidR="004C644F" w:rsidRPr="00110965">
        <w:t xml:space="preserve">a </w:t>
      </w:r>
      <w:r w:rsidR="000F3CCB" w:rsidRPr="00110965">
        <w:t>LTM 1100-4.2</w:t>
      </w:r>
      <w:r w:rsidRPr="00110965">
        <w:t xml:space="preserve"> </w:t>
      </w:r>
      <w:r w:rsidR="004C644F" w:rsidRPr="00110965">
        <w:t>di</w:t>
      </w:r>
      <w:r w:rsidRPr="00110965">
        <w:t xml:space="preserve"> Seghetti saranno </w:t>
      </w:r>
      <w:r w:rsidR="004C644F" w:rsidRPr="00110965">
        <w:t>nel</w:t>
      </w:r>
      <w:r w:rsidRPr="00110965">
        <w:t>l'industria.</w:t>
      </w:r>
    </w:p>
    <w:p w14:paraId="67CEFAA0" w14:textId="6DDBD7A3" w:rsidR="00F732FC" w:rsidRPr="00110965" w:rsidRDefault="00F732FC" w:rsidP="00C84FB8">
      <w:pPr>
        <w:pStyle w:val="Copytext11Pt"/>
      </w:pPr>
      <w:r w:rsidRPr="00110965">
        <w:lastRenderedPageBreak/>
        <w:t xml:space="preserve">Seghetti S.r.l. è stata fondata negli anni settanta. L'azienda </w:t>
      </w:r>
      <w:r w:rsidR="00514036" w:rsidRPr="00110965">
        <w:t xml:space="preserve">con sede in </w:t>
      </w:r>
      <w:r w:rsidR="007C6A72" w:rsidRPr="00110965">
        <w:t>C</w:t>
      </w:r>
      <w:r w:rsidRPr="00110965">
        <w:t>entro Italia ha continuato a svilupparsi da una piccola attività artigianale a conduzione familiare e</w:t>
      </w:r>
      <w:r w:rsidR="00514036" w:rsidRPr="00110965">
        <w:t xml:space="preserve"> dal 2000</w:t>
      </w:r>
      <w:r w:rsidRPr="00110965">
        <w:t xml:space="preserve"> è gestita dalla seconda generazione. Personale qualificato, competente e affidabile, nonché mezzi che rispettino le più severe </w:t>
      </w:r>
      <w:r w:rsidR="00DD2041" w:rsidRPr="00110965">
        <w:t>direttive</w:t>
      </w:r>
      <w:r w:rsidRPr="00110965">
        <w:t>, sono importanti per Seghetti per offrire una qualità del servizio in grado di soddisfare il più possibile tutte le esigenze dei propri clienti.</w:t>
      </w:r>
    </w:p>
    <w:p w14:paraId="5BA4A687" w14:textId="77777777" w:rsidR="00514036" w:rsidRPr="00501B2D" w:rsidRDefault="00514036" w:rsidP="00C84FB8">
      <w:pPr>
        <w:pStyle w:val="BoilerplateCopyhead9Pt"/>
        <w:rPr>
          <w:lang w:val="de-DE"/>
        </w:rPr>
      </w:pPr>
      <w:r w:rsidRPr="00501B2D">
        <w:rPr>
          <w:rFonts w:eastAsiaTheme="minorHAnsi"/>
          <w:lang w:val="de-DE"/>
        </w:rPr>
        <w:t>Liebherr-Werk Ehingen GmbH: chi siamo</w:t>
      </w:r>
    </w:p>
    <w:p w14:paraId="56957A1C" w14:textId="77777777" w:rsidR="00514036" w:rsidRPr="00110965" w:rsidRDefault="00514036" w:rsidP="00C84FB8">
      <w:pPr>
        <w:pStyle w:val="BoilerplateCopytext9Pt"/>
        <w:rPr>
          <w:rFonts w:eastAsiaTheme="minorHAnsi"/>
        </w:rPr>
      </w:pPr>
      <w:r w:rsidRPr="00501B2D">
        <w:rPr>
          <w:rFonts w:eastAsiaTheme="minorHAnsi"/>
          <w:lang w:val="de-DE"/>
        </w:rPr>
        <w:t xml:space="preserve">Liebherr-Werk Ehingen GmbH è uno dei principali produttori di gru mobili e cingolate. </w:t>
      </w:r>
      <w:r w:rsidRPr="00110965">
        <w:rPr>
          <w:rFonts w:eastAsiaTheme="minorHAnsi"/>
        </w:rPr>
        <w:t>La gamma di gru mobili si estende dalla gru a 2 assi da 35 tonnellate a quella per carichi pesanti, con capacità di sollevamento di 1.200 tonnellate e telaio a 9 assi. Le gru mobili tralicciate o cingolate raggiungono capacità di sollevamento fino a 3.000 tonnellate. Con sistemi a braccio universale e un'ampia dotazione aggiuntiva, sono al lavoro nei cantieri di tutto il mondo. Presso la sede di Ehingen lavorano 3.800 dipendenti. Un servizio completo in tutto il mondo garantisce un'elevata disponibilità di gru mobili e cingolate. Nel 2021, lo stabilimento Liebherr di Ehingen ha realizzato un fatturato di 2,33 miliardi di euro.</w:t>
      </w:r>
    </w:p>
    <w:p w14:paraId="61008BC6" w14:textId="77777777" w:rsidR="007C6A72" w:rsidRPr="00110965" w:rsidRDefault="007C6A72" w:rsidP="007C6A72">
      <w:pPr>
        <w:pStyle w:val="BoilerplateCopyhead9Pt"/>
        <w:rPr>
          <w:rFonts w:cs="Arial"/>
          <w:lang w:val="it-IT"/>
        </w:rPr>
      </w:pPr>
      <w:r w:rsidRPr="00110965">
        <w:rPr>
          <w:rFonts w:cs="Arial"/>
          <w:lang w:val="it-IT"/>
        </w:rPr>
        <w:t>A proposito del Gruppo Liebherr</w:t>
      </w:r>
    </w:p>
    <w:p w14:paraId="6CFF14E0" w14:textId="77777777" w:rsidR="007C6A72" w:rsidRPr="00110965" w:rsidRDefault="007C6A72" w:rsidP="007C6A72">
      <w:pPr>
        <w:pStyle w:val="BoilerplateCopytext9Pt"/>
        <w:rPr>
          <w:rFonts w:cs="Arial"/>
          <w:lang w:val="it-IT"/>
        </w:rPr>
      </w:pPr>
      <w:r w:rsidRPr="00110965">
        <w:rPr>
          <w:rFonts w:cs="Arial"/>
          <w:lang w:val="it-IT"/>
        </w:rPr>
        <w:t xml:space="preserve">Il Gruppo Liebherr è un'impresa tecnologica a conduzione familiare con un piano di produzione molto diversificato. L'impresa è annoverata tra i maggiori costruttori di macchine operatrici del mondo, e offre inoltre prodotti e servizi di qualità elevata, rivolti alle esigenze dei clienti, in numerosi altri settori. Il gruppo include oggi oltre 140 società in tutti i continenti, offre occupazione a più di 49.000 collaboratrici e collaboratori e nel 2021 ha conseguito un fatturato consolidato complessivo superiore a 11,6 miliardi di euro. Sin dalla sua fondazione nel 1949 presso la località di Kirchdorf an der Iller nella Germania meridionale, Liebherr persegue lo scopo di convincere i propri clienti grazie a soluzioni ambiziose e contribuire al progresso tecnologico. </w:t>
      </w:r>
    </w:p>
    <w:p w14:paraId="2799DF4C" w14:textId="77777777" w:rsidR="00BE73C8" w:rsidRPr="00110965" w:rsidRDefault="00BE73C8" w:rsidP="001A1605">
      <w:pPr>
        <w:rPr>
          <w:rFonts w:ascii="Arial" w:eastAsia="Times New Roman" w:hAnsi="Arial" w:cs="Arial"/>
          <w:b/>
          <w:bCs/>
          <w:szCs w:val="24"/>
          <w:lang w:val="it-IT" w:eastAsia="de-DE"/>
        </w:rPr>
      </w:pPr>
    </w:p>
    <w:p w14:paraId="4F7D906C" w14:textId="77777777" w:rsidR="00BE73C8" w:rsidRPr="00110965" w:rsidRDefault="00BE73C8" w:rsidP="001A1605">
      <w:pPr>
        <w:rPr>
          <w:rFonts w:ascii="Arial" w:eastAsia="Times New Roman" w:hAnsi="Arial" w:cs="Arial"/>
          <w:b/>
          <w:bCs/>
          <w:szCs w:val="24"/>
          <w:lang w:val="it-IT" w:eastAsia="de-DE"/>
        </w:rPr>
      </w:pPr>
    </w:p>
    <w:p w14:paraId="5F63C72B" w14:textId="77777777" w:rsidR="00BE73C8" w:rsidRPr="00110965" w:rsidRDefault="00BE73C8" w:rsidP="001A1605">
      <w:pPr>
        <w:rPr>
          <w:rFonts w:ascii="Arial" w:eastAsia="Times New Roman" w:hAnsi="Arial" w:cs="Arial"/>
          <w:b/>
          <w:bCs/>
          <w:szCs w:val="24"/>
          <w:lang w:val="it-IT" w:eastAsia="de-DE"/>
        </w:rPr>
      </w:pPr>
    </w:p>
    <w:p w14:paraId="3846F723" w14:textId="3E6BDEA3" w:rsidR="00AD563D" w:rsidRPr="00110965" w:rsidRDefault="00EB1890" w:rsidP="001A1605">
      <w:pPr>
        <w:rPr>
          <w:rFonts w:ascii="Arial" w:eastAsia="Times New Roman" w:hAnsi="Arial" w:cs="Arial"/>
          <w:b/>
          <w:bCs/>
          <w:szCs w:val="24"/>
          <w:lang w:val="it-IT" w:eastAsia="de-DE"/>
        </w:rPr>
      </w:pPr>
      <w:r w:rsidRPr="00110965">
        <w:rPr>
          <w:rFonts w:ascii="Arial" w:eastAsia="Times New Roman" w:hAnsi="Arial" w:cs="Arial"/>
          <w:b/>
          <w:bCs/>
          <w:szCs w:val="24"/>
          <w:lang w:val="it-IT" w:eastAsia="de-DE"/>
        </w:rPr>
        <w:t>Immagini</w:t>
      </w:r>
    </w:p>
    <w:p w14:paraId="10241960" w14:textId="50CD389E" w:rsidR="00837F90" w:rsidRPr="00110965" w:rsidRDefault="00837F90" w:rsidP="003E2431">
      <w:pPr>
        <w:rPr>
          <w:rFonts w:ascii="Arial" w:eastAsiaTheme="minorHAnsi" w:hAnsi="Arial" w:cs="Arial"/>
          <w:sz w:val="18"/>
          <w:szCs w:val="18"/>
          <w:lang w:eastAsia="en-US"/>
        </w:rPr>
      </w:pPr>
      <w:r w:rsidRPr="00110965">
        <w:rPr>
          <w:rFonts w:ascii="Arial" w:eastAsiaTheme="minorHAnsi" w:hAnsi="Arial" w:cs="Arial"/>
          <w:sz w:val="18"/>
          <w:szCs w:val="18"/>
          <w:lang w:eastAsia="en-US"/>
        </w:rPr>
        <w:t xml:space="preserve"> </w:t>
      </w:r>
      <w:r w:rsidR="001E7C34" w:rsidRPr="00110965">
        <w:rPr>
          <w:rFonts w:ascii="Arial" w:hAnsi="Arial" w:cs="Arial"/>
          <w:noProof/>
          <w:lang w:val="it-IT" w:eastAsia="it-IT"/>
        </w:rPr>
        <w:drawing>
          <wp:inline distT="0" distB="0" distL="0" distR="0" wp14:anchorId="27EC6880" wp14:editId="55FEC05A">
            <wp:extent cx="4600575" cy="3064044"/>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2375" cy="3065243"/>
                    </a:xfrm>
                    <a:prstGeom prst="rect">
                      <a:avLst/>
                    </a:prstGeom>
                    <a:noFill/>
                    <a:ln>
                      <a:noFill/>
                    </a:ln>
                  </pic:spPr>
                </pic:pic>
              </a:graphicData>
            </a:graphic>
          </wp:inline>
        </w:drawing>
      </w:r>
    </w:p>
    <w:p w14:paraId="762F6546" w14:textId="3DFBD558" w:rsidR="00FC6F6F" w:rsidRPr="00110965" w:rsidRDefault="00586047" w:rsidP="00C84FB8">
      <w:pPr>
        <w:pStyle w:val="Caption9Pt"/>
        <w:rPr>
          <w:lang w:val="it-IT"/>
        </w:rPr>
      </w:pPr>
      <w:r w:rsidRPr="00110965">
        <w:rPr>
          <w:lang w:val="it-IT"/>
        </w:rPr>
        <w:t>liebherr-ltm-1</w:t>
      </w:r>
      <w:r w:rsidR="000A0F2A" w:rsidRPr="00110965">
        <w:rPr>
          <w:lang w:val="it-IT"/>
        </w:rPr>
        <w:t>100</w:t>
      </w:r>
      <w:r w:rsidRPr="00110965">
        <w:rPr>
          <w:lang w:val="it-IT"/>
        </w:rPr>
        <w:t>-</w:t>
      </w:r>
      <w:r w:rsidR="000A0F2A" w:rsidRPr="00110965">
        <w:rPr>
          <w:lang w:val="it-IT"/>
        </w:rPr>
        <w:t>4</w:t>
      </w:r>
      <w:r w:rsidRPr="00110965">
        <w:rPr>
          <w:lang w:val="it-IT"/>
        </w:rPr>
        <w:t>-</w:t>
      </w:r>
      <w:r w:rsidR="000A0F2A" w:rsidRPr="00110965">
        <w:rPr>
          <w:lang w:val="it-IT"/>
        </w:rPr>
        <w:t>2</w:t>
      </w:r>
      <w:r w:rsidRPr="00110965">
        <w:rPr>
          <w:lang w:val="it-IT"/>
        </w:rPr>
        <w:t>-</w:t>
      </w:r>
      <w:r w:rsidR="00DD2462" w:rsidRPr="00110965">
        <w:rPr>
          <w:lang w:val="it-IT"/>
        </w:rPr>
        <w:t>handover</w:t>
      </w:r>
      <w:r w:rsidRPr="00110965">
        <w:rPr>
          <w:lang w:val="it-IT"/>
        </w:rPr>
        <w:t>-</w:t>
      </w:r>
      <w:r w:rsidR="000A0F2A" w:rsidRPr="00110965">
        <w:rPr>
          <w:lang w:val="it-IT"/>
        </w:rPr>
        <w:t>seghetti</w:t>
      </w:r>
      <w:r w:rsidRPr="00110965">
        <w:rPr>
          <w:lang w:val="it-IT"/>
        </w:rPr>
        <w:t>.jpg</w:t>
      </w:r>
      <w:r w:rsidRPr="00110965">
        <w:rPr>
          <w:lang w:val="it-IT"/>
        </w:rPr>
        <w:br/>
      </w:r>
      <w:r w:rsidR="007C6A72" w:rsidRPr="00110965">
        <w:rPr>
          <w:lang w:val="it-IT"/>
        </w:rPr>
        <w:t>Consegna della</w:t>
      </w:r>
      <w:r w:rsidR="002846D1" w:rsidRPr="00110965">
        <w:rPr>
          <w:lang w:val="it-IT"/>
        </w:rPr>
        <w:t xml:space="preserve"> </w:t>
      </w:r>
      <w:r w:rsidR="00B61CEE" w:rsidRPr="00110965">
        <w:rPr>
          <w:lang w:val="it-IT"/>
        </w:rPr>
        <w:t>LTM 1</w:t>
      </w:r>
      <w:r w:rsidR="000A0F2A" w:rsidRPr="00110965">
        <w:rPr>
          <w:lang w:val="it-IT"/>
        </w:rPr>
        <w:t>100</w:t>
      </w:r>
      <w:r w:rsidR="00B61CEE" w:rsidRPr="00110965">
        <w:rPr>
          <w:lang w:val="it-IT"/>
        </w:rPr>
        <w:t>-</w:t>
      </w:r>
      <w:r w:rsidR="000A0F2A" w:rsidRPr="00110965">
        <w:rPr>
          <w:lang w:val="it-IT"/>
        </w:rPr>
        <w:t>4</w:t>
      </w:r>
      <w:r w:rsidR="00B61CEE" w:rsidRPr="00110965">
        <w:rPr>
          <w:lang w:val="it-IT"/>
        </w:rPr>
        <w:t>.</w:t>
      </w:r>
      <w:r w:rsidR="000A0F2A" w:rsidRPr="00110965">
        <w:rPr>
          <w:lang w:val="it-IT"/>
        </w:rPr>
        <w:t>2</w:t>
      </w:r>
      <w:r w:rsidR="002846D1" w:rsidRPr="00110965">
        <w:rPr>
          <w:lang w:val="it-IT"/>
        </w:rPr>
        <w:t xml:space="preserve"> </w:t>
      </w:r>
      <w:r w:rsidR="007C6A72" w:rsidRPr="00110965">
        <w:rPr>
          <w:lang w:val="it-IT"/>
        </w:rPr>
        <w:t>alla ditta</w:t>
      </w:r>
      <w:r w:rsidR="002846D1" w:rsidRPr="00110965">
        <w:rPr>
          <w:lang w:val="it-IT"/>
        </w:rPr>
        <w:t xml:space="preserve"> </w:t>
      </w:r>
      <w:r w:rsidR="000A0F2A" w:rsidRPr="00110965">
        <w:rPr>
          <w:lang w:val="it-IT"/>
        </w:rPr>
        <w:t>Seghetti</w:t>
      </w:r>
      <w:r w:rsidR="002846D1" w:rsidRPr="00110965">
        <w:rPr>
          <w:lang w:val="it-IT"/>
        </w:rPr>
        <w:t xml:space="preserve"> S.r.l.</w:t>
      </w:r>
      <w:r w:rsidRPr="00110965">
        <w:rPr>
          <w:lang w:val="it-IT"/>
        </w:rPr>
        <w:t>:</w:t>
      </w:r>
      <w:r w:rsidR="00BA7E88" w:rsidRPr="00110965">
        <w:rPr>
          <w:lang w:val="it-IT"/>
        </w:rPr>
        <w:t xml:space="preserve"> (</w:t>
      </w:r>
      <w:r w:rsidR="007C6A72" w:rsidRPr="00110965">
        <w:rPr>
          <w:lang w:val="it-IT"/>
        </w:rPr>
        <w:t>da sinistra a destra</w:t>
      </w:r>
      <w:r w:rsidR="00BA7E88" w:rsidRPr="00110965">
        <w:rPr>
          <w:lang w:val="it-IT"/>
        </w:rPr>
        <w:t xml:space="preserve">) </w:t>
      </w:r>
      <w:r w:rsidR="000A0F2A" w:rsidRPr="00110965">
        <w:rPr>
          <w:lang w:val="it-IT"/>
        </w:rPr>
        <w:t>Emanuele Perrone (Liebherr-Italia S.p.A.)</w:t>
      </w:r>
      <w:r w:rsidR="00EF5DA0" w:rsidRPr="00110965">
        <w:rPr>
          <w:lang w:val="it-IT"/>
        </w:rPr>
        <w:t xml:space="preserve"> </w:t>
      </w:r>
      <w:r w:rsidR="007C6A72" w:rsidRPr="00110965">
        <w:rPr>
          <w:lang w:val="it-IT"/>
        </w:rPr>
        <w:t>e</w:t>
      </w:r>
      <w:r w:rsidR="000A0F2A" w:rsidRPr="00110965">
        <w:rPr>
          <w:lang w:val="it-IT"/>
        </w:rPr>
        <w:t xml:space="preserve"> Luigi Seghetti (Seghetti S.r.l.)</w:t>
      </w:r>
      <w:r w:rsidR="00BE73C8" w:rsidRPr="00110965">
        <w:rPr>
          <w:lang w:val="it-IT"/>
        </w:rPr>
        <w:t>.</w:t>
      </w:r>
    </w:p>
    <w:p w14:paraId="06508ED1" w14:textId="77777777" w:rsidR="00361807" w:rsidRPr="00110965" w:rsidRDefault="00361807" w:rsidP="00361807">
      <w:pPr>
        <w:pStyle w:val="Copyhead11Pt"/>
        <w:rPr>
          <w:rFonts w:cs="Arial"/>
          <w:lang w:val="it-IT"/>
        </w:rPr>
      </w:pPr>
      <w:r w:rsidRPr="00110965">
        <w:rPr>
          <w:rFonts w:cs="Arial"/>
          <w:lang w:val="it-IT"/>
        </w:rPr>
        <w:lastRenderedPageBreak/>
        <w:t>Persona di riferimento</w:t>
      </w:r>
    </w:p>
    <w:p w14:paraId="11B13EC7" w14:textId="509B6746" w:rsidR="00586047" w:rsidRPr="00110965" w:rsidRDefault="00586047" w:rsidP="00586047">
      <w:pPr>
        <w:spacing w:after="300" w:line="300" w:lineRule="exact"/>
        <w:rPr>
          <w:rFonts w:ascii="Arial" w:eastAsia="Times New Roman" w:hAnsi="Arial" w:cs="Arial"/>
          <w:szCs w:val="18"/>
          <w:lang w:val="en-AU" w:eastAsia="de-DE"/>
        </w:rPr>
      </w:pPr>
      <w:r w:rsidRPr="00110965">
        <w:rPr>
          <w:rFonts w:ascii="Arial" w:eastAsia="Times New Roman" w:hAnsi="Arial" w:cs="Arial"/>
          <w:szCs w:val="18"/>
          <w:lang w:val="en-AU" w:eastAsia="de-DE"/>
        </w:rPr>
        <w:t>Wolfgang Beringer</w:t>
      </w:r>
      <w:r w:rsidRPr="00110965">
        <w:rPr>
          <w:rFonts w:ascii="Arial" w:eastAsia="Times New Roman" w:hAnsi="Arial" w:cs="Arial"/>
          <w:szCs w:val="18"/>
          <w:lang w:val="en-AU" w:eastAsia="de-DE"/>
        </w:rPr>
        <w:br/>
        <w:t>Marketing and Communication</w:t>
      </w:r>
      <w:r w:rsidRPr="00110965">
        <w:rPr>
          <w:rFonts w:ascii="Arial" w:eastAsia="Times New Roman" w:hAnsi="Arial" w:cs="Arial"/>
          <w:szCs w:val="18"/>
          <w:lang w:val="en-AU" w:eastAsia="de-DE"/>
        </w:rPr>
        <w:br/>
      </w:r>
      <w:r w:rsidR="00361807" w:rsidRPr="00110965">
        <w:rPr>
          <w:rFonts w:ascii="Arial" w:eastAsia="Times New Roman" w:hAnsi="Arial" w:cs="Arial"/>
          <w:szCs w:val="18"/>
          <w:lang w:val="en-AU" w:eastAsia="de-DE"/>
        </w:rPr>
        <w:t xml:space="preserve">Telefono: </w:t>
      </w:r>
      <w:r w:rsidRPr="00110965">
        <w:rPr>
          <w:rFonts w:ascii="Arial" w:eastAsia="Times New Roman" w:hAnsi="Arial" w:cs="Arial"/>
          <w:szCs w:val="18"/>
          <w:lang w:val="en-AU" w:eastAsia="de-DE"/>
        </w:rPr>
        <w:t>+49 7391</w:t>
      </w:r>
      <w:r w:rsidR="0089413F" w:rsidRPr="00110965">
        <w:rPr>
          <w:rFonts w:ascii="Arial" w:eastAsia="Times New Roman" w:hAnsi="Arial" w:cs="Arial"/>
          <w:szCs w:val="18"/>
          <w:lang w:val="en-AU" w:eastAsia="de-DE"/>
        </w:rPr>
        <w:t xml:space="preserve"> </w:t>
      </w:r>
      <w:r w:rsidRPr="00110965">
        <w:rPr>
          <w:rFonts w:ascii="Arial" w:eastAsia="Times New Roman" w:hAnsi="Arial" w:cs="Arial"/>
          <w:szCs w:val="18"/>
          <w:lang w:val="en-AU" w:eastAsia="de-DE"/>
        </w:rPr>
        <w:t>/</w:t>
      </w:r>
      <w:r w:rsidR="0089413F" w:rsidRPr="00110965">
        <w:rPr>
          <w:rFonts w:ascii="Arial" w:eastAsia="Times New Roman" w:hAnsi="Arial" w:cs="Arial"/>
          <w:szCs w:val="18"/>
          <w:lang w:val="en-AU" w:eastAsia="de-DE"/>
        </w:rPr>
        <w:t xml:space="preserve"> </w:t>
      </w:r>
      <w:r w:rsidRPr="00110965">
        <w:rPr>
          <w:rFonts w:ascii="Arial" w:eastAsia="Times New Roman" w:hAnsi="Arial" w:cs="Arial"/>
          <w:szCs w:val="18"/>
          <w:lang w:val="en-AU" w:eastAsia="de-DE"/>
        </w:rPr>
        <w:t>502 - 3663</w:t>
      </w:r>
      <w:r w:rsidRPr="00110965">
        <w:rPr>
          <w:rFonts w:ascii="Arial" w:eastAsia="Times New Roman" w:hAnsi="Arial" w:cs="Arial"/>
          <w:szCs w:val="18"/>
          <w:lang w:val="en-AU" w:eastAsia="de-DE"/>
        </w:rPr>
        <w:br/>
        <w:t>E-</w:t>
      </w:r>
      <w:r w:rsidR="00361807" w:rsidRPr="00110965">
        <w:rPr>
          <w:rFonts w:ascii="Arial" w:eastAsia="Times New Roman" w:hAnsi="Arial" w:cs="Arial"/>
          <w:szCs w:val="18"/>
          <w:lang w:val="en-AU" w:eastAsia="de-DE"/>
        </w:rPr>
        <w:t>m</w:t>
      </w:r>
      <w:r w:rsidRPr="00110965">
        <w:rPr>
          <w:rFonts w:ascii="Arial" w:eastAsia="Times New Roman" w:hAnsi="Arial" w:cs="Arial"/>
          <w:szCs w:val="18"/>
          <w:lang w:val="en-AU" w:eastAsia="de-DE"/>
        </w:rPr>
        <w:t>ail: wolfgang.beringer@liebherr.com</w:t>
      </w:r>
    </w:p>
    <w:p w14:paraId="57C20819" w14:textId="6616B953" w:rsidR="00586047" w:rsidRPr="00110965" w:rsidRDefault="007C6A72" w:rsidP="00586047">
      <w:pPr>
        <w:pStyle w:val="Copyhead11Pt"/>
        <w:rPr>
          <w:rFonts w:cs="Arial"/>
          <w:lang w:val="de-DE"/>
        </w:rPr>
      </w:pPr>
      <w:r w:rsidRPr="00110965">
        <w:rPr>
          <w:rFonts w:cs="Arial"/>
          <w:lang w:val="de-DE"/>
        </w:rPr>
        <w:t>Pubblicato da</w:t>
      </w:r>
    </w:p>
    <w:p w14:paraId="777E43B4" w14:textId="6F627067" w:rsidR="00E94728" w:rsidRPr="00110965" w:rsidRDefault="00586047" w:rsidP="005973EE">
      <w:pPr>
        <w:spacing w:after="300" w:line="300" w:lineRule="exact"/>
        <w:rPr>
          <w:rFonts w:ascii="Arial" w:eastAsia="Times New Roman" w:hAnsi="Arial" w:cs="Arial"/>
          <w:szCs w:val="18"/>
          <w:lang w:eastAsia="de-DE"/>
        </w:rPr>
      </w:pPr>
      <w:r w:rsidRPr="00110965">
        <w:rPr>
          <w:rFonts w:ascii="Arial" w:eastAsia="Times New Roman" w:hAnsi="Arial" w:cs="Arial"/>
          <w:szCs w:val="18"/>
          <w:lang w:eastAsia="de-DE"/>
        </w:rPr>
        <w:t xml:space="preserve">Liebherr-Werk Ehingen GmbH </w:t>
      </w:r>
      <w:r w:rsidRPr="00110965">
        <w:rPr>
          <w:rFonts w:ascii="Arial" w:eastAsia="Times New Roman" w:hAnsi="Arial" w:cs="Arial"/>
          <w:szCs w:val="18"/>
          <w:lang w:eastAsia="de-DE"/>
        </w:rPr>
        <w:br/>
        <w:t>Ehingen (Donau) / Deutschland</w:t>
      </w:r>
      <w:r w:rsidRPr="00110965">
        <w:rPr>
          <w:rFonts w:ascii="Arial" w:eastAsia="Times New Roman" w:hAnsi="Arial" w:cs="Arial"/>
          <w:szCs w:val="18"/>
          <w:lang w:eastAsia="de-DE"/>
        </w:rPr>
        <w:br/>
      </w:r>
      <w:hyperlink r:id="rId12" w:history="1">
        <w:r w:rsidR="005973EE" w:rsidRPr="00110965">
          <w:rPr>
            <w:rFonts w:ascii="Arial" w:eastAsia="Times New Roman" w:hAnsi="Arial" w:cs="Arial"/>
            <w:szCs w:val="18"/>
            <w:lang w:eastAsia="de-DE"/>
          </w:rPr>
          <w:t>www.liebherr.com</w:t>
        </w:r>
      </w:hyperlink>
    </w:p>
    <w:sectPr w:rsidR="00E94728" w:rsidRPr="00110965"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92DE" w14:textId="77777777" w:rsidR="00A44627" w:rsidRDefault="00A44627" w:rsidP="00B81ED6">
      <w:pPr>
        <w:spacing w:after="0" w:line="240" w:lineRule="auto"/>
      </w:pPr>
      <w:r>
        <w:separator/>
      </w:r>
    </w:p>
  </w:endnote>
  <w:endnote w:type="continuationSeparator" w:id="0">
    <w:p w14:paraId="33BD7DB1" w14:textId="77777777" w:rsidR="00A44627" w:rsidRDefault="00A4462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3773" w14:textId="1F336BE8"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01B2D">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01B2D">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01B2D">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501B2D">
      <w:rPr>
        <w:rFonts w:ascii="Arial" w:hAnsi="Arial" w:cs="Arial"/>
      </w:rPr>
      <w:fldChar w:fldCharType="separate"/>
    </w:r>
    <w:r w:rsidR="00501B2D">
      <w:rPr>
        <w:rFonts w:ascii="Arial" w:hAnsi="Arial" w:cs="Arial"/>
        <w:noProof/>
      </w:rPr>
      <w:t>1</w:t>
    </w:r>
    <w:r w:rsidR="00501B2D" w:rsidRPr="0093605C">
      <w:rPr>
        <w:rFonts w:ascii="Arial" w:hAnsi="Arial" w:cs="Arial"/>
        <w:noProof/>
      </w:rPr>
      <w:t>/</w:t>
    </w:r>
    <w:r w:rsidR="00501B2D">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DEAD" w14:textId="77777777" w:rsidR="00A44627" w:rsidRDefault="00A44627" w:rsidP="00B81ED6">
      <w:pPr>
        <w:spacing w:after="0" w:line="240" w:lineRule="auto"/>
      </w:pPr>
      <w:r>
        <w:separator/>
      </w:r>
    </w:p>
  </w:footnote>
  <w:footnote w:type="continuationSeparator" w:id="0">
    <w:p w14:paraId="522B9328" w14:textId="77777777" w:rsidR="00A44627" w:rsidRDefault="00A4462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AD02" w14:textId="77777777" w:rsidR="001C1090" w:rsidRDefault="001C1090">
    <w:pPr>
      <w:pStyle w:val="Kopfzeile"/>
    </w:pPr>
    <w:r>
      <w:tab/>
    </w:r>
    <w:r>
      <w:tab/>
    </w:r>
    <w:r>
      <w:ptab w:relativeTo="margin" w:alignment="right" w:leader="none"/>
    </w:r>
    <w:r>
      <w:rPr>
        <w:noProof/>
        <w:lang w:val="it-IT" w:eastAsia="it-IT"/>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C0F7044"/>
    <w:multiLevelType w:val="hybridMultilevel"/>
    <w:tmpl w:val="44B662A0"/>
    <w:lvl w:ilvl="0" w:tplc="CA6410A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BC281A"/>
    <w:multiLevelType w:val="hybridMultilevel"/>
    <w:tmpl w:val="5122E7A0"/>
    <w:lvl w:ilvl="0" w:tplc="A026525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513EFA"/>
    <w:multiLevelType w:val="multilevel"/>
    <w:tmpl w:val="A12230F4"/>
    <w:numStyleLink w:val="TitleRuleListStyleLH"/>
  </w:abstractNum>
  <w:abstractNum w:abstractNumId="6"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en-AU"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9B0"/>
    <w:rsid w:val="00007A44"/>
    <w:rsid w:val="00007BAA"/>
    <w:rsid w:val="00030D76"/>
    <w:rsid w:val="00033002"/>
    <w:rsid w:val="00037D55"/>
    <w:rsid w:val="0004415A"/>
    <w:rsid w:val="00046F63"/>
    <w:rsid w:val="00050FDD"/>
    <w:rsid w:val="000543E8"/>
    <w:rsid w:val="0005455D"/>
    <w:rsid w:val="000545DF"/>
    <w:rsid w:val="00066E54"/>
    <w:rsid w:val="00080353"/>
    <w:rsid w:val="000945D3"/>
    <w:rsid w:val="000A04AE"/>
    <w:rsid w:val="000A0F2A"/>
    <w:rsid w:val="000A141A"/>
    <w:rsid w:val="000A7CF0"/>
    <w:rsid w:val="000B3B46"/>
    <w:rsid w:val="000B4F50"/>
    <w:rsid w:val="000B590F"/>
    <w:rsid w:val="000C36D3"/>
    <w:rsid w:val="000C3800"/>
    <w:rsid w:val="000D57E9"/>
    <w:rsid w:val="000E3C3F"/>
    <w:rsid w:val="000F1FA8"/>
    <w:rsid w:val="000F3CCB"/>
    <w:rsid w:val="000F48F7"/>
    <w:rsid w:val="000F7179"/>
    <w:rsid w:val="001009C9"/>
    <w:rsid w:val="001011C9"/>
    <w:rsid w:val="00110965"/>
    <w:rsid w:val="0012274D"/>
    <w:rsid w:val="0012296A"/>
    <w:rsid w:val="00123152"/>
    <w:rsid w:val="0012604D"/>
    <w:rsid w:val="001261A3"/>
    <w:rsid w:val="0012733F"/>
    <w:rsid w:val="00130686"/>
    <w:rsid w:val="00131D83"/>
    <w:rsid w:val="00132FF6"/>
    <w:rsid w:val="001419B4"/>
    <w:rsid w:val="00143E59"/>
    <w:rsid w:val="00145DB7"/>
    <w:rsid w:val="001504E0"/>
    <w:rsid w:val="00151E85"/>
    <w:rsid w:val="00152710"/>
    <w:rsid w:val="00152864"/>
    <w:rsid w:val="00153BF7"/>
    <w:rsid w:val="001554E1"/>
    <w:rsid w:val="00161E89"/>
    <w:rsid w:val="00162E4F"/>
    <w:rsid w:val="00163F7A"/>
    <w:rsid w:val="00165B1E"/>
    <w:rsid w:val="0016799F"/>
    <w:rsid w:val="00170A3D"/>
    <w:rsid w:val="00172726"/>
    <w:rsid w:val="00175B0E"/>
    <w:rsid w:val="001800CF"/>
    <w:rsid w:val="0018187A"/>
    <w:rsid w:val="00184FFF"/>
    <w:rsid w:val="001853AD"/>
    <w:rsid w:val="0018608E"/>
    <w:rsid w:val="0018634A"/>
    <w:rsid w:val="00186B71"/>
    <w:rsid w:val="00190FEA"/>
    <w:rsid w:val="001A0627"/>
    <w:rsid w:val="001A1605"/>
    <w:rsid w:val="001A1AD7"/>
    <w:rsid w:val="001A3C4D"/>
    <w:rsid w:val="001C0F19"/>
    <w:rsid w:val="001C1090"/>
    <w:rsid w:val="001C1AF9"/>
    <w:rsid w:val="001C1CDC"/>
    <w:rsid w:val="001C2B0B"/>
    <w:rsid w:val="001C3EA6"/>
    <w:rsid w:val="001D18EA"/>
    <w:rsid w:val="001D5C5D"/>
    <w:rsid w:val="001E07CA"/>
    <w:rsid w:val="001E3D50"/>
    <w:rsid w:val="001E7C34"/>
    <w:rsid w:val="001F31AA"/>
    <w:rsid w:val="001F78DC"/>
    <w:rsid w:val="00201EA0"/>
    <w:rsid w:val="002039F7"/>
    <w:rsid w:val="00205729"/>
    <w:rsid w:val="002073EE"/>
    <w:rsid w:val="002148DF"/>
    <w:rsid w:val="00216BF5"/>
    <w:rsid w:val="00220DED"/>
    <w:rsid w:val="0022708D"/>
    <w:rsid w:val="00234F18"/>
    <w:rsid w:val="00235FE0"/>
    <w:rsid w:val="00236D59"/>
    <w:rsid w:val="00236F17"/>
    <w:rsid w:val="0024163B"/>
    <w:rsid w:val="00242ECE"/>
    <w:rsid w:val="002528AA"/>
    <w:rsid w:val="002541B4"/>
    <w:rsid w:val="00266134"/>
    <w:rsid w:val="002846D1"/>
    <w:rsid w:val="00293088"/>
    <w:rsid w:val="00293ED1"/>
    <w:rsid w:val="002979B0"/>
    <w:rsid w:val="00297CFC"/>
    <w:rsid w:val="002B3646"/>
    <w:rsid w:val="002B6D8D"/>
    <w:rsid w:val="002C14A9"/>
    <w:rsid w:val="002C1C42"/>
    <w:rsid w:val="002D658D"/>
    <w:rsid w:val="002D6676"/>
    <w:rsid w:val="002D6AB5"/>
    <w:rsid w:val="002E143E"/>
    <w:rsid w:val="002E2328"/>
    <w:rsid w:val="002E5882"/>
    <w:rsid w:val="00317630"/>
    <w:rsid w:val="003218B7"/>
    <w:rsid w:val="00324710"/>
    <w:rsid w:val="003271EF"/>
    <w:rsid w:val="00327301"/>
    <w:rsid w:val="00327624"/>
    <w:rsid w:val="00336044"/>
    <w:rsid w:val="00341B2F"/>
    <w:rsid w:val="00345ABF"/>
    <w:rsid w:val="00346410"/>
    <w:rsid w:val="003524D2"/>
    <w:rsid w:val="00361807"/>
    <w:rsid w:val="00362A9E"/>
    <w:rsid w:val="003631C6"/>
    <w:rsid w:val="003814BB"/>
    <w:rsid w:val="00392F28"/>
    <w:rsid w:val="003936A6"/>
    <w:rsid w:val="00393830"/>
    <w:rsid w:val="003B2491"/>
    <w:rsid w:val="003C3B59"/>
    <w:rsid w:val="003D1502"/>
    <w:rsid w:val="003D1771"/>
    <w:rsid w:val="003D44AF"/>
    <w:rsid w:val="003D54CC"/>
    <w:rsid w:val="003E2431"/>
    <w:rsid w:val="003F0881"/>
    <w:rsid w:val="003F0D9E"/>
    <w:rsid w:val="003F3BF6"/>
    <w:rsid w:val="003F44D0"/>
    <w:rsid w:val="003F6706"/>
    <w:rsid w:val="00424A81"/>
    <w:rsid w:val="00427687"/>
    <w:rsid w:val="0043127F"/>
    <w:rsid w:val="00437300"/>
    <w:rsid w:val="00437ED1"/>
    <w:rsid w:val="00445540"/>
    <w:rsid w:val="004457E3"/>
    <w:rsid w:val="004469AA"/>
    <w:rsid w:val="00446A0F"/>
    <w:rsid w:val="0045105E"/>
    <w:rsid w:val="00452AF9"/>
    <w:rsid w:val="00461169"/>
    <w:rsid w:val="00466A15"/>
    <w:rsid w:val="0048169A"/>
    <w:rsid w:val="00483739"/>
    <w:rsid w:val="00486725"/>
    <w:rsid w:val="00492DBB"/>
    <w:rsid w:val="004948B2"/>
    <w:rsid w:val="004952BA"/>
    <w:rsid w:val="004B4074"/>
    <w:rsid w:val="004C0F84"/>
    <w:rsid w:val="004C4B9A"/>
    <w:rsid w:val="004C644F"/>
    <w:rsid w:val="004D3D8C"/>
    <w:rsid w:val="004D5C67"/>
    <w:rsid w:val="004F39E8"/>
    <w:rsid w:val="004F6BFC"/>
    <w:rsid w:val="00501B2D"/>
    <w:rsid w:val="00504C9C"/>
    <w:rsid w:val="00513915"/>
    <w:rsid w:val="00514036"/>
    <w:rsid w:val="00514E3E"/>
    <w:rsid w:val="00516D9D"/>
    <w:rsid w:val="005322B1"/>
    <w:rsid w:val="00533F42"/>
    <w:rsid w:val="0053545F"/>
    <w:rsid w:val="005357DA"/>
    <w:rsid w:val="00542B3B"/>
    <w:rsid w:val="005438BE"/>
    <w:rsid w:val="0054775F"/>
    <w:rsid w:val="00550183"/>
    <w:rsid w:val="00556698"/>
    <w:rsid w:val="005569B9"/>
    <w:rsid w:val="00562E30"/>
    <w:rsid w:val="0057074F"/>
    <w:rsid w:val="005715BE"/>
    <w:rsid w:val="00573547"/>
    <w:rsid w:val="005804AA"/>
    <w:rsid w:val="0058061A"/>
    <w:rsid w:val="005811D9"/>
    <w:rsid w:val="005818F7"/>
    <w:rsid w:val="005853EE"/>
    <w:rsid w:val="00586047"/>
    <w:rsid w:val="00590D2E"/>
    <w:rsid w:val="00594D22"/>
    <w:rsid w:val="005973EE"/>
    <w:rsid w:val="005A625C"/>
    <w:rsid w:val="005A7FAE"/>
    <w:rsid w:val="005C3412"/>
    <w:rsid w:val="005D1CBC"/>
    <w:rsid w:val="005D4CC9"/>
    <w:rsid w:val="005E304D"/>
    <w:rsid w:val="005E3773"/>
    <w:rsid w:val="005E64A6"/>
    <w:rsid w:val="005E6CC2"/>
    <w:rsid w:val="005F1AC2"/>
    <w:rsid w:val="005F6F7B"/>
    <w:rsid w:val="00611C5E"/>
    <w:rsid w:val="006228BF"/>
    <w:rsid w:val="0062379B"/>
    <w:rsid w:val="006272C7"/>
    <w:rsid w:val="00631B86"/>
    <w:rsid w:val="006325F8"/>
    <w:rsid w:val="00652E53"/>
    <w:rsid w:val="00654254"/>
    <w:rsid w:val="00664C07"/>
    <w:rsid w:val="00664D6C"/>
    <w:rsid w:val="00666CCB"/>
    <w:rsid w:val="00673DAF"/>
    <w:rsid w:val="006740CD"/>
    <w:rsid w:val="006802BD"/>
    <w:rsid w:val="006860BE"/>
    <w:rsid w:val="00690B63"/>
    <w:rsid w:val="00697613"/>
    <w:rsid w:val="006A72CE"/>
    <w:rsid w:val="006B4789"/>
    <w:rsid w:val="006B5C7C"/>
    <w:rsid w:val="006B71DC"/>
    <w:rsid w:val="006C1100"/>
    <w:rsid w:val="006C4C6D"/>
    <w:rsid w:val="006D0A0B"/>
    <w:rsid w:val="006D4DB1"/>
    <w:rsid w:val="006D6894"/>
    <w:rsid w:val="006E25BD"/>
    <w:rsid w:val="006E37B4"/>
    <w:rsid w:val="006E3CD0"/>
    <w:rsid w:val="006E552F"/>
    <w:rsid w:val="006F0A1C"/>
    <w:rsid w:val="0070344C"/>
    <w:rsid w:val="0070698F"/>
    <w:rsid w:val="00710C71"/>
    <w:rsid w:val="00727291"/>
    <w:rsid w:val="00730D75"/>
    <w:rsid w:val="0073218B"/>
    <w:rsid w:val="00732C60"/>
    <w:rsid w:val="00744120"/>
    <w:rsid w:val="00744D71"/>
    <w:rsid w:val="00747169"/>
    <w:rsid w:val="0074751F"/>
    <w:rsid w:val="0075403F"/>
    <w:rsid w:val="00756746"/>
    <w:rsid w:val="00761197"/>
    <w:rsid w:val="00775D00"/>
    <w:rsid w:val="00780EF4"/>
    <w:rsid w:val="00786495"/>
    <w:rsid w:val="007A5274"/>
    <w:rsid w:val="007C1C52"/>
    <w:rsid w:val="007C26A4"/>
    <w:rsid w:val="007C2DD9"/>
    <w:rsid w:val="007C3388"/>
    <w:rsid w:val="007C4218"/>
    <w:rsid w:val="007C6A72"/>
    <w:rsid w:val="007C76E0"/>
    <w:rsid w:val="007D615C"/>
    <w:rsid w:val="007E411F"/>
    <w:rsid w:val="007F2586"/>
    <w:rsid w:val="00800CD3"/>
    <w:rsid w:val="00803832"/>
    <w:rsid w:val="00806E50"/>
    <w:rsid w:val="00812927"/>
    <w:rsid w:val="00815636"/>
    <w:rsid w:val="00824226"/>
    <w:rsid w:val="00827B5A"/>
    <w:rsid w:val="00831A4B"/>
    <w:rsid w:val="008334E5"/>
    <w:rsid w:val="00837F90"/>
    <w:rsid w:val="0085320C"/>
    <w:rsid w:val="00873585"/>
    <w:rsid w:val="008758D2"/>
    <w:rsid w:val="00876A80"/>
    <w:rsid w:val="008834E2"/>
    <w:rsid w:val="0088513F"/>
    <w:rsid w:val="00885628"/>
    <w:rsid w:val="00890A35"/>
    <w:rsid w:val="0089413F"/>
    <w:rsid w:val="008B0B0D"/>
    <w:rsid w:val="008D389C"/>
    <w:rsid w:val="008D6EF0"/>
    <w:rsid w:val="008F7489"/>
    <w:rsid w:val="009078A4"/>
    <w:rsid w:val="009169F9"/>
    <w:rsid w:val="00925B42"/>
    <w:rsid w:val="00926D6E"/>
    <w:rsid w:val="009314EE"/>
    <w:rsid w:val="00932D3C"/>
    <w:rsid w:val="009330B7"/>
    <w:rsid w:val="00935CF3"/>
    <w:rsid w:val="0093605C"/>
    <w:rsid w:val="009521CD"/>
    <w:rsid w:val="00952FB7"/>
    <w:rsid w:val="00955ED8"/>
    <w:rsid w:val="00956C4A"/>
    <w:rsid w:val="00964002"/>
    <w:rsid w:val="00965077"/>
    <w:rsid w:val="00967BAF"/>
    <w:rsid w:val="00967FB1"/>
    <w:rsid w:val="00971328"/>
    <w:rsid w:val="009723A2"/>
    <w:rsid w:val="009730C2"/>
    <w:rsid w:val="0097521B"/>
    <w:rsid w:val="009763C7"/>
    <w:rsid w:val="009768AB"/>
    <w:rsid w:val="00976B80"/>
    <w:rsid w:val="00984516"/>
    <w:rsid w:val="0098466E"/>
    <w:rsid w:val="00996CDC"/>
    <w:rsid w:val="009A2C7C"/>
    <w:rsid w:val="009A3D17"/>
    <w:rsid w:val="009B4270"/>
    <w:rsid w:val="009B5053"/>
    <w:rsid w:val="009D441B"/>
    <w:rsid w:val="009D6154"/>
    <w:rsid w:val="009D753A"/>
    <w:rsid w:val="009E128E"/>
    <w:rsid w:val="009E27D6"/>
    <w:rsid w:val="009E29F3"/>
    <w:rsid w:val="009E3C26"/>
    <w:rsid w:val="009E66C0"/>
    <w:rsid w:val="009E7F9B"/>
    <w:rsid w:val="009F3C32"/>
    <w:rsid w:val="009F5B06"/>
    <w:rsid w:val="00A0162D"/>
    <w:rsid w:val="00A11FE9"/>
    <w:rsid w:val="00A21261"/>
    <w:rsid w:val="00A21FC6"/>
    <w:rsid w:val="00A33FAD"/>
    <w:rsid w:val="00A360A4"/>
    <w:rsid w:val="00A44627"/>
    <w:rsid w:val="00A467A3"/>
    <w:rsid w:val="00A46E66"/>
    <w:rsid w:val="00A52D6C"/>
    <w:rsid w:val="00A54708"/>
    <w:rsid w:val="00A65C54"/>
    <w:rsid w:val="00A72477"/>
    <w:rsid w:val="00A77449"/>
    <w:rsid w:val="00A805AD"/>
    <w:rsid w:val="00A819AA"/>
    <w:rsid w:val="00A85747"/>
    <w:rsid w:val="00A87B82"/>
    <w:rsid w:val="00A95B10"/>
    <w:rsid w:val="00A96FD0"/>
    <w:rsid w:val="00AA036E"/>
    <w:rsid w:val="00AA12F0"/>
    <w:rsid w:val="00AB7913"/>
    <w:rsid w:val="00AC10D4"/>
    <w:rsid w:val="00AC1B39"/>
    <w:rsid w:val="00AC2129"/>
    <w:rsid w:val="00AC6B02"/>
    <w:rsid w:val="00AD563D"/>
    <w:rsid w:val="00AE73D7"/>
    <w:rsid w:val="00AF1F99"/>
    <w:rsid w:val="00AF3371"/>
    <w:rsid w:val="00AF43C3"/>
    <w:rsid w:val="00B0080B"/>
    <w:rsid w:val="00B0575E"/>
    <w:rsid w:val="00B06800"/>
    <w:rsid w:val="00B140CA"/>
    <w:rsid w:val="00B22EC4"/>
    <w:rsid w:val="00B32D65"/>
    <w:rsid w:val="00B41CF9"/>
    <w:rsid w:val="00B432B3"/>
    <w:rsid w:val="00B444AB"/>
    <w:rsid w:val="00B51BEA"/>
    <w:rsid w:val="00B61CEE"/>
    <w:rsid w:val="00B63150"/>
    <w:rsid w:val="00B6499B"/>
    <w:rsid w:val="00B65458"/>
    <w:rsid w:val="00B81ED6"/>
    <w:rsid w:val="00B82B13"/>
    <w:rsid w:val="00B831DB"/>
    <w:rsid w:val="00B86F61"/>
    <w:rsid w:val="00B87189"/>
    <w:rsid w:val="00BA25CA"/>
    <w:rsid w:val="00BA706F"/>
    <w:rsid w:val="00BA7E88"/>
    <w:rsid w:val="00BB0634"/>
    <w:rsid w:val="00BB0BF7"/>
    <w:rsid w:val="00BB0BFF"/>
    <w:rsid w:val="00BB195D"/>
    <w:rsid w:val="00BB3002"/>
    <w:rsid w:val="00BB3785"/>
    <w:rsid w:val="00BB57EE"/>
    <w:rsid w:val="00BC23C7"/>
    <w:rsid w:val="00BC65D6"/>
    <w:rsid w:val="00BD6887"/>
    <w:rsid w:val="00BD7045"/>
    <w:rsid w:val="00BE115A"/>
    <w:rsid w:val="00BE73C8"/>
    <w:rsid w:val="00C02C50"/>
    <w:rsid w:val="00C03D94"/>
    <w:rsid w:val="00C03F30"/>
    <w:rsid w:val="00C32B66"/>
    <w:rsid w:val="00C32CBA"/>
    <w:rsid w:val="00C37D3C"/>
    <w:rsid w:val="00C44710"/>
    <w:rsid w:val="00C464EC"/>
    <w:rsid w:val="00C631B9"/>
    <w:rsid w:val="00C640A1"/>
    <w:rsid w:val="00C64FD2"/>
    <w:rsid w:val="00C66A3E"/>
    <w:rsid w:val="00C72420"/>
    <w:rsid w:val="00C730F7"/>
    <w:rsid w:val="00C77574"/>
    <w:rsid w:val="00C84FB8"/>
    <w:rsid w:val="00C85268"/>
    <w:rsid w:val="00C96557"/>
    <w:rsid w:val="00CA4788"/>
    <w:rsid w:val="00CA4D2C"/>
    <w:rsid w:val="00CA75FB"/>
    <w:rsid w:val="00CB0110"/>
    <w:rsid w:val="00CB1E46"/>
    <w:rsid w:val="00CB3BCA"/>
    <w:rsid w:val="00CB3C86"/>
    <w:rsid w:val="00CC0696"/>
    <w:rsid w:val="00CC0BF7"/>
    <w:rsid w:val="00CC727B"/>
    <w:rsid w:val="00CD4740"/>
    <w:rsid w:val="00CD53A6"/>
    <w:rsid w:val="00CE006C"/>
    <w:rsid w:val="00CE65E4"/>
    <w:rsid w:val="00CF2BAD"/>
    <w:rsid w:val="00CF422A"/>
    <w:rsid w:val="00D33788"/>
    <w:rsid w:val="00D34B59"/>
    <w:rsid w:val="00D40D79"/>
    <w:rsid w:val="00D5344B"/>
    <w:rsid w:val="00D55EFA"/>
    <w:rsid w:val="00D63B50"/>
    <w:rsid w:val="00D74B03"/>
    <w:rsid w:val="00D76562"/>
    <w:rsid w:val="00D82929"/>
    <w:rsid w:val="00D83B8E"/>
    <w:rsid w:val="00D93257"/>
    <w:rsid w:val="00DA19EB"/>
    <w:rsid w:val="00DA368D"/>
    <w:rsid w:val="00DB0188"/>
    <w:rsid w:val="00DB50CF"/>
    <w:rsid w:val="00DD2041"/>
    <w:rsid w:val="00DD2462"/>
    <w:rsid w:val="00DD6769"/>
    <w:rsid w:val="00DD7101"/>
    <w:rsid w:val="00DE2528"/>
    <w:rsid w:val="00DE3117"/>
    <w:rsid w:val="00DE4E20"/>
    <w:rsid w:val="00DF40C0"/>
    <w:rsid w:val="00DF7981"/>
    <w:rsid w:val="00E260E6"/>
    <w:rsid w:val="00E32363"/>
    <w:rsid w:val="00E373C6"/>
    <w:rsid w:val="00E42BD3"/>
    <w:rsid w:val="00E516C8"/>
    <w:rsid w:val="00E52803"/>
    <w:rsid w:val="00E52C50"/>
    <w:rsid w:val="00E54B71"/>
    <w:rsid w:val="00E551AF"/>
    <w:rsid w:val="00E57748"/>
    <w:rsid w:val="00E60229"/>
    <w:rsid w:val="00E64B44"/>
    <w:rsid w:val="00E66F45"/>
    <w:rsid w:val="00E703AB"/>
    <w:rsid w:val="00E718C9"/>
    <w:rsid w:val="00E75065"/>
    <w:rsid w:val="00E81F72"/>
    <w:rsid w:val="00E83714"/>
    <w:rsid w:val="00E847CC"/>
    <w:rsid w:val="00E93B55"/>
    <w:rsid w:val="00E94728"/>
    <w:rsid w:val="00E947AE"/>
    <w:rsid w:val="00E96168"/>
    <w:rsid w:val="00EA26F3"/>
    <w:rsid w:val="00EB1890"/>
    <w:rsid w:val="00EB6423"/>
    <w:rsid w:val="00EC3807"/>
    <w:rsid w:val="00EC626D"/>
    <w:rsid w:val="00ED36D4"/>
    <w:rsid w:val="00ED648F"/>
    <w:rsid w:val="00EF555B"/>
    <w:rsid w:val="00EF5DA0"/>
    <w:rsid w:val="00F015C2"/>
    <w:rsid w:val="00F07120"/>
    <w:rsid w:val="00F21C4A"/>
    <w:rsid w:val="00F30AAB"/>
    <w:rsid w:val="00F33DEC"/>
    <w:rsid w:val="00F40615"/>
    <w:rsid w:val="00F40E96"/>
    <w:rsid w:val="00F45FEE"/>
    <w:rsid w:val="00F54DE2"/>
    <w:rsid w:val="00F55930"/>
    <w:rsid w:val="00F57874"/>
    <w:rsid w:val="00F64B79"/>
    <w:rsid w:val="00F732FC"/>
    <w:rsid w:val="00F81B6B"/>
    <w:rsid w:val="00F82089"/>
    <w:rsid w:val="00F92E30"/>
    <w:rsid w:val="00F93866"/>
    <w:rsid w:val="00F94D4B"/>
    <w:rsid w:val="00F95D29"/>
    <w:rsid w:val="00F976BB"/>
    <w:rsid w:val="00FB208B"/>
    <w:rsid w:val="00FC260E"/>
    <w:rsid w:val="00FC6F6F"/>
    <w:rsid w:val="00FE7045"/>
    <w:rsid w:val="00FE76C6"/>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customStyle="1" w:styleId="Press3-BulletPoints">
    <w:name w:val="Press 3 - Bullet Points"/>
    <w:basedOn w:val="Standard"/>
    <w:autoRedefine/>
    <w:qFormat/>
    <w:rsid w:val="00CC727B"/>
    <w:pPr>
      <w:suppressAutoHyphens/>
      <w:spacing w:after="0" w:line="360" w:lineRule="auto"/>
    </w:pPr>
    <w:rPr>
      <w:rFonts w:ascii="Arial" w:eastAsia="Times New Roman" w:hAnsi="Arial" w:cs="Arial"/>
      <w:b/>
      <w:bCs/>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6802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1B4F1D-4C6B-46F2-86CA-49391FC2048C}">
  <ds:schemaRefs>
    <ds:schemaRef ds:uri="http://schemas.openxmlformats.org/officeDocument/2006/bibliography"/>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D6C4BDA2-D5B3-4F1F-BEED-EE077602F1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4439</Characters>
  <Application>Microsoft Office Word</Application>
  <DocSecurity>0</DocSecurity>
  <Lines>36</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102</cp:revision>
  <cp:lastPrinted>2022-04-12T09:53:00Z</cp:lastPrinted>
  <dcterms:created xsi:type="dcterms:W3CDTF">2022-07-18T13:42:00Z</dcterms:created>
  <dcterms:modified xsi:type="dcterms:W3CDTF">2022-10-17T09:23:00Z</dcterms:modified>
  <cp:category>Presseinformation</cp:category>
</cp:coreProperties>
</file>