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19640" w14:textId="0CD1E970" w:rsidR="00F654C7" w:rsidRPr="004E634D" w:rsidRDefault="00C708B3" w:rsidP="004E634D">
      <w:pPr>
        <w:pStyle w:val="Topline16Pt"/>
      </w:pPr>
      <w:r w:rsidRPr="004E634D">
        <w:t>Communiqué de presse</w:t>
      </w:r>
    </w:p>
    <w:p w14:paraId="45BDD17E" w14:textId="67D43487" w:rsidR="00DC20A1" w:rsidRPr="009C67F5" w:rsidRDefault="00F81ABD" w:rsidP="004E634D">
      <w:pPr>
        <w:pStyle w:val="HeadlineH233Pt"/>
      </w:pPr>
      <w:r w:rsidRPr="009C67F5">
        <w:t xml:space="preserve">La pelle hydrogène Liebherr </w:t>
      </w:r>
      <w:r w:rsidR="007B7EE8" w:rsidRPr="009C67F5">
        <w:t>remporte</w:t>
      </w:r>
      <w:r w:rsidRPr="009C67F5">
        <w:t xml:space="preserve"> le prix de l’innovation </w:t>
      </w:r>
      <w:proofErr w:type="spellStart"/>
      <w:r w:rsidRPr="009C67F5">
        <w:t>Bauma</w:t>
      </w:r>
      <w:proofErr w:type="spellEnd"/>
      <w:r w:rsidRPr="009C67F5">
        <w:t xml:space="preserve"> 2022</w:t>
      </w:r>
    </w:p>
    <w:p w14:paraId="1E1AAA1D" w14:textId="77777777" w:rsidR="00B81ED6" w:rsidRPr="000B75DB" w:rsidRDefault="00B81ED6" w:rsidP="00B81ED6">
      <w:pPr>
        <w:pStyle w:val="HeadlineH233Pt"/>
        <w:spacing w:before="240" w:after="240" w:line="140" w:lineRule="exact"/>
        <w:rPr>
          <w:rFonts w:ascii="Tahoma" w:hAnsi="Tahoma" w:cs="Tahoma"/>
        </w:rPr>
      </w:pPr>
      <w:r>
        <w:rPr>
          <w:rFonts w:ascii="Tahoma" w:hAnsi="Tahoma"/>
        </w:rPr>
        <w:t>⸺</w:t>
      </w:r>
    </w:p>
    <w:p w14:paraId="295C681F" w14:textId="62ABDED2" w:rsidR="007946C4" w:rsidRPr="009C67F5" w:rsidRDefault="008C2242" w:rsidP="009C67F5">
      <w:pPr>
        <w:pStyle w:val="Teaser11Pt"/>
      </w:pPr>
      <w:r w:rsidRPr="009C67F5">
        <w:t>L</w:t>
      </w:r>
      <w:r w:rsidR="00F25D38" w:rsidRPr="009C67F5">
        <w:t>e jury</w:t>
      </w:r>
      <w:r w:rsidRPr="009C67F5">
        <w:t xml:space="preserve"> du prix</w:t>
      </w:r>
      <w:r w:rsidR="004D378B" w:rsidRPr="009C67F5">
        <w:t xml:space="preserve"> international</w:t>
      </w:r>
      <w:r w:rsidRPr="009C67F5">
        <w:t xml:space="preserve"> de l’innovation Bauma 2022 a tranché.</w:t>
      </w:r>
      <w:r w:rsidR="00C52C3D" w:rsidRPr="009C67F5">
        <w:t xml:space="preserve"> La R 9XX H</w:t>
      </w:r>
      <w:r w:rsidR="001F6AA5" w:rsidRPr="009C67F5">
        <w:t>2</w:t>
      </w:r>
      <w:r w:rsidR="000336F5" w:rsidRPr="009C67F5">
        <w:t xml:space="preserve"> </w:t>
      </w:r>
      <w:r w:rsidR="00C52C3D" w:rsidRPr="009C67F5">
        <w:t>a reçu le prix de l’innovation Bauma 2022</w:t>
      </w:r>
      <w:r w:rsidR="000336F5" w:rsidRPr="009C67F5">
        <w:t>. Il s’agit de la première pelle hydraulique sur chenilles Liebherr entrainée par un moteur hydrogène.</w:t>
      </w:r>
    </w:p>
    <w:p w14:paraId="7DE0FA27" w14:textId="7A615FF2" w:rsidR="007946C4" w:rsidRDefault="000336F5" w:rsidP="009C67F5">
      <w:pPr>
        <w:pStyle w:val="Copytext11Pt"/>
        <w:rPr>
          <w:b/>
        </w:rPr>
      </w:pPr>
      <w:r>
        <w:t xml:space="preserve">Munich (Allemagne), 23 octobre 2022 – Travaillant sur des solutions d’entrainements alternatifs, Liebherr a une approche </w:t>
      </w:r>
      <w:r w:rsidRPr="009C67F5">
        <w:t>ouverte</w:t>
      </w:r>
      <w:r w:rsidR="00985EDA" w:rsidRPr="009C67F5">
        <w:t xml:space="preserve"> </w:t>
      </w:r>
      <w:proofErr w:type="gramStart"/>
      <w:r w:rsidR="00985EDA" w:rsidRPr="009C67F5">
        <w:t>aux différentes</w:t>
      </w:r>
      <w:r w:rsidR="00985EDA">
        <w:rPr>
          <w:b/>
        </w:rPr>
        <w:t xml:space="preserve"> </w:t>
      </w:r>
      <w:r>
        <w:t>technologie</w:t>
      </w:r>
      <w:proofErr w:type="gramEnd"/>
      <w:r>
        <w:t>. Les moteurs à combustion hydrogène font partie du champ de recherche. La R 9XX H</w:t>
      </w:r>
      <w:r w:rsidRPr="002B11C2">
        <w:rPr>
          <w:vertAlign w:val="subscript"/>
        </w:rPr>
        <w:t>2</w:t>
      </w:r>
      <w:r w:rsidR="00972F15">
        <w:rPr>
          <w:vertAlign w:val="subscript"/>
        </w:rPr>
        <w:t xml:space="preserve">, </w:t>
      </w:r>
      <w:r w:rsidR="00972F15">
        <w:t xml:space="preserve">première pelle sur chenilles entrainée à l’hydrogène a remporté le prix de l’innovation </w:t>
      </w:r>
      <w:proofErr w:type="spellStart"/>
      <w:r w:rsidR="00972F15">
        <w:t>Bauma</w:t>
      </w:r>
      <w:proofErr w:type="spellEnd"/>
      <w:r w:rsidR="00972F15">
        <w:t>. Le prototype a été développé par Liebherr-France SAS, basé à Colmar, France. La machine est équipée d’un moteur hydrogène à combustion H966. Ce dernier a été produit chez Liebherr-Machines Bulle SA, le centre de compétences Liebherr pour les moteurs et basés en Suisse dans le canton de Fribourg.</w:t>
      </w:r>
    </w:p>
    <w:p w14:paraId="43DEA20B" w14:textId="75F38E12" w:rsidR="00972F15" w:rsidRDefault="00FC004B" w:rsidP="009C67F5">
      <w:pPr>
        <w:pStyle w:val="Copytext11Pt"/>
        <w:rPr>
          <w:b/>
        </w:rPr>
      </w:pPr>
      <w:r>
        <w:t>En termes de performance, dynamisme et réactivité, la R 9XX H</w:t>
      </w:r>
      <w:r w:rsidRPr="002B11C2">
        <w:rPr>
          <w:vertAlign w:val="subscript"/>
        </w:rPr>
        <w:t>2</w:t>
      </w:r>
      <w:r>
        <w:rPr>
          <w:vertAlign w:val="subscript"/>
        </w:rPr>
        <w:t xml:space="preserve"> </w:t>
      </w:r>
      <w:r>
        <w:t xml:space="preserve">n’a rien à envier aux machines à motorisation conventionnelle. Ni à une machine à alimentation permanente. </w:t>
      </w:r>
      <w:r w:rsidR="00E01BEB">
        <w:t>La différence est dans les émissions </w:t>
      </w:r>
      <w:r w:rsidR="00E01BEB" w:rsidRPr="00E01BEB">
        <w:t xml:space="preserve">: </w:t>
      </w:r>
      <w:r w:rsidR="00E01BEB" w:rsidRPr="002B11C2">
        <w:t>le moteur à combustion interne à hydrogène permet de réduire les émissions de CO</w:t>
      </w:r>
      <w:r w:rsidR="00E01BEB" w:rsidRPr="002B11C2">
        <w:rPr>
          <w:vertAlign w:val="subscript"/>
        </w:rPr>
        <w:t>2</w:t>
      </w:r>
      <w:r w:rsidR="00E01BEB" w:rsidRPr="002B11C2">
        <w:t xml:space="preserve"> de quasiment 100 % si l'on considère l’aspect « Tank to Wheel » (du réservoir à la roue) et de 70 % si l’on considère l’aspect « </w:t>
      </w:r>
      <w:proofErr w:type="spellStart"/>
      <w:r w:rsidR="00E01BEB" w:rsidRPr="002B11C2">
        <w:t>Cradle</w:t>
      </w:r>
      <w:proofErr w:type="spellEnd"/>
      <w:r w:rsidR="00E01BEB" w:rsidRPr="002B11C2">
        <w:t xml:space="preserve"> to Grave » (du berceau à la tombe).</w:t>
      </w:r>
      <w:r w:rsidR="00E01BEB">
        <w:t xml:space="preserve"> </w:t>
      </w:r>
      <w:r w:rsidR="00E01BEB" w:rsidRPr="002B11C2">
        <w:t>Adaptée aux températures extrêmes, aux chocs et aux utilisations dans un environnement poussiéreux, la R 9XX H</w:t>
      </w:r>
      <w:r w:rsidR="00E01BEB" w:rsidRPr="002B11C2">
        <w:rPr>
          <w:vertAlign w:val="subscript"/>
        </w:rPr>
        <w:t>2</w:t>
      </w:r>
      <w:r w:rsidR="00E01BEB" w:rsidRPr="002B11C2">
        <w:t>, avec son poids de service de 50 tonnes, pourra à l’avenir devenir une solution équivalente aux pelles sur chenilles Liebherr à entraînement traditionnel de la même classe dans le secteur du terrassement et de l’extraction.</w:t>
      </w:r>
    </w:p>
    <w:p w14:paraId="200C0A9A" w14:textId="04AAC9D1" w:rsidR="00724B9C" w:rsidRPr="009C67F5" w:rsidRDefault="00C517A6" w:rsidP="009C67F5">
      <w:pPr>
        <w:pStyle w:val="Copytext11Pt"/>
      </w:pPr>
      <w:r w:rsidRPr="009C67F5">
        <w:t>La R 9XX H</w:t>
      </w:r>
      <w:r w:rsidRPr="009C67F5">
        <w:rPr>
          <w:vertAlign w:val="subscript"/>
        </w:rPr>
        <w:t xml:space="preserve">2 </w:t>
      </w:r>
      <w:r w:rsidRPr="009C67F5">
        <w:t>est entrainée par un moteur à combustion Liebherr H966. Le moteur a 6 cylindres</w:t>
      </w:r>
      <w:r w:rsidR="00452C55" w:rsidRPr="009C67F5">
        <w:t xml:space="preserve"> utilise un système fuel d’injection de port (PFI) que Liebherr utilise communément avec une injection directe pour ses moteurs à hydrogène. Le segment de produits composants Liebherr prévoit la production en série en moteurs hydrogène d’ici 2025.</w:t>
      </w:r>
    </w:p>
    <w:p w14:paraId="35B272E8" w14:textId="11CB053D" w:rsidR="00724B9C" w:rsidRDefault="00452C55" w:rsidP="009C67F5">
      <w:pPr>
        <w:pStyle w:val="Copytext11Pt"/>
        <w:rPr>
          <w:b/>
        </w:rPr>
      </w:pPr>
      <w:r w:rsidRPr="009C67F5">
        <w:t xml:space="preserve">Du 24 au 30 octobre 2022, les visiteurs de la </w:t>
      </w:r>
      <w:proofErr w:type="spellStart"/>
      <w:r w:rsidRPr="009C67F5">
        <w:t>Bauma</w:t>
      </w:r>
      <w:proofErr w:type="spellEnd"/>
      <w:r w:rsidRPr="009C67F5">
        <w:t xml:space="preserve"> Munich pourront apprécier en direct </w:t>
      </w:r>
      <w:r w:rsidR="00822841" w:rsidRPr="009C67F5">
        <w:t xml:space="preserve">la pelle </w:t>
      </w:r>
      <w:r w:rsidR="00822841" w:rsidRPr="00724B9C">
        <w:t xml:space="preserve">hydrogène </w:t>
      </w:r>
      <w:r w:rsidR="00822841" w:rsidRPr="009C67F5">
        <w:t>R 9XX H</w:t>
      </w:r>
      <w:r w:rsidR="00822841" w:rsidRPr="009C67F5">
        <w:rPr>
          <w:vertAlign w:val="subscript"/>
        </w:rPr>
        <w:t>2</w:t>
      </w:r>
      <w:r w:rsidR="00822841" w:rsidRPr="009C67F5">
        <w:t xml:space="preserve">. La pelle fait partie du show du stand extérieur Liebherr où le </w:t>
      </w:r>
      <w:r w:rsidR="00985EDA" w:rsidRPr="009C67F5">
        <w:t>G</w:t>
      </w:r>
      <w:r w:rsidR="00822841" w:rsidRPr="009C67F5">
        <w:t>roupe présente plusieurs machines et prototypes aux motorisations alternatives. Le stand propose également un second prototype du moteur hydrogène à combustion H966 dans l</w:t>
      </w:r>
      <w:proofErr w:type="gramStart"/>
      <w:r w:rsidR="00822841" w:rsidRPr="009C67F5">
        <w:t>’«</w:t>
      </w:r>
      <w:proofErr w:type="gramEnd"/>
      <w:r w:rsidR="00822841" w:rsidRPr="009C67F5">
        <w:t> </w:t>
      </w:r>
      <w:proofErr w:type="spellStart"/>
      <w:r w:rsidR="00822841" w:rsidRPr="009C67F5">
        <w:t>Innovation</w:t>
      </w:r>
      <w:r w:rsidR="00724B9C" w:rsidRPr="009C67F5">
        <w:t>Lab</w:t>
      </w:r>
      <w:proofErr w:type="spellEnd"/>
      <w:r w:rsidR="00822841" w:rsidRPr="009C67F5">
        <w:t> », une aire d’exposition</w:t>
      </w:r>
      <w:r w:rsidR="00724B9C" w:rsidRPr="009C67F5">
        <w:t xml:space="preserve"> montrant le travail de Liebherr ouvert aux différentes technologies d'entraînement alternatives</w:t>
      </w:r>
      <w:r w:rsidR="00822841" w:rsidRPr="009C67F5">
        <w:t>. Un autre prototype de moteur à hydrogène 4 cylindres H964 et avec injection directe est à retrouver sur le stand Composants 326, hall A4.</w:t>
      </w:r>
    </w:p>
    <w:p w14:paraId="05A63059" w14:textId="29E1CCA6" w:rsidR="004D378B" w:rsidRPr="009C67F5" w:rsidRDefault="004D378B" w:rsidP="009C67F5">
      <w:pPr>
        <w:pStyle w:val="Copyhead11Pt"/>
      </w:pPr>
      <w:r w:rsidRPr="009C67F5">
        <w:lastRenderedPageBreak/>
        <w:t xml:space="preserve">Le prix de l’innovation </w:t>
      </w:r>
      <w:proofErr w:type="spellStart"/>
      <w:r w:rsidRPr="009C67F5">
        <w:t>Bauma</w:t>
      </w:r>
      <w:proofErr w:type="spellEnd"/>
      <w:r w:rsidRPr="009C67F5">
        <w:t> : la récompense d</w:t>
      </w:r>
      <w:r w:rsidR="00822841" w:rsidRPr="009C67F5">
        <w:t>e l’</w:t>
      </w:r>
      <w:proofErr w:type="spellStart"/>
      <w:r w:rsidR="00822841" w:rsidRPr="009C67F5">
        <w:t>inovation</w:t>
      </w:r>
      <w:proofErr w:type="spellEnd"/>
    </w:p>
    <w:p w14:paraId="27F0FF57" w14:textId="0430C030" w:rsidR="004D378B" w:rsidRPr="009C67F5" w:rsidRDefault="009741C5" w:rsidP="009C67F5">
      <w:pPr>
        <w:pStyle w:val="Copytext11Pt"/>
      </w:pPr>
      <w:r w:rsidRPr="009C67F5">
        <w:t xml:space="preserve">Cette année est celle de la 13e édition du prix de l’innovation </w:t>
      </w:r>
      <w:proofErr w:type="spellStart"/>
      <w:r w:rsidRPr="009C67F5">
        <w:t>Bauma</w:t>
      </w:r>
      <w:proofErr w:type="spellEnd"/>
      <w:r w:rsidRPr="009C67F5">
        <w:t>.</w:t>
      </w:r>
      <w:r w:rsidR="004D378B" w:rsidRPr="009C67F5">
        <w:t xml:space="preserve"> </w:t>
      </w:r>
      <w:r w:rsidRPr="009C67F5">
        <w:t>C</w:t>
      </w:r>
      <w:r w:rsidR="004D378B" w:rsidRPr="009C67F5">
        <w:t>inq catégories sont représentées : Protection du</w:t>
      </w:r>
      <w:r w:rsidRPr="009C67F5">
        <w:t xml:space="preserve"> climat, Digitalisation, Ingénierie mécanique, Construction et Recherche. Ces catégories sont étroitement liées aux enjeux politiques, sociétaux, économiques, et bien sûr environnementaux actuels. Le prix récompense les progrès technologiques qui permettent d’aboutir à des solutions fiables et adaptées au monde d’aujourd’hui. </w:t>
      </w:r>
      <w:r w:rsidR="00822841" w:rsidRPr="009C67F5">
        <w:t xml:space="preserve">Le prix est remis par Messe </w:t>
      </w:r>
      <w:proofErr w:type="spellStart"/>
      <w:r w:rsidR="00822841" w:rsidRPr="009C67F5">
        <w:t>München</w:t>
      </w:r>
      <w:proofErr w:type="spellEnd"/>
      <w:r w:rsidR="00822841" w:rsidRPr="009C67F5">
        <w:t xml:space="preserve"> et l’association germanique de l’</w:t>
      </w:r>
      <w:r w:rsidR="002B11C2" w:rsidRPr="009C67F5">
        <w:t>ingénierie</w:t>
      </w:r>
      <w:r w:rsidR="00822841" w:rsidRPr="009C67F5">
        <w:t xml:space="preserve"> et de l’industrie (VDMA)</w:t>
      </w:r>
      <w:r w:rsidR="00043EB3" w:rsidRPr="009C67F5">
        <w:t>, la fédération allemande de la construction et de l’industrie (HDB), la confédération allemande de la construction (ZDB) et la fédération allemande des matériaux de construction (</w:t>
      </w:r>
      <w:proofErr w:type="spellStart"/>
      <w:r w:rsidR="00043EB3" w:rsidRPr="009C67F5">
        <w:t>bbs</w:t>
      </w:r>
      <w:proofErr w:type="spellEnd"/>
      <w:r w:rsidR="00043EB3" w:rsidRPr="009C67F5">
        <w:t>).</w:t>
      </w:r>
    </w:p>
    <w:p w14:paraId="0BD4623C" w14:textId="42A59945" w:rsidR="00B77A6C" w:rsidRPr="009A2D3B" w:rsidRDefault="00B77A6C" w:rsidP="007950CD">
      <w:pPr>
        <w:pStyle w:val="BoilerplateCopyhead9Pt"/>
        <w:spacing w:before="240" w:after="200"/>
      </w:pPr>
      <w:r>
        <w:t>À propos de Liebherr-France SAS</w:t>
      </w:r>
    </w:p>
    <w:p w14:paraId="6DC95B9B" w14:textId="77777777" w:rsidR="00B77A6C" w:rsidRDefault="00B77A6C" w:rsidP="007950CD">
      <w:pPr>
        <w:pStyle w:val="BoilerplateCopytext9Pt"/>
        <w:spacing w:after="200"/>
      </w:pPr>
      <w:r>
        <w:t>Fondée en 1961, Liebherr-France SAS est en charge du développement et de la production des pelles sur chenilles du groupe Liebherr à Colmar. Sa gamme de produits actuelle comprend environ 30 modèles de pelles sur chenilles, de la R 914 Compact à la R 980 SME, destinées au terrassement et à l’extraction de pierres. La production comprend également toute une série d’équipements de travail destinés à des tâches spécifiques comme les travaux de démolition, le transport de matériaux, les applications sur des ponts ou dans des tunnels ainsi que des pelles électriques. Avec leur masse en service de 14 à 100 tonnes, les pelles sur chenilles sont équipées de moteurs Liebherr d’une puissance de 90 à 420 kW. Liebherr-France SAS emploie plus de 1 400 collaborateurs et génère un chiffre d’affaires de 692 millions d’euros.</w:t>
      </w:r>
    </w:p>
    <w:p w14:paraId="60CC31E8" w14:textId="1F75836E" w:rsidR="009A379B" w:rsidRPr="00C708B3" w:rsidRDefault="009A379B" w:rsidP="007950CD">
      <w:pPr>
        <w:pStyle w:val="BoilerplateCopyhead9Pt"/>
        <w:spacing w:after="200"/>
      </w:pPr>
      <w:r>
        <w:t>À propos de Liebherr Machines Bulle SA</w:t>
      </w:r>
    </w:p>
    <w:p w14:paraId="0941C213" w14:textId="07D54CFC" w:rsidR="0047501F" w:rsidRDefault="0047501F" w:rsidP="007950CD">
      <w:pPr>
        <w:pStyle w:val="BoilerplateCopytext9Pt"/>
        <w:spacing w:after="200"/>
      </w:pPr>
      <w:r>
        <w:t>Liebherr Machines Bulle SA est le centre de compétences destiné aux moteurs à combustion interne (moteurs diesel et moteurs à gaz) et aux composants hydrauliques (pompes et moteurs à pistons axiaux). L’entreprise fait partie du segment de produits composants du groupe Liebherr. C’est dans le canton de Fribourg, en Suisse, que l’entreprise développe et fabrique des composants et systèmes haut de gamme qui ne sont pas seulement utilisés au sein du groupe, mais également sur les machines d’autres fabricants. Les domaines d’applications comprennent les machines de terrassement, de génie civil, les pelles d’extraction, les grues mobiles et sur chenilles, les applications maritimes, les machines de manutention ainsi que les installations de biogaz et les centrales de cogénération. Sa démarche se focalise sur la meilleure qualité et les solutions sur mesure pour répondre aux différentes exigences.</w:t>
      </w:r>
    </w:p>
    <w:p w14:paraId="7FAB5349" w14:textId="3494C0D7" w:rsidR="00B77A6C" w:rsidRPr="009C67F5" w:rsidRDefault="00B77A6C" w:rsidP="009C67F5">
      <w:pPr>
        <w:pStyle w:val="BoilerplateCopyhead9Pt"/>
      </w:pPr>
      <w:r w:rsidRPr="009C67F5">
        <w:t xml:space="preserve">À propos du </w:t>
      </w:r>
      <w:r w:rsidR="00724B9C" w:rsidRPr="009C67F5">
        <w:t>G</w:t>
      </w:r>
      <w:r w:rsidRPr="009C67F5">
        <w:t>roupe Liebherr</w:t>
      </w:r>
    </w:p>
    <w:p w14:paraId="11240763" w14:textId="77777777" w:rsidR="004E634D" w:rsidRPr="009C67F5" w:rsidRDefault="004E634D" w:rsidP="009C67F5">
      <w:pPr>
        <w:pStyle w:val="BoilerplateCopytext9Pt"/>
      </w:pPr>
      <w:r w:rsidRPr="009C67F5">
        <w:t xml:space="preserve">Le Groupe Liebherr est une entreprise technologique familiale proposant une gamme de produits très diversifiée. L'entreprise figure parmi les plus grands fabricants mondiaux d’engins de construction. Elle offre également dans de nombreux autres domaines des produits et services haut de </w:t>
      </w:r>
      <w:proofErr w:type="gramStart"/>
      <w:r w:rsidRPr="009C67F5">
        <w:t>gamme axés</w:t>
      </w:r>
      <w:proofErr w:type="gramEnd"/>
      <w:r w:rsidRPr="009C67F5">
        <w:t xml:space="preserve"> sur les besoins des utilisateurs. Le Groupe compte aujourd'hui plus de 140 sociétés sur tous les continents. En 2021, il a employé plus de 49 000 personnes et a enregistré un chiffre d'affaires consolidé de plus de 11,6 milliards d'euros. Liebherr a été fondé en 1949 à </w:t>
      </w:r>
      <w:proofErr w:type="spellStart"/>
      <w:r w:rsidRPr="009C67F5">
        <w:t>Kirchdorf</w:t>
      </w:r>
      <w:proofErr w:type="spellEnd"/>
      <w:r w:rsidRPr="009C67F5">
        <w:t xml:space="preserve"> an der Iller, dans le sud de l'Allemagne. Depuis, les employés ont pour objectif de convaincre leurs clients par des solutions exigeantes tout en contribuant au progrès technologique.</w:t>
      </w:r>
    </w:p>
    <w:p w14:paraId="08A8E42A" w14:textId="11A449B2" w:rsidR="00BC5EC0" w:rsidRPr="009C67F5" w:rsidRDefault="00724B9C" w:rsidP="009C67F5">
      <w:pPr>
        <w:rPr>
          <w:rFonts w:ascii="Arial" w:eastAsia="Times New Roman" w:hAnsi="Arial" w:cs="Times New Roman"/>
          <w:sz w:val="18"/>
          <w:szCs w:val="18"/>
          <w:lang w:eastAsia="de-DE"/>
        </w:rPr>
      </w:pPr>
      <w:r>
        <w:br w:type="page"/>
      </w:r>
    </w:p>
    <w:p w14:paraId="07FD3843" w14:textId="66ABDA59" w:rsidR="00EF2609" w:rsidRDefault="00EF2609" w:rsidP="00EF2609">
      <w:pPr>
        <w:pStyle w:val="Copyhead11Pt"/>
      </w:pPr>
      <w:r>
        <w:lastRenderedPageBreak/>
        <w:t>Images</w:t>
      </w:r>
    </w:p>
    <w:p w14:paraId="4491E034" w14:textId="77777777" w:rsidR="00EF2609" w:rsidRPr="005618E9" w:rsidRDefault="00EF2609" w:rsidP="00EF2609">
      <w:r>
        <w:rPr>
          <w:rStyle w:val="KopfzeileZchn"/>
          <w:noProof/>
          <w:lang w:eastAsia="fr-FR"/>
        </w:rPr>
        <w:drawing>
          <wp:inline distT="0" distB="0" distL="0" distR="0" wp14:anchorId="0E8352C1" wp14:editId="179EE7B5">
            <wp:extent cx="2995642" cy="2176609"/>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 5" descr="Image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9115" cy="2200930"/>
                    </a:xfrm>
                    <a:prstGeom prst="rect">
                      <a:avLst/>
                    </a:prstGeom>
                    <a:ln w="12700" cap="flat">
                      <a:noFill/>
                      <a:miter lim="400000"/>
                    </a:ln>
                    <a:effectLst/>
                  </pic:spPr>
                </pic:pic>
              </a:graphicData>
            </a:graphic>
          </wp:inline>
        </w:drawing>
      </w:r>
    </w:p>
    <w:p w14:paraId="2B52F43F" w14:textId="7DE81BA4" w:rsidR="00EF2609" w:rsidRPr="00EF2609" w:rsidRDefault="00EF2609" w:rsidP="00EF2609">
      <w:pPr>
        <w:pStyle w:val="Caption9Pt"/>
        <w:spacing w:after="0" w:line="240" w:lineRule="auto"/>
      </w:pPr>
      <w:r w:rsidRPr="000D169B">
        <w:t>liebherr-r9xx-h2-hydrogen-crawler-excavator</w:t>
      </w:r>
      <w:r w:rsidRPr="00EF2609">
        <w:t>.jpg</w:t>
      </w:r>
    </w:p>
    <w:p w14:paraId="2870E80F" w14:textId="0272051B" w:rsidR="00EF2609" w:rsidRPr="00EF2609" w:rsidRDefault="00EF2609" w:rsidP="00EF2609">
      <w:pPr>
        <w:pStyle w:val="Caption9Pt"/>
        <w:spacing w:after="0" w:line="240" w:lineRule="auto"/>
      </w:pPr>
      <w:r>
        <w:t>Adaptée aux températures extrêmes, aux chocs et aux utilisations dans un environnement poussiéreux, la R 9XX H</w:t>
      </w:r>
      <w:r>
        <w:rPr>
          <w:vertAlign w:val="subscript"/>
        </w:rPr>
        <w:t>2</w:t>
      </w:r>
      <w:r>
        <w:t>, avec son poids de service de 50 tonnes, pourra à l’avenir devenir une solution équivalente aux pelles sur chenilles Liebherr à entraînement traditionnel de la même classe dans le secteur du terrassement et de l’extraction.</w:t>
      </w:r>
    </w:p>
    <w:p w14:paraId="0EA11F64" w14:textId="77777777" w:rsidR="00EF2609" w:rsidRPr="00EF2609" w:rsidRDefault="00EF2609" w:rsidP="00EF2609">
      <w:pPr>
        <w:pStyle w:val="Copyhead11Pt"/>
      </w:pPr>
    </w:p>
    <w:p w14:paraId="503064EA" w14:textId="77777777" w:rsidR="00EF2609" w:rsidRPr="005618E9" w:rsidRDefault="00EF2609" w:rsidP="00EF2609">
      <w:r>
        <w:rPr>
          <w:rStyle w:val="KopfzeileZchn"/>
          <w:noProof/>
          <w:lang w:eastAsia="fr-FR"/>
        </w:rPr>
        <w:drawing>
          <wp:inline distT="0" distB="0" distL="0" distR="0" wp14:anchorId="2936CFE8" wp14:editId="549E26A7">
            <wp:extent cx="2973203" cy="2249536"/>
            <wp:effectExtent l="0" t="0" r="0" b="0"/>
            <wp:docPr id="1" name="officeArt object" descr="Image 5"/>
            <wp:cNvGraphicFramePr/>
            <a:graphic xmlns:a="http://schemas.openxmlformats.org/drawingml/2006/main">
              <a:graphicData uri="http://schemas.openxmlformats.org/drawingml/2006/picture">
                <pic:pic xmlns:pic="http://schemas.openxmlformats.org/drawingml/2006/picture">
                  <pic:nvPicPr>
                    <pic:cNvPr id="1073741827" name="Image 5" descr="Image 5"/>
                    <pic:cNvPicPr>
                      <a:picLocks noChangeAspect="1"/>
                    </pic:cNvPicPr>
                  </pic:nvPicPr>
                  <pic:blipFill>
                    <a:blip r:embed="rId13"/>
                    <a:stretch>
                      <a:fillRect/>
                    </a:stretch>
                  </pic:blipFill>
                  <pic:spPr>
                    <a:xfrm>
                      <a:off x="0" y="0"/>
                      <a:ext cx="2990298" cy="2262470"/>
                    </a:xfrm>
                    <a:prstGeom prst="rect">
                      <a:avLst/>
                    </a:prstGeom>
                    <a:ln w="12700" cap="flat">
                      <a:noFill/>
                      <a:miter lim="400000"/>
                    </a:ln>
                    <a:effectLst/>
                  </pic:spPr>
                </pic:pic>
              </a:graphicData>
            </a:graphic>
          </wp:inline>
        </w:drawing>
      </w:r>
    </w:p>
    <w:p w14:paraId="6B9C460A" w14:textId="77777777" w:rsidR="00EF2609" w:rsidRPr="009C67F5" w:rsidRDefault="00EF2609" w:rsidP="00EF2609">
      <w:pPr>
        <w:pStyle w:val="Caption9Pt"/>
        <w:spacing w:after="0" w:line="240" w:lineRule="auto"/>
      </w:pPr>
      <w:r w:rsidRPr="009C67F5">
        <w:t>liebherr-h966-PFI-hydrogen-engine-in-development.jpg</w:t>
      </w:r>
    </w:p>
    <w:p w14:paraId="6537D016" w14:textId="7C43ACAB" w:rsidR="00486952" w:rsidRDefault="00EF2609" w:rsidP="00EF2609">
      <w:pPr>
        <w:pStyle w:val="Caption9Pt"/>
        <w:spacing w:after="0" w:line="240" w:lineRule="auto"/>
      </w:pPr>
      <w:r w:rsidRPr="00EF2609">
        <w:t xml:space="preserve">Le prototype du moteur à hydrogène six cylindres H966 est au </w:t>
      </w:r>
      <w:r w:rsidR="002B11C2" w:rsidRPr="00EF2609">
        <w:t>cœur</w:t>
      </w:r>
      <w:r w:rsidRPr="00EF2609">
        <w:t xml:space="preserve"> de la première pelle sur chenilles à hydrogène L</w:t>
      </w:r>
      <w:r>
        <w:t>iebherr.</w:t>
      </w:r>
    </w:p>
    <w:p w14:paraId="0726F2F7" w14:textId="4F54D151" w:rsidR="00EF2609" w:rsidRPr="00486952" w:rsidRDefault="00486952" w:rsidP="00486952">
      <w:pPr>
        <w:rPr>
          <w:rFonts w:ascii="Arial" w:eastAsiaTheme="minorHAnsi" w:hAnsi="Arial" w:cs="Arial"/>
          <w:sz w:val="18"/>
          <w:szCs w:val="18"/>
          <w:lang w:eastAsia="en-US"/>
        </w:rPr>
      </w:pPr>
      <w:r>
        <w:br w:type="page"/>
      </w:r>
    </w:p>
    <w:p w14:paraId="3E073563" w14:textId="77777777" w:rsidR="00F654C7" w:rsidRPr="0047261A" w:rsidRDefault="00D43B4C" w:rsidP="007950CD">
      <w:pPr>
        <w:pStyle w:val="Copyhead11Pt"/>
        <w:spacing w:before="200" w:after="200"/>
      </w:pPr>
      <w:r>
        <w:lastRenderedPageBreak/>
        <w:t>Contact</w:t>
      </w:r>
    </w:p>
    <w:p w14:paraId="3597DB60" w14:textId="51D5802A" w:rsidR="00486952" w:rsidRDefault="008168B0" w:rsidP="00486952">
      <w:pPr>
        <w:pStyle w:val="Copytext11Pt"/>
      </w:pPr>
      <w:r w:rsidRPr="00486952">
        <w:t xml:space="preserve">Alban </w:t>
      </w:r>
      <w:proofErr w:type="spellStart"/>
      <w:r w:rsidRPr="00486952">
        <w:t>Villaumé</w:t>
      </w:r>
      <w:proofErr w:type="spellEnd"/>
      <w:r w:rsidR="007950CD" w:rsidRPr="00486952">
        <w:br/>
      </w:r>
      <w:r w:rsidR="005205BC" w:rsidRPr="00486952">
        <w:t>Marketing et communication</w:t>
      </w:r>
      <w:r w:rsidR="007950CD" w:rsidRPr="00486952">
        <w:br/>
      </w:r>
      <w:r w:rsidRPr="00486952">
        <w:t>Téléphone : +33 3 89 21 36 09</w:t>
      </w:r>
      <w:r w:rsidR="007950CD" w:rsidRPr="00486952">
        <w:br/>
      </w:r>
      <w:proofErr w:type="gramStart"/>
      <w:r w:rsidR="00F654C7" w:rsidRPr="00486952">
        <w:t>E-mail</w:t>
      </w:r>
      <w:proofErr w:type="gramEnd"/>
      <w:r w:rsidR="00F654C7" w:rsidRPr="00486952">
        <w:t xml:space="preserve"> : </w:t>
      </w:r>
      <w:hyperlink r:id="rId14" w:history="1">
        <w:r w:rsidR="00486952" w:rsidRPr="00486952">
          <w:rPr>
            <w:rStyle w:val="Hyperlink"/>
            <w:color w:val="auto"/>
            <w:u w:val="none"/>
          </w:rPr>
          <w:t>alban.villaume@liebherr.com</w:t>
        </w:r>
      </w:hyperlink>
    </w:p>
    <w:p w14:paraId="2757CF64" w14:textId="77777777" w:rsidR="00486952" w:rsidRPr="00486952" w:rsidRDefault="00486952" w:rsidP="00486952">
      <w:pPr>
        <w:pStyle w:val="Copytext11Pt"/>
        <w:spacing w:after="0"/>
      </w:pPr>
      <w:r w:rsidRPr="00486952">
        <w:t>Alexandra Nolde</w:t>
      </w:r>
    </w:p>
    <w:p w14:paraId="151DE269" w14:textId="2573E1E4" w:rsidR="00486952" w:rsidRPr="00486952" w:rsidRDefault="00486952" w:rsidP="00486952">
      <w:pPr>
        <w:pStyle w:val="Copytext11Pt"/>
      </w:pPr>
      <w:r w:rsidRPr="00486952">
        <w:t xml:space="preserve">Senior Communication &amp; Media </w:t>
      </w:r>
      <w:proofErr w:type="spellStart"/>
      <w:r w:rsidRPr="00486952">
        <w:t>Specialist</w:t>
      </w:r>
      <w:proofErr w:type="spellEnd"/>
      <w:r w:rsidRPr="00486952">
        <w:br/>
      </w:r>
      <w:proofErr w:type="gramStart"/>
      <w:r w:rsidRPr="00486952">
        <w:t>Telefon:</w:t>
      </w:r>
      <w:proofErr w:type="gramEnd"/>
      <w:r w:rsidRPr="00486952">
        <w:t xml:space="preserve"> +41 56 296 4326</w:t>
      </w:r>
      <w:r w:rsidRPr="00486952">
        <w:br/>
        <w:t xml:space="preserve">E-Mail: </w:t>
      </w:r>
      <w:hyperlink r:id="rId15" w:history="1">
        <w:r w:rsidRPr="00486952">
          <w:rPr>
            <w:rStyle w:val="Hyperlink"/>
            <w:color w:val="auto"/>
            <w:u w:val="none"/>
          </w:rPr>
          <w:t>alexandra.nolde@liebherr.com</w:t>
        </w:r>
      </w:hyperlink>
    </w:p>
    <w:p w14:paraId="1DC7C57F" w14:textId="7A007F7C" w:rsidR="00F654C7" w:rsidRPr="00D60BB1" w:rsidRDefault="00F654C7" w:rsidP="00486952">
      <w:pPr>
        <w:pStyle w:val="Copyhead11Pt"/>
      </w:pPr>
      <w:r>
        <w:t>Publié par</w:t>
      </w:r>
    </w:p>
    <w:p w14:paraId="0AF73F73" w14:textId="77777777" w:rsidR="00486952" w:rsidRDefault="008168B0" w:rsidP="00486952">
      <w:pPr>
        <w:pStyle w:val="Copytext11Pt"/>
        <w:spacing w:after="0"/>
      </w:pPr>
      <w:r w:rsidRPr="00486952">
        <w:t>Liebherr-France SAS</w:t>
      </w:r>
      <w:r w:rsidR="007950CD" w:rsidRPr="00486952">
        <w:br/>
      </w:r>
      <w:r w:rsidRPr="00486952">
        <w:t xml:space="preserve">Colmar, </w:t>
      </w:r>
      <w:r w:rsidR="007950CD" w:rsidRPr="00486952">
        <w:t>France</w:t>
      </w:r>
      <w:r w:rsidR="007950CD" w:rsidRPr="00486952">
        <w:br/>
      </w:r>
    </w:p>
    <w:p w14:paraId="5695C11A" w14:textId="05CC5576" w:rsidR="00486952" w:rsidRPr="00486952" w:rsidRDefault="00486952" w:rsidP="00486952">
      <w:pPr>
        <w:pStyle w:val="Copytext11Pt"/>
        <w:spacing w:after="0"/>
      </w:pPr>
      <w:r w:rsidRPr="00486952">
        <w:t>Liebherr-Components AG</w:t>
      </w:r>
    </w:p>
    <w:p w14:paraId="07ADBE09" w14:textId="7AA94D52" w:rsidR="00486952" w:rsidRPr="00486952" w:rsidRDefault="00486952" w:rsidP="00486952">
      <w:pPr>
        <w:pStyle w:val="Copytext11Pt"/>
        <w:spacing w:after="0"/>
      </w:pPr>
      <w:proofErr w:type="spellStart"/>
      <w:r w:rsidRPr="00486952">
        <w:t>Nussbaumen</w:t>
      </w:r>
      <w:proofErr w:type="spellEnd"/>
      <w:r w:rsidRPr="00486952">
        <w:t>, Schweiz</w:t>
      </w:r>
      <w:r w:rsidRPr="00486952">
        <w:br/>
        <w:t>www.liebherr.com</w:t>
      </w:r>
    </w:p>
    <w:sectPr w:rsidR="00486952" w:rsidRPr="00486952" w:rsidSect="00E847CC">
      <w:headerReference w:type="default" r:id="rId16"/>
      <w:footerReference w:type="default" r:id="rId17"/>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049DF" w14:textId="77777777" w:rsidR="000423DD" w:rsidRDefault="000423DD" w:rsidP="00B81ED6">
      <w:pPr>
        <w:spacing w:after="0" w:line="240" w:lineRule="auto"/>
      </w:pPr>
      <w:r>
        <w:separator/>
      </w:r>
    </w:p>
  </w:endnote>
  <w:endnote w:type="continuationSeparator" w:id="0">
    <w:p w14:paraId="24D36A13" w14:textId="77777777" w:rsidR="000423DD" w:rsidRDefault="000423DD" w:rsidP="00B81ED6">
      <w:pPr>
        <w:spacing w:after="0" w:line="240" w:lineRule="auto"/>
      </w:pPr>
      <w:r>
        <w:continuationSeparator/>
      </w:r>
    </w:p>
  </w:endnote>
  <w:endnote w:type="continuationNotice" w:id="1">
    <w:p w14:paraId="5511222A" w14:textId="77777777" w:rsidR="000423DD" w:rsidRDefault="000423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2F10" w14:textId="02AFBDE1" w:rsidR="00DF40C0" w:rsidRPr="00E847CC" w:rsidRDefault="0093605C" w:rsidP="00E847CC">
    <w:pPr>
      <w:pStyle w:val="zzPageNumberLine"/>
      <w:rPr>
        <w:rFonts w:ascii="Arial" w:hAnsi="Arial" w:cs="Arial"/>
      </w:rPr>
    </w:pPr>
    <w:r w:rsidRPr="0093605C">
      <w:rPr>
        <w:rFonts w:ascii="Arial" w:hAnsi="Arial" w:cs="Arial"/>
        <w:color w:val="2B579A"/>
        <w:shd w:val="clear" w:color="auto" w:fill="E6E6E6"/>
      </w:rPr>
      <w:fldChar w:fldCharType="begin"/>
    </w:r>
    <w:r w:rsidRPr="0093605C">
      <w:rPr>
        <w:rFonts w:ascii="Arial" w:hAnsi="Arial" w:cs="Arial"/>
      </w:rPr>
      <w:instrText xml:space="preserve"> IF </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5544AB">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 xml:space="preserve"> &gt; 1 "</w:instrText>
    </w:r>
    <w:r w:rsidRPr="0093605C">
      <w:rPr>
        <w:rFonts w:ascii="Arial" w:hAnsi="Arial" w:cs="Arial"/>
        <w:color w:val="2B579A"/>
        <w:shd w:val="clear" w:color="auto" w:fill="E6E6E6"/>
      </w:rPr>
      <w:fldChar w:fldCharType="begin"/>
    </w:r>
    <w:r w:rsidRPr="0093605C">
      <w:rPr>
        <w:rFonts w:ascii="Arial" w:hAnsi="Arial" w:cs="Arial"/>
      </w:rPr>
      <w:instrText xml:space="preserve"> PAGE  </w:instrText>
    </w:r>
    <w:r w:rsidRPr="0093605C">
      <w:rPr>
        <w:rFonts w:ascii="Arial" w:hAnsi="Arial" w:cs="Arial"/>
        <w:color w:val="2B579A"/>
        <w:shd w:val="clear" w:color="auto" w:fill="E6E6E6"/>
      </w:rPr>
      <w:fldChar w:fldCharType="separate"/>
    </w:r>
    <w:r w:rsidR="005544AB">
      <w:rPr>
        <w:rFonts w:ascii="Arial" w:hAnsi="Arial" w:cs="Arial"/>
        <w:noProof/>
      </w:rPr>
      <w:instrText>1</w:instrText>
    </w:r>
    <w:r w:rsidRPr="0093605C">
      <w:rPr>
        <w:rFonts w:ascii="Arial" w:hAnsi="Arial" w:cs="Arial"/>
        <w:color w:val="2B579A"/>
        <w:shd w:val="clear" w:color="auto" w:fill="E6E6E6"/>
      </w:rPr>
      <w:fldChar w:fldCharType="end"/>
    </w:r>
    <w:r w:rsidRPr="0093605C">
      <w:rPr>
        <w:rFonts w:ascii="Arial" w:hAnsi="Arial" w:cs="Arial"/>
      </w:rPr>
      <w:instrText>/</w:instrText>
    </w:r>
    <w:r w:rsidRPr="0093605C">
      <w:rPr>
        <w:rFonts w:ascii="Arial" w:hAnsi="Arial" w:cs="Arial"/>
        <w:color w:val="2B579A"/>
        <w:shd w:val="clear" w:color="auto" w:fill="E6E6E6"/>
      </w:rPr>
      <w:fldChar w:fldCharType="begin"/>
    </w:r>
    <w:r w:rsidRPr="0093605C">
      <w:rPr>
        <w:rFonts w:ascii="Arial" w:hAnsi="Arial" w:cs="Arial"/>
      </w:rPr>
      <w:instrText xml:space="preserve"> SECTIONPAGES  </w:instrText>
    </w:r>
    <w:r w:rsidRPr="0093605C">
      <w:rPr>
        <w:rFonts w:ascii="Arial" w:hAnsi="Arial" w:cs="Arial"/>
        <w:color w:val="2B579A"/>
        <w:shd w:val="clear" w:color="auto" w:fill="E6E6E6"/>
      </w:rPr>
      <w:fldChar w:fldCharType="separate"/>
    </w:r>
    <w:r w:rsidR="005544AB">
      <w:rPr>
        <w:rFonts w:ascii="Arial" w:hAnsi="Arial" w:cs="Arial"/>
        <w:noProof/>
      </w:rPr>
      <w:instrText>4</w:instrText>
    </w:r>
    <w:r w:rsidRPr="0093605C">
      <w:rPr>
        <w:rFonts w:ascii="Arial" w:hAnsi="Arial" w:cs="Arial"/>
        <w:color w:val="2B579A"/>
        <w:shd w:val="clear" w:color="auto" w:fill="E6E6E6"/>
      </w:rPr>
      <w:fldChar w:fldCharType="end"/>
    </w:r>
    <w:r w:rsidRPr="0093605C">
      <w:rPr>
        <w:rFonts w:ascii="Arial" w:hAnsi="Arial" w:cs="Arial"/>
      </w:rPr>
      <w:instrText xml:space="preserve">" "" </w:instrText>
    </w:r>
    <w:r w:rsidR="005544AB">
      <w:rPr>
        <w:rFonts w:ascii="Arial" w:hAnsi="Arial" w:cs="Arial"/>
        <w:color w:val="2B579A"/>
        <w:shd w:val="clear" w:color="auto" w:fill="E6E6E6"/>
      </w:rPr>
      <w:fldChar w:fldCharType="separate"/>
    </w:r>
    <w:r w:rsidR="005544AB">
      <w:rPr>
        <w:rFonts w:ascii="Arial" w:hAnsi="Arial" w:cs="Arial"/>
        <w:noProof/>
      </w:rPr>
      <w:t>1</w:t>
    </w:r>
    <w:r w:rsidR="005544AB" w:rsidRPr="0093605C">
      <w:rPr>
        <w:rFonts w:ascii="Arial" w:hAnsi="Arial" w:cs="Arial"/>
        <w:noProof/>
      </w:rPr>
      <w:t>/</w:t>
    </w:r>
    <w:r w:rsidR="005544AB">
      <w:rPr>
        <w:rFonts w:ascii="Arial" w:hAnsi="Arial" w:cs="Arial"/>
        <w:noProof/>
      </w:rPr>
      <w:t>4</w:t>
    </w:r>
    <w:r w:rsidRPr="0093605C">
      <w:rPr>
        <w:rFonts w:ascii="Arial" w:hAnsi="Arial" w:cs="Arial"/>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5B03A" w14:textId="77777777" w:rsidR="000423DD" w:rsidRDefault="000423DD" w:rsidP="00B81ED6">
      <w:pPr>
        <w:spacing w:after="0" w:line="240" w:lineRule="auto"/>
      </w:pPr>
      <w:r>
        <w:separator/>
      </w:r>
    </w:p>
  </w:footnote>
  <w:footnote w:type="continuationSeparator" w:id="0">
    <w:p w14:paraId="1ECE52A9" w14:textId="77777777" w:rsidR="000423DD" w:rsidRDefault="000423DD" w:rsidP="00B81ED6">
      <w:pPr>
        <w:spacing w:after="0" w:line="240" w:lineRule="auto"/>
      </w:pPr>
      <w:r>
        <w:continuationSeparator/>
      </w:r>
    </w:p>
  </w:footnote>
  <w:footnote w:type="continuationNotice" w:id="1">
    <w:p w14:paraId="4E6AA12C" w14:textId="77777777" w:rsidR="000423DD" w:rsidRDefault="000423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63E8" w14:textId="77777777" w:rsidR="00E847CC" w:rsidRDefault="00E847CC">
    <w:pPr>
      <w:pStyle w:val="Kopfzeile"/>
    </w:pPr>
    <w:r>
      <w:tab/>
    </w:r>
    <w:r>
      <w:tab/>
    </w:r>
    <w:r>
      <w:ptab w:relativeTo="margin" w:alignment="right" w:leader="none"/>
    </w:r>
    <w:r>
      <w:rPr>
        <w:noProof/>
        <w:color w:val="2B579A"/>
        <w:shd w:val="clear" w:color="auto" w:fill="E6E6E6"/>
        <w:lang w:eastAsia="fr-FR"/>
      </w:rPr>
      <w:drawing>
        <wp:inline distT="0" distB="0" distL="0" distR="0" wp14:anchorId="3A6F292C" wp14:editId="558B61E9">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1D99A190"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3DAA53F7"/>
    <w:multiLevelType w:val="hybridMultilevel"/>
    <w:tmpl w:val="FD96ED8E"/>
    <w:lvl w:ilvl="0" w:tplc="F7B22606">
      <w:start w:val="5"/>
      <w:numFmt w:val="bullet"/>
      <w:lvlText w:val="-"/>
      <w:lvlJc w:val="left"/>
      <w:pPr>
        <w:ind w:left="644" w:hanging="360"/>
      </w:pPr>
      <w:rPr>
        <w:rFonts w:ascii="Arial" w:eastAsiaTheme="minorHAnsi"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152B"/>
    <w:rsid w:val="0001094A"/>
    <w:rsid w:val="00011F04"/>
    <w:rsid w:val="000142C8"/>
    <w:rsid w:val="00016AD3"/>
    <w:rsid w:val="00020BD9"/>
    <w:rsid w:val="00033002"/>
    <w:rsid w:val="000336F5"/>
    <w:rsid w:val="00040AA4"/>
    <w:rsid w:val="000423DD"/>
    <w:rsid w:val="00042FE0"/>
    <w:rsid w:val="00043D8C"/>
    <w:rsid w:val="00043EB3"/>
    <w:rsid w:val="00050870"/>
    <w:rsid w:val="00066E54"/>
    <w:rsid w:val="00067419"/>
    <w:rsid w:val="000676CC"/>
    <w:rsid w:val="000708CA"/>
    <w:rsid w:val="0007553D"/>
    <w:rsid w:val="00080E91"/>
    <w:rsid w:val="00083089"/>
    <w:rsid w:val="00087DFC"/>
    <w:rsid w:val="00095F0F"/>
    <w:rsid w:val="000A2184"/>
    <w:rsid w:val="000B6831"/>
    <w:rsid w:val="000B75DB"/>
    <w:rsid w:val="000C454D"/>
    <w:rsid w:val="000C69D8"/>
    <w:rsid w:val="000C6FB3"/>
    <w:rsid w:val="000E3315"/>
    <w:rsid w:val="000E70F1"/>
    <w:rsid w:val="00103752"/>
    <w:rsid w:val="00104A57"/>
    <w:rsid w:val="0011098A"/>
    <w:rsid w:val="00131542"/>
    <w:rsid w:val="001419B4"/>
    <w:rsid w:val="00144B27"/>
    <w:rsid w:val="00145DB7"/>
    <w:rsid w:val="0015664F"/>
    <w:rsid w:val="00170C2B"/>
    <w:rsid w:val="00193E78"/>
    <w:rsid w:val="00194D30"/>
    <w:rsid w:val="00194EE0"/>
    <w:rsid w:val="00195512"/>
    <w:rsid w:val="00197F99"/>
    <w:rsid w:val="001B1167"/>
    <w:rsid w:val="001B5A7C"/>
    <w:rsid w:val="001C23C1"/>
    <w:rsid w:val="001C57DD"/>
    <w:rsid w:val="001C607D"/>
    <w:rsid w:val="001D568B"/>
    <w:rsid w:val="001F6AA5"/>
    <w:rsid w:val="0020133B"/>
    <w:rsid w:val="00202D6C"/>
    <w:rsid w:val="0020334B"/>
    <w:rsid w:val="0021222A"/>
    <w:rsid w:val="00212C4E"/>
    <w:rsid w:val="00216326"/>
    <w:rsid w:val="00216547"/>
    <w:rsid w:val="0022150C"/>
    <w:rsid w:val="002238C0"/>
    <w:rsid w:val="00234538"/>
    <w:rsid w:val="00251004"/>
    <w:rsid w:val="00256B10"/>
    <w:rsid w:val="00257A6B"/>
    <w:rsid w:val="002601F2"/>
    <w:rsid w:val="00285170"/>
    <w:rsid w:val="00292B5D"/>
    <w:rsid w:val="00294C3C"/>
    <w:rsid w:val="002B11C2"/>
    <w:rsid w:val="002B726D"/>
    <w:rsid w:val="002B7A1C"/>
    <w:rsid w:val="002C6115"/>
    <w:rsid w:val="002D5321"/>
    <w:rsid w:val="002E26B0"/>
    <w:rsid w:val="002F150A"/>
    <w:rsid w:val="002F46CC"/>
    <w:rsid w:val="00300D25"/>
    <w:rsid w:val="00314956"/>
    <w:rsid w:val="00315EAB"/>
    <w:rsid w:val="003268BC"/>
    <w:rsid w:val="00327624"/>
    <w:rsid w:val="0033597A"/>
    <w:rsid w:val="003376D7"/>
    <w:rsid w:val="00340B9A"/>
    <w:rsid w:val="003440C5"/>
    <w:rsid w:val="003524D2"/>
    <w:rsid w:val="00352856"/>
    <w:rsid w:val="003607B9"/>
    <w:rsid w:val="003622A7"/>
    <w:rsid w:val="00374319"/>
    <w:rsid w:val="00377A6C"/>
    <w:rsid w:val="00380F16"/>
    <w:rsid w:val="0038557F"/>
    <w:rsid w:val="00392596"/>
    <w:rsid w:val="003936A6"/>
    <w:rsid w:val="00397954"/>
    <w:rsid w:val="003A5241"/>
    <w:rsid w:val="003B5393"/>
    <w:rsid w:val="003B6A63"/>
    <w:rsid w:val="003C5579"/>
    <w:rsid w:val="003C5D38"/>
    <w:rsid w:val="003E167C"/>
    <w:rsid w:val="003E630A"/>
    <w:rsid w:val="003F0BB0"/>
    <w:rsid w:val="00400406"/>
    <w:rsid w:val="00401498"/>
    <w:rsid w:val="00401CCE"/>
    <w:rsid w:val="00410E22"/>
    <w:rsid w:val="004148F5"/>
    <w:rsid w:val="004209F0"/>
    <w:rsid w:val="00432FDF"/>
    <w:rsid w:val="00452C55"/>
    <w:rsid w:val="004538D0"/>
    <w:rsid w:val="0045727F"/>
    <w:rsid w:val="00457E38"/>
    <w:rsid w:val="00465E4D"/>
    <w:rsid w:val="0047261A"/>
    <w:rsid w:val="0047501F"/>
    <w:rsid w:val="004766EA"/>
    <w:rsid w:val="00486952"/>
    <w:rsid w:val="00486F50"/>
    <w:rsid w:val="004932AF"/>
    <w:rsid w:val="004A5C4A"/>
    <w:rsid w:val="004A7C0D"/>
    <w:rsid w:val="004B4DCD"/>
    <w:rsid w:val="004B656F"/>
    <w:rsid w:val="004D2FD0"/>
    <w:rsid w:val="004D378B"/>
    <w:rsid w:val="004D6028"/>
    <w:rsid w:val="004E4015"/>
    <w:rsid w:val="004E634D"/>
    <w:rsid w:val="004F446C"/>
    <w:rsid w:val="00503362"/>
    <w:rsid w:val="00506A69"/>
    <w:rsid w:val="005205BC"/>
    <w:rsid w:val="00550F5E"/>
    <w:rsid w:val="005537C5"/>
    <w:rsid w:val="005544AB"/>
    <w:rsid w:val="0055554C"/>
    <w:rsid w:val="00555746"/>
    <w:rsid w:val="00556698"/>
    <w:rsid w:val="0056221C"/>
    <w:rsid w:val="00567093"/>
    <w:rsid w:val="005722D9"/>
    <w:rsid w:val="00583A64"/>
    <w:rsid w:val="00593144"/>
    <w:rsid w:val="0059712F"/>
    <w:rsid w:val="005973C2"/>
    <w:rsid w:val="005A2698"/>
    <w:rsid w:val="005A5824"/>
    <w:rsid w:val="005B63A2"/>
    <w:rsid w:val="005C3142"/>
    <w:rsid w:val="005C31F8"/>
    <w:rsid w:val="005C5A18"/>
    <w:rsid w:val="005D0C40"/>
    <w:rsid w:val="005D452E"/>
    <w:rsid w:val="005E09CD"/>
    <w:rsid w:val="005F04CA"/>
    <w:rsid w:val="006039A9"/>
    <w:rsid w:val="0060427C"/>
    <w:rsid w:val="0060451D"/>
    <w:rsid w:val="0061227D"/>
    <w:rsid w:val="00634D24"/>
    <w:rsid w:val="00641FBB"/>
    <w:rsid w:val="00643FC0"/>
    <w:rsid w:val="00645227"/>
    <w:rsid w:val="0064E0BF"/>
    <w:rsid w:val="00652E53"/>
    <w:rsid w:val="006604D5"/>
    <w:rsid w:val="006633A2"/>
    <w:rsid w:val="00672333"/>
    <w:rsid w:val="006729C0"/>
    <w:rsid w:val="006749ED"/>
    <w:rsid w:val="00686EE2"/>
    <w:rsid w:val="00690BEA"/>
    <w:rsid w:val="006B6EEB"/>
    <w:rsid w:val="006C1F21"/>
    <w:rsid w:val="006C2CF4"/>
    <w:rsid w:val="006C693F"/>
    <w:rsid w:val="006D1A31"/>
    <w:rsid w:val="006D528B"/>
    <w:rsid w:val="006D57D2"/>
    <w:rsid w:val="006F7939"/>
    <w:rsid w:val="00702B6C"/>
    <w:rsid w:val="00704C46"/>
    <w:rsid w:val="00716641"/>
    <w:rsid w:val="00724B9C"/>
    <w:rsid w:val="007272E1"/>
    <w:rsid w:val="00735BBF"/>
    <w:rsid w:val="007405AC"/>
    <w:rsid w:val="00743F9F"/>
    <w:rsid w:val="00745266"/>
    <w:rsid w:val="007549DB"/>
    <w:rsid w:val="00756778"/>
    <w:rsid w:val="00756B7F"/>
    <w:rsid w:val="007660CC"/>
    <w:rsid w:val="007850EC"/>
    <w:rsid w:val="00792FD0"/>
    <w:rsid w:val="007946C4"/>
    <w:rsid w:val="007950CD"/>
    <w:rsid w:val="007B54CB"/>
    <w:rsid w:val="007B7EE8"/>
    <w:rsid w:val="007C2DD9"/>
    <w:rsid w:val="007F1942"/>
    <w:rsid w:val="007F2586"/>
    <w:rsid w:val="007F7BB1"/>
    <w:rsid w:val="007F7D41"/>
    <w:rsid w:val="00815473"/>
    <w:rsid w:val="008168B0"/>
    <w:rsid w:val="00822841"/>
    <w:rsid w:val="00824226"/>
    <w:rsid w:val="00830115"/>
    <w:rsid w:val="008337CF"/>
    <w:rsid w:val="00837629"/>
    <w:rsid w:val="00853ED4"/>
    <w:rsid w:val="00856495"/>
    <w:rsid w:val="00856AE6"/>
    <w:rsid w:val="00856BFD"/>
    <w:rsid w:val="00864EB9"/>
    <w:rsid w:val="008650A0"/>
    <w:rsid w:val="00870BA1"/>
    <w:rsid w:val="008818C3"/>
    <w:rsid w:val="008918CA"/>
    <w:rsid w:val="0089527B"/>
    <w:rsid w:val="0089668A"/>
    <w:rsid w:val="008C2242"/>
    <w:rsid w:val="008D6DB8"/>
    <w:rsid w:val="008E1ABB"/>
    <w:rsid w:val="008E5E92"/>
    <w:rsid w:val="008F5C23"/>
    <w:rsid w:val="008F7466"/>
    <w:rsid w:val="009038A2"/>
    <w:rsid w:val="009045D1"/>
    <w:rsid w:val="009169F9"/>
    <w:rsid w:val="00920FDD"/>
    <w:rsid w:val="00921573"/>
    <w:rsid w:val="0092538A"/>
    <w:rsid w:val="0093605C"/>
    <w:rsid w:val="00937446"/>
    <w:rsid w:val="00937534"/>
    <w:rsid w:val="00953054"/>
    <w:rsid w:val="00956F2E"/>
    <w:rsid w:val="00965077"/>
    <w:rsid w:val="00972F15"/>
    <w:rsid w:val="009741C5"/>
    <w:rsid w:val="009765DF"/>
    <w:rsid w:val="00985EDA"/>
    <w:rsid w:val="009863BD"/>
    <w:rsid w:val="00986A69"/>
    <w:rsid w:val="00987798"/>
    <w:rsid w:val="009877FA"/>
    <w:rsid w:val="009A1486"/>
    <w:rsid w:val="009A23B2"/>
    <w:rsid w:val="009A379B"/>
    <w:rsid w:val="009A3D17"/>
    <w:rsid w:val="009A5833"/>
    <w:rsid w:val="009B130E"/>
    <w:rsid w:val="009B4F01"/>
    <w:rsid w:val="009C67F5"/>
    <w:rsid w:val="009E5B09"/>
    <w:rsid w:val="009F59A8"/>
    <w:rsid w:val="00A008B3"/>
    <w:rsid w:val="00A009EC"/>
    <w:rsid w:val="00A162E2"/>
    <w:rsid w:val="00A255ED"/>
    <w:rsid w:val="00A36670"/>
    <w:rsid w:val="00A417E1"/>
    <w:rsid w:val="00A4364F"/>
    <w:rsid w:val="00A52753"/>
    <w:rsid w:val="00A663CA"/>
    <w:rsid w:val="00A700E9"/>
    <w:rsid w:val="00A7107A"/>
    <w:rsid w:val="00A73941"/>
    <w:rsid w:val="00A755E3"/>
    <w:rsid w:val="00A77412"/>
    <w:rsid w:val="00A83666"/>
    <w:rsid w:val="00A921A8"/>
    <w:rsid w:val="00AA2C67"/>
    <w:rsid w:val="00AB18C8"/>
    <w:rsid w:val="00AB6F88"/>
    <w:rsid w:val="00AC2129"/>
    <w:rsid w:val="00AC6BAD"/>
    <w:rsid w:val="00AD0021"/>
    <w:rsid w:val="00AF1F99"/>
    <w:rsid w:val="00AF562D"/>
    <w:rsid w:val="00B07750"/>
    <w:rsid w:val="00B12B52"/>
    <w:rsid w:val="00B15084"/>
    <w:rsid w:val="00B16225"/>
    <w:rsid w:val="00B17D3F"/>
    <w:rsid w:val="00B22BE2"/>
    <w:rsid w:val="00B249B5"/>
    <w:rsid w:val="00B25BEF"/>
    <w:rsid w:val="00B32D98"/>
    <w:rsid w:val="00B36A81"/>
    <w:rsid w:val="00B47D7A"/>
    <w:rsid w:val="00B51684"/>
    <w:rsid w:val="00B522A3"/>
    <w:rsid w:val="00B53B52"/>
    <w:rsid w:val="00B560D4"/>
    <w:rsid w:val="00B72A46"/>
    <w:rsid w:val="00B74AF8"/>
    <w:rsid w:val="00B77A6C"/>
    <w:rsid w:val="00B81CEC"/>
    <w:rsid w:val="00B81ED6"/>
    <w:rsid w:val="00B938B7"/>
    <w:rsid w:val="00B94B52"/>
    <w:rsid w:val="00B950CE"/>
    <w:rsid w:val="00BA0098"/>
    <w:rsid w:val="00BA3A99"/>
    <w:rsid w:val="00BB0BFF"/>
    <w:rsid w:val="00BB29E8"/>
    <w:rsid w:val="00BC1DDF"/>
    <w:rsid w:val="00BC5EC0"/>
    <w:rsid w:val="00BC730D"/>
    <w:rsid w:val="00BD1BFE"/>
    <w:rsid w:val="00BD6416"/>
    <w:rsid w:val="00BD7045"/>
    <w:rsid w:val="00BD7091"/>
    <w:rsid w:val="00C07074"/>
    <w:rsid w:val="00C11691"/>
    <w:rsid w:val="00C14802"/>
    <w:rsid w:val="00C14A5B"/>
    <w:rsid w:val="00C31F11"/>
    <w:rsid w:val="00C32E4B"/>
    <w:rsid w:val="00C464EC"/>
    <w:rsid w:val="00C517A6"/>
    <w:rsid w:val="00C52C3D"/>
    <w:rsid w:val="00C52FE4"/>
    <w:rsid w:val="00C56015"/>
    <w:rsid w:val="00C65A5D"/>
    <w:rsid w:val="00C669EF"/>
    <w:rsid w:val="00C700A5"/>
    <w:rsid w:val="00C708B3"/>
    <w:rsid w:val="00C77574"/>
    <w:rsid w:val="00CA7C5D"/>
    <w:rsid w:val="00CC7472"/>
    <w:rsid w:val="00CD3D97"/>
    <w:rsid w:val="00CD7CA4"/>
    <w:rsid w:val="00CE5B3B"/>
    <w:rsid w:val="00CE679B"/>
    <w:rsid w:val="00CE6F4E"/>
    <w:rsid w:val="00CF032E"/>
    <w:rsid w:val="00CF044D"/>
    <w:rsid w:val="00CF547A"/>
    <w:rsid w:val="00CF74E6"/>
    <w:rsid w:val="00D05914"/>
    <w:rsid w:val="00D14D8F"/>
    <w:rsid w:val="00D33BC6"/>
    <w:rsid w:val="00D42D0E"/>
    <w:rsid w:val="00D43B4C"/>
    <w:rsid w:val="00D60BB1"/>
    <w:rsid w:val="00D648C3"/>
    <w:rsid w:val="00D7094C"/>
    <w:rsid w:val="00D91AB1"/>
    <w:rsid w:val="00D9239A"/>
    <w:rsid w:val="00D9595F"/>
    <w:rsid w:val="00D97308"/>
    <w:rsid w:val="00DB62EE"/>
    <w:rsid w:val="00DC20A1"/>
    <w:rsid w:val="00DE2E08"/>
    <w:rsid w:val="00DE41B9"/>
    <w:rsid w:val="00DE4CE7"/>
    <w:rsid w:val="00DF0833"/>
    <w:rsid w:val="00DF3359"/>
    <w:rsid w:val="00DF40C0"/>
    <w:rsid w:val="00E00EE7"/>
    <w:rsid w:val="00E014AE"/>
    <w:rsid w:val="00E01BEB"/>
    <w:rsid w:val="00E10DC9"/>
    <w:rsid w:val="00E25336"/>
    <w:rsid w:val="00E256AB"/>
    <w:rsid w:val="00E260E6"/>
    <w:rsid w:val="00E26570"/>
    <w:rsid w:val="00E27FF2"/>
    <w:rsid w:val="00E32363"/>
    <w:rsid w:val="00E421D2"/>
    <w:rsid w:val="00E550B4"/>
    <w:rsid w:val="00E60114"/>
    <w:rsid w:val="00E608D4"/>
    <w:rsid w:val="00E6167D"/>
    <w:rsid w:val="00E71485"/>
    <w:rsid w:val="00E80944"/>
    <w:rsid w:val="00E817B8"/>
    <w:rsid w:val="00E847CC"/>
    <w:rsid w:val="00E91B2F"/>
    <w:rsid w:val="00E91C6D"/>
    <w:rsid w:val="00EA0B0B"/>
    <w:rsid w:val="00EA26F3"/>
    <w:rsid w:val="00EA41F1"/>
    <w:rsid w:val="00EB5E69"/>
    <w:rsid w:val="00EC274D"/>
    <w:rsid w:val="00ED7191"/>
    <w:rsid w:val="00EE2438"/>
    <w:rsid w:val="00EE4F7F"/>
    <w:rsid w:val="00EF1C0A"/>
    <w:rsid w:val="00EF20BC"/>
    <w:rsid w:val="00EF2609"/>
    <w:rsid w:val="00F108B4"/>
    <w:rsid w:val="00F16685"/>
    <w:rsid w:val="00F256F7"/>
    <w:rsid w:val="00F25D38"/>
    <w:rsid w:val="00F40A64"/>
    <w:rsid w:val="00F44512"/>
    <w:rsid w:val="00F51950"/>
    <w:rsid w:val="00F55AFE"/>
    <w:rsid w:val="00F654C7"/>
    <w:rsid w:val="00F75DEA"/>
    <w:rsid w:val="00F7677C"/>
    <w:rsid w:val="00F81ABD"/>
    <w:rsid w:val="00FA00E6"/>
    <w:rsid w:val="00FA45E5"/>
    <w:rsid w:val="00FA483A"/>
    <w:rsid w:val="00FB0121"/>
    <w:rsid w:val="00FC004B"/>
    <w:rsid w:val="00FC01F6"/>
    <w:rsid w:val="00FC2B37"/>
    <w:rsid w:val="00FD142E"/>
    <w:rsid w:val="00FD1C23"/>
    <w:rsid w:val="00FD5358"/>
    <w:rsid w:val="00FE3124"/>
    <w:rsid w:val="00FF240C"/>
    <w:rsid w:val="00FF5C6E"/>
    <w:rsid w:val="00FF775D"/>
    <w:rsid w:val="045D0707"/>
    <w:rsid w:val="067DF5A7"/>
    <w:rsid w:val="07870619"/>
    <w:rsid w:val="07B3B507"/>
    <w:rsid w:val="07F2E97F"/>
    <w:rsid w:val="085D98A4"/>
    <w:rsid w:val="097D1808"/>
    <w:rsid w:val="0AA7DEA4"/>
    <w:rsid w:val="0B704AFE"/>
    <w:rsid w:val="0B9B3CF0"/>
    <w:rsid w:val="0BC59468"/>
    <w:rsid w:val="0CBED2BE"/>
    <w:rsid w:val="0DAD38DC"/>
    <w:rsid w:val="0E441D92"/>
    <w:rsid w:val="0E95E71B"/>
    <w:rsid w:val="0F4218D1"/>
    <w:rsid w:val="0F9EAE23"/>
    <w:rsid w:val="10CC5166"/>
    <w:rsid w:val="11AA9C10"/>
    <w:rsid w:val="12342B2C"/>
    <w:rsid w:val="12492F41"/>
    <w:rsid w:val="168573BE"/>
    <w:rsid w:val="1790CA7C"/>
    <w:rsid w:val="189D82FB"/>
    <w:rsid w:val="191BBA15"/>
    <w:rsid w:val="1B1EBC08"/>
    <w:rsid w:val="1BB4043D"/>
    <w:rsid w:val="1BE101BF"/>
    <w:rsid w:val="1C6DAC22"/>
    <w:rsid w:val="2046BEE1"/>
    <w:rsid w:val="228699A9"/>
    <w:rsid w:val="24EC56A9"/>
    <w:rsid w:val="25DAEB5C"/>
    <w:rsid w:val="27468296"/>
    <w:rsid w:val="2949E5D4"/>
    <w:rsid w:val="2AB65E06"/>
    <w:rsid w:val="2DE42A30"/>
    <w:rsid w:val="2E1E1D50"/>
    <w:rsid w:val="2F47DB52"/>
    <w:rsid w:val="305AD7E2"/>
    <w:rsid w:val="33D967D1"/>
    <w:rsid w:val="352A3F94"/>
    <w:rsid w:val="359B4548"/>
    <w:rsid w:val="371CBF57"/>
    <w:rsid w:val="373ED569"/>
    <w:rsid w:val="38D8A881"/>
    <w:rsid w:val="39912778"/>
    <w:rsid w:val="3CE2FAD0"/>
    <w:rsid w:val="3EEF5A5F"/>
    <w:rsid w:val="40253F1B"/>
    <w:rsid w:val="43D20383"/>
    <w:rsid w:val="47F47D93"/>
    <w:rsid w:val="4CE0EEDA"/>
    <w:rsid w:val="4F10FD1E"/>
    <w:rsid w:val="534DFAB7"/>
    <w:rsid w:val="534E2D88"/>
    <w:rsid w:val="5350305E"/>
    <w:rsid w:val="54EC00BF"/>
    <w:rsid w:val="55D7CCFB"/>
    <w:rsid w:val="56FEB327"/>
    <w:rsid w:val="58601815"/>
    <w:rsid w:val="588E0298"/>
    <w:rsid w:val="5ADAB23D"/>
    <w:rsid w:val="5BBA313D"/>
    <w:rsid w:val="5DFE3B7D"/>
    <w:rsid w:val="64B41402"/>
    <w:rsid w:val="65BA2B0C"/>
    <w:rsid w:val="66ED4563"/>
    <w:rsid w:val="6C4EF5FB"/>
    <w:rsid w:val="6C61F73A"/>
    <w:rsid w:val="6D206A7E"/>
    <w:rsid w:val="6EEFB182"/>
    <w:rsid w:val="6F0F12A6"/>
    <w:rsid w:val="6FE57F57"/>
    <w:rsid w:val="6FEBECE0"/>
    <w:rsid w:val="7053B522"/>
    <w:rsid w:val="7085FDBD"/>
    <w:rsid w:val="7141392C"/>
    <w:rsid w:val="71CF9F8B"/>
    <w:rsid w:val="71E92B94"/>
    <w:rsid w:val="741CF498"/>
    <w:rsid w:val="76A0438F"/>
    <w:rsid w:val="76BED6FD"/>
    <w:rsid w:val="782D68CF"/>
    <w:rsid w:val="79D74CD9"/>
    <w:rsid w:val="7B3DD823"/>
    <w:rsid w:val="7C4AC373"/>
    <w:rsid w:val="7C6A11F3"/>
    <w:rsid w:val="7D1A2AF0"/>
    <w:rsid w:val="7E5214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809B6"/>
  <w15:docId w15:val="{4FB7551B-38A5-462C-B870-0333C6C8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fr-FR"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fr-FR"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link w:val="Bulletpoints11Pt1Zchn"/>
    <w:rsid w:val="00B81ED6"/>
    <w:pPr>
      <w:numPr>
        <w:numId w:val="3"/>
      </w:numPr>
      <w:spacing w:after="0" w:line="300" w:lineRule="exact"/>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fr-FR"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fr-FR" w:eastAsia="de-DE"/>
    </w:rPr>
  </w:style>
  <w:style w:type="character" w:customStyle="1" w:styleId="Teaser11PtZchn">
    <w:name w:val="Teaser 11Pt Zchn"/>
    <w:basedOn w:val="Absatz-Standardschriftart"/>
    <w:link w:val="Teaser11Pt"/>
    <w:rsid w:val="00B81ED6"/>
    <w:rPr>
      <w:rFonts w:ascii="Arial" w:hAnsi="Arial"/>
      <w:b/>
      <w:noProof/>
      <w:lang w:val="fr-FR"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fr-FR"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fr-FR"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fr-FR"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customStyle="1" w:styleId="Bulletpoints11Pt1Zchn">
    <w:name w:val="Bulletpoints 11Pt1 Zchn"/>
    <w:basedOn w:val="Absatz-Standardschriftart"/>
    <w:link w:val="Bulletpoints11Pt1"/>
    <w:rsid w:val="00194D30"/>
    <w:rPr>
      <w:rFonts w:ascii="Arial" w:eastAsiaTheme="minorHAnsi" w:hAnsi="Arial" w:cs="Arial"/>
      <w:b/>
      <w:lang w:eastAsia="en-US"/>
    </w:rPr>
  </w:style>
  <w:style w:type="character" w:styleId="Kommentarzeichen">
    <w:name w:val="annotation reference"/>
    <w:basedOn w:val="Absatz-Standardschriftart"/>
    <w:uiPriority w:val="99"/>
    <w:semiHidden/>
    <w:unhideWhenUsed/>
    <w:rsid w:val="00EE4F7F"/>
    <w:rPr>
      <w:sz w:val="16"/>
      <w:szCs w:val="16"/>
    </w:rPr>
  </w:style>
  <w:style w:type="paragraph" w:styleId="Kommentartext">
    <w:name w:val="annotation text"/>
    <w:basedOn w:val="Standard"/>
    <w:link w:val="KommentartextZchn"/>
    <w:uiPriority w:val="99"/>
    <w:unhideWhenUsed/>
    <w:rsid w:val="00EE4F7F"/>
    <w:pPr>
      <w:spacing w:line="240" w:lineRule="auto"/>
    </w:pPr>
    <w:rPr>
      <w:sz w:val="20"/>
      <w:szCs w:val="20"/>
    </w:rPr>
  </w:style>
  <w:style w:type="character" w:customStyle="1" w:styleId="KommentartextZchn">
    <w:name w:val="Kommentartext Zchn"/>
    <w:basedOn w:val="Absatz-Standardschriftart"/>
    <w:link w:val="Kommentartext"/>
    <w:uiPriority w:val="99"/>
    <w:rsid w:val="00EE4F7F"/>
    <w:rPr>
      <w:sz w:val="20"/>
      <w:szCs w:val="20"/>
    </w:rPr>
  </w:style>
  <w:style w:type="paragraph" w:styleId="Kommentarthema">
    <w:name w:val="annotation subject"/>
    <w:basedOn w:val="Kommentartext"/>
    <w:next w:val="Kommentartext"/>
    <w:link w:val="KommentarthemaZchn"/>
    <w:uiPriority w:val="99"/>
    <w:semiHidden/>
    <w:unhideWhenUsed/>
    <w:rsid w:val="00EE4F7F"/>
    <w:rPr>
      <w:b/>
      <w:bCs/>
    </w:rPr>
  </w:style>
  <w:style w:type="character" w:customStyle="1" w:styleId="KommentarthemaZchn">
    <w:name w:val="Kommentarthema Zchn"/>
    <w:basedOn w:val="KommentartextZchn"/>
    <w:link w:val="Kommentarthema"/>
    <w:uiPriority w:val="99"/>
    <w:semiHidden/>
    <w:rsid w:val="00EE4F7F"/>
    <w:rPr>
      <w:b/>
      <w:bCs/>
      <w:sz w:val="20"/>
      <w:szCs w:val="20"/>
    </w:rPr>
  </w:style>
  <w:style w:type="paragraph" w:styleId="Sprechblasentext">
    <w:name w:val="Balloon Text"/>
    <w:basedOn w:val="Standard"/>
    <w:link w:val="SprechblasentextZchn"/>
    <w:uiPriority w:val="99"/>
    <w:semiHidden/>
    <w:unhideWhenUsed/>
    <w:rsid w:val="00EE4F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E4F7F"/>
    <w:rPr>
      <w:rFonts w:ascii="Segoe UI" w:hAnsi="Segoe UI" w:cs="Segoe UI"/>
      <w:sz w:val="18"/>
      <w:szCs w:val="18"/>
    </w:rPr>
  </w:style>
  <w:style w:type="paragraph" w:styleId="berarbeitung">
    <w:name w:val="Revision"/>
    <w:hidden/>
    <w:uiPriority w:val="99"/>
    <w:semiHidden/>
    <w:rsid w:val="00DB62EE"/>
    <w:pPr>
      <w:spacing w:after="0" w:line="240" w:lineRule="auto"/>
    </w:pPr>
  </w:style>
  <w:style w:type="character" w:customStyle="1" w:styleId="Nevyrieenzmienka1">
    <w:name w:val="Nevyriešená zmienka1"/>
    <w:basedOn w:val="Absatz-Standardschriftart"/>
    <w:uiPriority w:val="99"/>
    <w:semiHidden/>
    <w:unhideWhenUsed/>
    <w:rsid w:val="00DB62EE"/>
    <w:rPr>
      <w:color w:val="605E5C"/>
      <w:shd w:val="clear" w:color="auto" w:fill="E1DFDD"/>
    </w:rPr>
  </w:style>
  <w:style w:type="character" w:customStyle="1" w:styleId="Zmienka1">
    <w:name w:val="Zmienka1"/>
    <w:basedOn w:val="Absatz-Standardschriftart"/>
    <w:uiPriority w:val="99"/>
    <w:unhideWhenUsed/>
    <w:rPr>
      <w:color w:val="2B579A"/>
      <w:shd w:val="clear" w:color="auto" w:fill="E6E6E6"/>
    </w:rPr>
  </w:style>
  <w:style w:type="character" w:styleId="NichtaufgelsteErwhnung">
    <w:name w:val="Unresolved Mention"/>
    <w:basedOn w:val="Absatz-Standardschriftart"/>
    <w:uiPriority w:val="99"/>
    <w:semiHidden/>
    <w:unhideWhenUsed/>
    <w:rsid w:val="0048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lexandra.nolde@liebherr.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ban.villaume@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5344FA3AA6F74DA7473B9CD18D6F69" ma:contentTypeVersion="1" ma:contentTypeDescription="Create a new document." ma:contentTypeScope="" ma:versionID="441b6e3217572c2ea21500a9b2e468ca">
  <xsd:schema xmlns:xsd="http://www.w3.org/2001/XMLSchema" xmlns:xs="http://www.w3.org/2001/XMLSchema" xmlns:p="http://schemas.microsoft.com/office/2006/metadata/properties" xmlns:ns2="29360bdb-2258-4fa1-a21c-6f0aab08a68c" targetNamespace="http://schemas.microsoft.com/office/2006/metadata/properties" ma:root="true" ma:fieldsID="2830683458bf65463c79a0c51bb3d2fc" ns2:_="">
    <xsd:import namespace="29360bdb-2258-4fa1-a21c-6f0aab08a6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60bdb-2258-4fa1-a21c-6f0aab08a68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9360bdb-2258-4fa1-a21c-6f0aab08a68c">ASZWH52J7KSW-1313585027-123</_dlc_DocId>
    <_dlc_DocIdUrl xmlns="29360bdb-2258-4fa1-a21c-6f0aab08a68c">
      <Url>https://www.liebherr.i/cot/cot-teams/CotMarketing/bu-vm/_layouts/15/DocIdRedir.aspx?ID=ASZWH52J7KSW-1313585027-123</Url>
      <Description>ASZWH52J7KSW-1313585027-123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5979B2-179D-446A-8B6B-42F7B9DAC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60bdb-2258-4fa1-a21c-6f0aab08a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F0985-132D-48DD-B20F-E80C9679E9BE}">
  <ds:schemaRefs>
    <ds:schemaRef ds:uri="http://schemas.openxmlformats.org/officeDocument/2006/bibliography"/>
  </ds:schemaRefs>
</ds:datastoreItem>
</file>

<file path=customXml/itemProps3.xml><?xml version="1.0" encoding="utf-8"?>
<ds:datastoreItem xmlns:ds="http://schemas.openxmlformats.org/officeDocument/2006/customXml" ds:itemID="{ADAF65BA-BB6C-49AB-890F-2A44B81953A2}">
  <ds:schemaRefs>
    <ds:schemaRef ds:uri="http://schemas.microsoft.com/sharepoint/v3/contenttype/forms"/>
  </ds:schemaRefs>
</ds:datastoreItem>
</file>

<file path=customXml/itemProps4.xml><?xml version="1.0" encoding="utf-8"?>
<ds:datastoreItem xmlns:ds="http://schemas.openxmlformats.org/officeDocument/2006/customXml" ds:itemID="{AC45DD85-1177-47FA-B0DF-5C3CA8A590D4}">
  <ds:schemaRefs>
    <ds:schemaRef ds:uri="http://schemas.microsoft.com/office/infopath/2007/PartnerControls"/>
    <ds:schemaRef ds:uri="http://schemas.microsoft.com/office/2006/documentManagement/types"/>
    <ds:schemaRef ds:uri="29360bdb-2258-4fa1-a21c-6f0aab08a68c"/>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F76C32FE-CCCC-468B-9E90-126701A531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976</Words>
  <Characters>6149</Characters>
  <Application>Microsoft Office Word</Application>
  <DocSecurity>0</DocSecurity>
  <Lines>51</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Headlin</vt:lpstr>
      <vt:lpstr>Headlin</vt:lpstr>
    </vt:vector>
  </TitlesOfParts>
  <Company>Liebherr</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Hirth Philipp (LHO)</cp:lastModifiedBy>
  <cp:revision>6</cp:revision>
  <cp:lastPrinted>2022-10-23T12:18:00Z</cp:lastPrinted>
  <dcterms:created xsi:type="dcterms:W3CDTF">2022-10-23T12:12:00Z</dcterms:created>
  <dcterms:modified xsi:type="dcterms:W3CDTF">2022-10-23T12:18:00Z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0x010100EC5344FA3AA6F74DA7473B9CD18D6F69</vt:lpwstr>
  </property>
  <property fmtid="{D5CDD505-2E9C-101B-9397-08002B2CF9AE}" pid="3" name="_dlc_DocIdItemGuid">
    <vt:lpwstr>c4c36e2f-9c81-4127-9723-da883101040f</vt:lpwstr>
  </property>
  <property fmtid="{D5CDD505-2E9C-101B-9397-08002B2CF9AE}" pid="4" name="Classification">
    <vt:lpwstr>for internal use</vt:lpwstr>
  </property>
</Properties>
</file>