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F1EA" w14:textId="77777777" w:rsidR="00F62892" w:rsidRPr="0033672B" w:rsidRDefault="00E847CC" w:rsidP="00E847CC">
      <w:pPr>
        <w:pStyle w:val="Topline16Pt"/>
      </w:pPr>
      <w:r>
        <w:t>Communiqué de presse</w:t>
      </w:r>
    </w:p>
    <w:p w14:paraId="3B016BA5" w14:textId="0DA8333A" w:rsidR="00E56D51" w:rsidRDefault="00D550F4" w:rsidP="00E847CC">
      <w:pPr>
        <w:pStyle w:val="HeadlineH233Pt"/>
        <w:spacing w:line="240" w:lineRule="auto"/>
        <w:rPr>
          <w:rFonts w:cs="Arial"/>
        </w:rPr>
      </w:pPr>
      <w:r>
        <w:t>Bauma 2022 : nouvelle grue Liebherr 520 EC-B avec câble en fibres</w:t>
      </w:r>
    </w:p>
    <w:p w14:paraId="7D6E0389"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D3B86F9" w14:textId="3625A826" w:rsidR="0018535C" w:rsidRDefault="00BB6E46" w:rsidP="0018535C">
      <w:pPr>
        <w:pStyle w:val="Bulletpoints11Pt"/>
      </w:pPr>
      <w:r>
        <w:t>La grue Flat-Top 520 EC-B 20 Fibre peut être commandée dès maintenant dans le monde entier</w:t>
      </w:r>
    </w:p>
    <w:p w14:paraId="50753195" w14:textId="186AA1B1" w:rsidR="009A3D17" w:rsidRPr="0018535C" w:rsidRDefault="0018535C" w:rsidP="0018535C">
      <w:pPr>
        <w:pStyle w:val="Bulletpoints11Pt"/>
      </w:pPr>
      <w:r>
        <w:t>Ses capacités de charge élevées et son design sans pointe permettent de nombreuses possibilités d’utilisation</w:t>
      </w:r>
    </w:p>
    <w:p w14:paraId="5C51ECEC" w14:textId="01A09288" w:rsidR="007E2C69" w:rsidRDefault="007E2C69" w:rsidP="003D2AA7">
      <w:pPr>
        <w:pStyle w:val="Bulletpoints11Pt"/>
      </w:pPr>
      <w:r>
        <w:t>Équipement avec câble en fibres innovant</w:t>
      </w:r>
    </w:p>
    <w:p w14:paraId="38915FF0" w14:textId="1FF52B03" w:rsidR="00511890" w:rsidRPr="009E48B9" w:rsidRDefault="00511890" w:rsidP="009E48B9">
      <w:pPr>
        <w:pStyle w:val="Teaser11Pt"/>
      </w:pPr>
      <w:r>
        <w:t xml:space="preserve">La plus grande recrue des modèles baptisés les « types forts » : avec la 520 EC-B 20 Fibre, Liebherr élargit sa gamme EC-B vers le haut de gamme. La nouvelle grue Flat-Top avec son câble en fibres et une capacité de charge allant jusqu’à 20 tonnes se dévoilera pour la première fois sur le salon des engins de construction (Bauma) de Munich. Des engins offrant des capacités de charge aussi énormes sont nécessaires car de plus en plus de chantiers utilisent de lourds éléments en béton préfabriqués. Construction de logements, d’installations ou de ponts : ce nouveau modèle peut être utilisé de manière flexible.        </w:t>
      </w:r>
    </w:p>
    <w:p w14:paraId="1ED9A1E0" w14:textId="147EF175" w:rsidR="00591A39" w:rsidRPr="00DB139F" w:rsidRDefault="00F567F0" w:rsidP="00591A39">
      <w:pPr>
        <w:pStyle w:val="Copytext11Pt"/>
      </w:pPr>
      <w:r>
        <w:t xml:space="preserve">Munich (Allemagne), le 24 octobre 2022 </w:t>
      </w:r>
      <w:r w:rsidR="00175EF6">
        <w:t>–</w:t>
      </w:r>
      <w:r>
        <w:t xml:space="preserve"> La 520 EC-B 20 Fibre soulève encore jusqu’à 2 900 kilogrammes à la pointe pour une longueur de flèche maximale de 83 mètres et dispose d’un système de raccord pour les systèmes de tour 24 HC 420 ainsi que 24 HC 630. Une hauteur sous crochet d’environ 96 mètres est possible de façon autonome. La flèche peut être ajustée de manière flexible par paliers de 2,5 mètres, en fonction des exigences du chantier. </w:t>
      </w:r>
      <w:r>
        <w:rPr>
          <w:color w:val="000000"/>
          <w:sz w:val="27"/>
          <w:shd w:val="clear" w:color="auto" w:fill="FFFFFF"/>
        </w:rPr>
        <w:t>« </w:t>
      </w:r>
      <w:r>
        <w:t>Depuis l’introduction de la technologie de câbles en fibres, nous avons fait de nombreuses expériences positives avec notre série EC-B. Nous sommes heureux de pouvoir maintenant faire évoluer la gamme EC-B vers le haut de gamme avec ce nouveau diamètre de câble</w:t>
      </w:r>
      <w:r>
        <w:rPr>
          <w:color w:val="000000"/>
          <w:sz w:val="27"/>
          <w:shd w:val="clear" w:color="auto" w:fill="FFFFFF"/>
        </w:rPr>
        <w:t> »,</w:t>
      </w:r>
      <w:r>
        <w:t>déclare Markus Kinateder, chef de produit chez Liebherr-Werk Biberach GmbH. Le câble en fibres de la 520 EC-B 20</w:t>
      </w:r>
      <w:r w:rsidR="009D1C9C">
        <w:t xml:space="preserve"> Fibre</w:t>
      </w:r>
      <w:r>
        <w:t xml:space="preserve"> mesure 25 millimètres de diamètre (versions précédentes : 20 et 22 millimètres).</w:t>
      </w:r>
    </w:p>
    <w:p w14:paraId="190A4DFE" w14:textId="1F580847" w:rsidR="00591A39" w:rsidRPr="00591A39" w:rsidRDefault="0018535C" w:rsidP="00591A39">
      <w:pPr>
        <w:pStyle w:val="Copyhead11Pt"/>
      </w:pPr>
      <w:r>
        <w:t xml:space="preserve">Un concept de montage bien pensé </w:t>
      </w:r>
    </w:p>
    <w:p w14:paraId="7B47F33F" w14:textId="08339382" w:rsidR="00113BF8" w:rsidRDefault="00F943B2" w:rsidP="00F567F0">
      <w:pPr>
        <w:pStyle w:val="Copytext11Pt"/>
      </w:pPr>
      <w:r>
        <w:t xml:space="preserve">Lors du développement, l’accent a été mis non seulement sur la performance, mais aussi sur le montage et le transport, afin de répondre à toutes les exigences d’une flotte de grues moderne. Grâce au concept de montage bien pensé avec des raccords rapides et une tête compacte, l’engin peut être monté confortablement. Seuls cinq unités de transport sont nécessaires pour transporter la partie tournante avec flèche et le contre-lest jusqu’au chantier. Cela permet d’économiser du temps et de l’argent et cela contribue également à la réduction des émissions. Liebherr propose ainsi à ses clients une grue de grande qualité fonctionnant de manière sûre, efficace et respectueuse de l’environnement.  </w:t>
      </w:r>
    </w:p>
    <w:p w14:paraId="39ED8E80" w14:textId="228A3830" w:rsidR="00591A39" w:rsidRDefault="00591A39" w:rsidP="00F567F0">
      <w:pPr>
        <w:pStyle w:val="Copytext11Pt"/>
      </w:pPr>
      <w:r>
        <w:lastRenderedPageBreak/>
        <w:t>Les engins de la série EC-B font leurs preuves sur les chantiers où de nombreuses grues sont utilisées simultanément. Avec leur design sans pointe, ils permettent de tourner facilement les uns au-dessus des autres et de travailler ainsi en toute sécurité. Les grues télescopables équipées de la cabine ergonomique LiCAB disposent de systèmes d’assistance intelligents qui aident le grutier en fonction des exigences de sa mission. Les nouveautés sur le marché depuis cette année sont la 470 EC-B en version 20 et 16 tonnes, la 370 EC-B 16 Fibre, la 300 EC-B 12 Fibre et la 270 EC-B 12.</w:t>
      </w:r>
    </w:p>
    <w:p w14:paraId="31B477E5" w14:textId="3D679499" w:rsidR="009A3D17" w:rsidRPr="00724CAB" w:rsidRDefault="00FB4EC2" w:rsidP="009A3D17">
      <w:pPr>
        <w:pStyle w:val="Copyhead11Pt"/>
      </w:pPr>
      <w:r>
        <w:t>Aperçu des avantages du câble en fibres</w:t>
      </w:r>
    </w:p>
    <w:p w14:paraId="67BCE779" w14:textId="5812A613" w:rsidR="000312F2" w:rsidRDefault="00C748C2" w:rsidP="000312F2">
      <w:pPr>
        <w:pStyle w:val="Copytext11Pt"/>
      </w:pPr>
      <w:r>
        <w:t>Le câble en fibres à haute résistance est une technologie novatrice qui a vu le jour au bout de dix</w:t>
      </w:r>
      <w:r w:rsidR="00175EF6">
        <w:t> </w:t>
      </w:r>
      <w:r>
        <w:t xml:space="preserve">années de développement entre Liebherr et le fabricant de câbles Teufelberger. Les grues Fibre atteignent des performances nettement plus élevées en comparaison avec les modèles équipés d’un câble en acier. Le câble en fibres a une durée de vie plus longue, il est plus facile à manipuler lors du mouflage en raison de son poids propre plus faible et son entretien est moins compliqué en raison de l’absence de lubrification. De plus, la sécurité lors du fonctionnement est accrue : le grutier peut en effet voir d’un coup d’œil quand le câble de fibres doit être remplacé. Les composants de la gaine s’usent différemment, la couche rouge sert ainsi d’indication pour le remplacement imminent du câble. </w:t>
      </w:r>
    </w:p>
    <w:p w14:paraId="03A0FD28" w14:textId="77777777" w:rsidR="00E63423" w:rsidRDefault="00E63423" w:rsidP="00E63423">
      <w:pPr>
        <w:pStyle w:val="BoilerplateCopyhead9Pt"/>
      </w:pPr>
      <w:r>
        <w:t>Au sujet du segment des grues à tour Liebherr</w:t>
      </w:r>
    </w:p>
    <w:p w14:paraId="521CAAD1" w14:textId="77777777" w:rsidR="00E63423" w:rsidRDefault="00E63423" w:rsidP="00E63423">
      <w:pPr>
        <w:pStyle w:val="BoilerplateCopytext9Pt"/>
      </w:pPr>
      <w:r>
        <w:t>Avec une expérience de plus de sept décennies, Liebherr compte parmi les spécialistes reconnus des techniques de levage sur les chantiers de toutes sortes. La gamme des Tower Cranes de Liebherr rassemble un vaste programme de grues à tour haut de gamme qui sont utilisées dans le monde entier. Le programme comporte des grues à montage rapide, à pivotement supérieur, à flèche relevable, des grues spéciales ainsi que des grues mobiles de construction. En plus des produits, Liebherr Tower Cranes propose un large éventail de prestations de service qui complètent le portefeuille : Tower Crane Solutions, Tower Crane Center et Tower Crane Customer Service.</w:t>
      </w:r>
    </w:p>
    <w:p w14:paraId="30D1F21D" w14:textId="77777777" w:rsidR="00E63423" w:rsidRDefault="00E63423" w:rsidP="00175EF6">
      <w:pPr>
        <w:pStyle w:val="BoilerplateCopyhead9Pt"/>
      </w:pPr>
      <w:r>
        <w:t>À propos du Groupe Liebherr</w:t>
      </w:r>
    </w:p>
    <w:p w14:paraId="01420261" w14:textId="77777777" w:rsidR="00E63423" w:rsidRDefault="00E63423" w:rsidP="00E63423">
      <w:pPr>
        <w:pStyle w:val="BoilerplateCopytext9Pt"/>
      </w:pPr>
      <w: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2021, il a employé plus de 49 000 personnes et a enregistré un chiffre d'affaires consolidé de plus de 11,6 milliards d'euros. Liebherr a été fondé en 1949 à Kirchdorf an der Iller, dans le sud de l'Allemagne. Depuis, les employés ont pour objectif de convaincre leurs clients par des solutions exigeantes tout en contribuant au progrès technologique.</w:t>
      </w:r>
    </w:p>
    <w:p w14:paraId="1295C259" w14:textId="77777777" w:rsidR="00175EF6" w:rsidRDefault="00175EF6">
      <w:pPr>
        <w:rPr>
          <w:rFonts w:ascii="Arial" w:eastAsia="Times New Roman" w:hAnsi="Arial" w:cs="Times New Roman"/>
          <w:b/>
          <w:szCs w:val="18"/>
          <w:lang w:eastAsia="de-DE"/>
        </w:rPr>
      </w:pPr>
      <w:r>
        <w:br w:type="page"/>
      </w:r>
    </w:p>
    <w:p w14:paraId="7B8A751E" w14:textId="527CA369" w:rsidR="009A3D17" w:rsidRPr="008B5AF8" w:rsidRDefault="009E48B9" w:rsidP="009A3D17">
      <w:pPr>
        <w:pStyle w:val="Copyhead11Pt"/>
      </w:pPr>
      <w:r>
        <w:rPr>
          <w:noProof/>
        </w:rPr>
        <w:lastRenderedPageBreak/>
        <w:drawing>
          <wp:anchor distT="0" distB="0" distL="114300" distR="114300" simplePos="0" relativeHeight="251661312" behindDoc="0" locked="0" layoutInCell="1" allowOverlap="1" wp14:anchorId="0B85F7D3" wp14:editId="1E9897B5">
            <wp:simplePos x="0" y="0"/>
            <wp:positionH relativeFrom="margin">
              <wp:align>left</wp:align>
            </wp:positionH>
            <wp:positionV relativeFrom="paragraph">
              <wp:posOffset>361315</wp:posOffset>
            </wp:positionV>
            <wp:extent cx="2665730" cy="1776730"/>
            <wp:effectExtent l="0" t="0" r="127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5730" cy="1776730"/>
                    </a:xfrm>
                    <a:prstGeom prst="rect">
                      <a:avLst/>
                    </a:prstGeom>
                    <a:noFill/>
                    <a:ln>
                      <a:noFill/>
                    </a:ln>
                  </pic:spPr>
                </pic:pic>
              </a:graphicData>
            </a:graphic>
          </wp:anchor>
        </w:drawing>
      </w:r>
      <w:r>
        <w:t>Image</w:t>
      </w:r>
    </w:p>
    <w:p w14:paraId="14BD747D" w14:textId="3699B141" w:rsidR="009A3D17" w:rsidRPr="005618E9" w:rsidRDefault="009A3D17" w:rsidP="009A3D17">
      <w:pPr>
        <w:pStyle w:val="Caption9Pt"/>
      </w:pPr>
      <w:r>
        <w:t>liebherr-520-ec</w:t>
      </w:r>
      <w:r w:rsidR="0054215D">
        <w:t>-</w:t>
      </w:r>
      <w:r>
        <w:t>b-fibre-01.jpg</w:t>
      </w:r>
      <w:r>
        <w:br/>
        <w:t>La 520 EC-B 20 Fibre de Liebherr marque des points avec son câble en fibres et est optimisée pour le transport et le montage.</w:t>
      </w:r>
    </w:p>
    <w:p w14:paraId="65FE23B9" w14:textId="77777777" w:rsidR="00175EF6" w:rsidRDefault="00175EF6" w:rsidP="00B003A9">
      <w:pPr>
        <w:pStyle w:val="Copyhead11Pt"/>
      </w:pPr>
    </w:p>
    <w:p w14:paraId="61439121" w14:textId="77777777" w:rsidR="00175EF6" w:rsidRDefault="00175EF6" w:rsidP="00B003A9">
      <w:pPr>
        <w:pStyle w:val="Copyhead11Pt"/>
      </w:pPr>
    </w:p>
    <w:p w14:paraId="3645171F" w14:textId="1D7D0C0A" w:rsidR="009A3D17" w:rsidRPr="00BA1DEA" w:rsidRDefault="00D63B50" w:rsidP="00B003A9">
      <w:pPr>
        <w:pStyle w:val="Copyhead11Pt"/>
      </w:pPr>
      <w:r>
        <w:t>Contact</w:t>
      </w:r>
    </w:p>
    <w:p w14:paraId="1394D96E" w14:textId="55754603" w:rsidR="009A3D17" w:rsidRPr="00A53434" w:rsidRDefault="00230C6E" w:rsidP="009A3D17">
      <w:pPr>
        <w:pStyle w:val="Copytext11Pt"/>
      </w:pPr>
      <w:r>
        <w:t>Daniel H</w:t>
      </w:r>
      <w:r w:rsidR="00B003A9">
        <w:t>ae</w:t>
      </w:r>
      <w:r>
        <w:t>fele</w:t>
      </w:r>
      <w:r>
        <w:br/>
        <w:t>Communication globale</w:t>
      </w:r>
      <w:r>
        <w:br/>
        <w:t>Téléphone : +49 7351 / 41 - 2330</w:t>
      </w:r>
      <w:r>
        <w:br/>
        <w:t xml:space="preserve">E-mail : daniel.haefele@liebherr.com </w:t>
      </w:r>
    </w:p>
    <w:p w14:paraId="50660A48" w14:textId="77777777" w:rsidR="009A3D17" w:rsidRPr="00BA1DEA" w:rsidRDefault="009A3D17" w:rsidP="009A3D17">
      <w:pPr>
        <w:pStyle w:val="Copyhead11Pt"/>
      </w:pPr>
      <w:r>
        <w:t>Une publication de</w:t>
      </w:r>
    </w:p>
    <w:p w14:paraId="75A54445" w14:textId="77777777" w:rsidR="00230C6E" w:rsidRDefault="00230C6E" w:rsidP="00230C6E">
      <w:pPr>
        <w:pStyle w:val="Text"/>
      </w:pPr>
      <w:r>
        <w:t xml:space="preserve">Liebherr-Werk Biberach GmbH </w:t>
      </w:r>
      <w:r>
        <w:br/>
        <w:t>Biberach / Allemagne</w:t>
      </w:r>
      <w:r>
        <w:br/>
        <w:t>www.liebherr.com</w:t>
      </w:r>
    </w:p>
    <w:p w14:paraId="6038FC48" w14:textId="77777777" w:rsidR="00B81ED6" w:rsidRPr="00E63423" w:rsidRDefault="00B81ED6" w:rsidP="00230C6E">
      <w:pPr>
        <w:pStyle w:val="Copytext11Pt"/>
      </w:pPr>
    </w:p>
    <w:sectPr w:rsidR="00B81ED6" w:rsidRPr="00E63423"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AE2D" w14:textId="77777777" w:rsidR="00607467" w:rsidRDefault="00607467" w:rsidP="00B81ED6">
      <w:pPr>
        <w:spacing w:after="0" w:line="240" w:lineRule="auto"/>
      </w:pPr>
      <w:r>
        <w:separator/>
      </w:r>
    </w:p>
  </w:endnote>
  <w:endnote w:type="continuationSeparator" w:id="0">
    <w:p w14:paraId="4FF62F27" w14:textId="77777777" w:rsidR="00607467" w:rsidRDefault="0060746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F6D4" w14:textId="34FB4E1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0227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02273">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02273">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802273">
      <w:rPr>
        <w:rFonts w:ascii="Arial" w:hAnsi="Arial" w:cs="Arial"/>
      </w:rPr>
      <w:fldChar w:fldCharType="separate"/>
    </w:r>
    <w:r w:rsidR="00802273">
      <w:rPr>
        <w:rFonts w:ascii="Arial" w:hAnsi="Arial" w:cs="Arial"/>
        <w:noProof/>
      </w:rPr>
      <w:t>1</w:t>
    </w:r>
    <w:r w:rsidR="00802273" w:rsidRPr="0093605C">
      <w:rPr>
        <w:rFonts w:ascii="Arial" w:hAnsi="Arial" w:cs="Arial"/>
        <w:noProof/>
      </w:rPr>
      <w:t>/</w:t>
    </w:r>
    <w:r w:rsidR="0080227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A1F6" w14:textId="77777777" w:rsidR="00607467" w:rsidRDefault="00607467" w:rsidP="00B81ED6">
      <w:pPr>
        <w:spacing w:after="0" w:line="240" w:lineRule="auto"/>
      </w:pPr>
      <w:r>
        <w:separator/>
      </w:r>
    </w:p>
  </w:footnote>
  <w:footnote w:type="continuationSeparator" w:id="0">
    <w:p w14:paraId="5F70EC8B" w14:textId="77777777" w:rsidR="00607467" w:rsidRDefault="0060746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226" w14:textId="77777777" w:rsidR="00E847CC" w:rsidRDefault="00E847CC">
    <w:pPr>
      <w:pStyle w:val="Kopfzeile"/>
    </w:pPr>
    <w:r>
      <w:tab/>
    </w:r>
    <w:r>
      <w:tab/>
    </w:r>
    <w:r>
      <w:ptab w:relativeTo="margin" w:alignment="right" w:leader="none"/>
    </w:r>
    <w:r>
      <w:rPr>
        <w:noProof/>
      </w:rPr>
      <w:drawing>
        <wp:inline distT="0" distB="0" distL="0" distR="0" wp14:anchorId="7F0202B7" wp14:editId="0B2F3200">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6A10BB4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67"/>
    <w:rsid w:val="000312F2"/>
    <w:rsid w:val="00033002"/>
    <w:rsid w:val="00066E54"/>
    <w:rsid w:val="000E3C3F"/>
    <w:rsid w:val="00113BF8"/>
    <w:rsid w:val="001218CF"/>
    <w:rsid w:val="00135585"/>
    <w:rsid w:val="001419B4"/>
    <w:rsid w:val="00145DB7"/>
    <w:rsid w:val="00160B0F"/>
    <w:rsid w:val="00175EF6"/>
    <w:rsid w:val="0018535C"/>
    <w:rsid w:val="001A1AD7"/>
    <w:rsid w:val="001F63C2"/>
    <w:rsid w:val="00203DD7"/>
    <w:rsid w:val="00230C6E"/>
    <w:rsid w:val="00287A73"/>
    <w:rsid w:val="00294EB0"/>
    <w:rsid w:val="002A03B2"/>
    <w:rsid w:val="002C3350"/>
    <w:rsid w:val="00327624"/>
    <w:rsid w:val="0033672B"/>
    <w:rsid w:val="003524D2"/>
    <w:rsid w:val="0037334B"/>
    <w:rsid w:val="00382987"/>
    <w:rsid w:val="003936A6"/>
    <w:rsid w:val="00394891"/>
    <w:rsid w:val="00397F6A"/>
    <w:rsid w:val="00437555"/>
    <w:rsid w:val="00482928"/>
    <w:rsid w:val="004A0B60"/>
    <w:rsid w:val="004A3DAB"/>
    <w:rsid w:val="004C17B2"/>
    <w:rsid w:val="004C3C2C"/>
    <w:rsid w:val="004F2726"/>
    <w:rsid w:val="00501DDE"/>
    <w:rsid w:val="00511890"/>
    <w:rsid w:val="0054215D"/>
    <w:rsid w:val="00556698"/>
    <w:rsid w:val="00591A39"/>
    <w:rsid w:val="00607467"/>
    <w:rsid w:val="00652E53"/>
    <w:rsid w:val="006D7D5B"/>
    <w:rsid w:val="00724CAB"/>
    <w:rsid w:val="00747169"/>
    <w:rsid w:val="00761197"/>
    <w:rsid w:val="00791078"/>
    <w:rsid w:val="007C2DD9"/>
    <w:rsid w:val="007E2C69"/>
    <w:rsid w:val="007F2586"/>
    <w:rsid w:val="00802273"/>
    <w:rsid w:val="00824226"/>
    <w:rsid w:val="00896F3B"/>
    <w:rsid w:val="008A360A"/>
    <w:rsid w:val="009169F9"/>
    <w:rsid w:val="0093605C"/>
    <w:rsid w:val="00965077"/>
    <w:rsid w:val="009A3D17"/>
    <w:rsid w:val="009D1C9C"/>
    <w:rsid w:val="009E0A75"/>
    <w:rsid w:val="009E48B9"/>
    <w:rsid w:val="009E493C"/>
    <w:rsid w:val="00A261BF"/>
    <w:rsid w:val="00A82308"/>
    <w:rsid w:val="00AC2129"/>
    <w:rsid w:val="00AF1F99"/>
    <w:rsid w:val="00B003A9"/>
    <w:rsid w:val="00B81ED6"/>
    <w:rsid w:val="00B82C4D"/>
    <w:rsid w:val="00BB0BFF"/>
    <w:rsid w:val="00BB6E46"/>
    <w:rsid w:val="00BC4670"/>
    <w:rsid w:val="00BD7045"/>
    <w:rsid w:val="00C37CF0"/>
    <w:rsid w:val="00C464EC"/>
    <w:rsid w:val="00C748C2"/>
    <w:rsid w:val="00C77574"/>
    <w:rsid w:val="00D2170F"/>
    <w:rsid w:val="00D31B3F"/>
    <w:rsid w:val="00D550F4"/>
    <w:rsid w:val="00D63B50"/>
    <w:rsid w:val="00D65AD7"/>
    <w:rsid w:val="00DB139F"/>
    <w:rsid w:val="00DF40C0"/>
    <w:rsid w:val="00E260E6"/>
    <w:rsid w:val="00E32363"/>
    <w:rsid w:val="00E32A11"/>
    <w:rsid w:val="00E56D51"/>
    <w:rsid w:val="00E63423"/>
    <w:rsid w:val="00E847CC"/>
    <w:rsid w:val="00EA26F3"/>
    <w:rsid w:val="00F176CA"/>
    <w:rsid w:val="00F567F0"/>
    <w:rsid w:val="00F84130"/>
    <w:rsid w:val="00F943B2"/>
    <w:rsid w:val="00FB4E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885482"/>
  <w15:chartTrackingRefBased/>
  <w15:docId w15:val="{D060E64A-082B-45D1-BAFE-635DE13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fr-FR"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fr-FR"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paragraph" w:styleId="berarbeitung">
    <w:name w:val="Revision"/>
    <w:hidden/>
    <w:uiPriority w:val="99"/>
    <w:semiHidden/>
    <w:rsid w:val="00B82C4D"/>
    <w:pPr>
      <w:spacing w:after="0" w:line="240" w:lineRule="auto"/>
    </w:pPr>
  </w:style>
  <w:style w:type="paragraph" w:customStyle="1" w:styleId="LHbase-type11ptbold">
    <w:name w:val="LH_base-type 11pt bold"/>
    <w:basedOn w:val="Standard"/>
    <w:qFormat/>
    <w:rsid w:val="00E63423"/>
    <w:pPr>
      <w:tabs>
        <w:tab w:val="left" w:pos="1247"/>
        <w:tab w:val="left" w:pos="2892"/>
        <w:tab w:val="left" w:pos="4366"/>
        <w:tab w:val="left" w:pos="6804"/>
      </w:tabs>
      <w:spacing w:after="0" w:line="360" w:lineRule="auto"/>
      <w:outlineLvl w:val="0"/>
    </w:pP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242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customXml/itemProps2.xml><?xml version="1.0" encoding="utf-8"?>
<ds:datastoreItem xmlns:ds="http://schemas.openxmlformats.org/officeDocument/2006/customXml" ds:itemID="{DC295448-E80E-4DEF-9EAE-E0040EF0E2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C4CC2C9-7D7A-4280-8667-9190BD7C76B1}">
  <ds:schemaRefs>
    <ds:schemaRef ds:uri="http://schemas.microsoft.com/sharepoint/v3/contenttype/forms"/>
  </ds:schemaRefs>
</ds:datastoreItem>
</file>

<file path=customXml/itemProps4.xml><?xml version="1.0" encoding="utf-8"?>
<ds:datastoreItem xmlns:ds="http://schemas.openxmlformats.org/officeDocument/2006/customXml" ds:itemID="{9A6A4554-25E0-4FDE-8E13-FFBDFEBA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liebherr-presseinformation-deutsch.dotx</Template>
  <TotalTime>0</TotalTime>
  <Pages>3</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(LHO)</cp:lastModifiedBy>
  <cp:revision>11</cp:revision>
  <dcterms:created xsi:type="dcterms:W3CDTF">2022-09-14T12:13:00Z</dcterms:created>
  <dcterms:modified xsi:type="dcterms:W3CDTF">2022-10-14T12:52:00Z</dcterms:modified>
  <cp:category>Presseinformation</cp:category>
</cp:coreProperties>
</file>