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B7C72" w14:textId="37E2DA0F" w:rsidR="003D54CC" w:rsidRPr="001A0270" w:rsidRDefault="00E847CC" w:rsidP="00E847CC">
      <w:pPr>
        <w:pStyle w:val="Topline16Pt"/>
        <w:rPr>
          <w:rFonts w:cs="Arial"/>
        </w:rPr>
      </w:pPr>
      <w:r>
        <w:t>Nota de prensa</w:t>
      </w:r>
    </w:p>
    <w:p w14:paraId="00AA5BB0" w14:textId="3D5330D2" w:rsidR="00D5344B" w:rsidRPr="005B534E" w:rsidRDefault="005B534E" w:rsidP="00E847CC">
      <w:pPr>
        <w:pStyle w:val="HeadlineH233Pt"/>
        <w:spacing w:line="240" w:lineRule="auto"/>
        <w:rPr>
          <w:strike/>
          <w:color w:val="000000" w:themeColor="text1"/>
        </w:rPr>
      </w:pPr>
      <w:r w:rsidRPr="005B534E">
        <w:rPr>
          <w:color w:val="000000" w:themeColor="text1"/>
        </w:rPr>
        <w:t>L</w:t>
      </w:r>
      <w:r w:rsidR="00484AAB" w:rsidRPr="005B534E">
        <w:rPr>
          <w:color w:val="000000" w:themeColor="text1"/>
        </w:rPr>
        <w:t>a</w:t>
      </w:r>
      <w:r w:rsidR="00663C92" w:rsidRPr="005B534E">
        <w:rPr>
          <w:color w:val="000000" w:themeColor="text1"/>
        </w:rPr>
        <w:t xml:space="preserve"> </w:t>
      </w:r>
      <w:r w:rsidRPr="005B534E">
        <w:rPr>
          <w:color w:val="000000" w:themeColor="text1"/>
        </w:rPr>
        <w:t>más potente para los trabajos más exigentes</w:t>
      </w:r>
      <w:r w:rsidR="008A4956" w:rsidRPr="005B534E">
        <w:rPr>
          <w:color w:val="000000" w:themeColor="text1"/>
        </w:rPr>
        <w:t xml:space="preserve">: Liebherr amplía su </w:t>
      </w:r>
      <w:r w:rsidR="00484AAB" w:rsidRPr="005B534E">
        <w:rPr>
          <w:color w:val="000000" w:themeColor="text1"/>
        </w:rPr>
        <w:t>gama</w:t>
      </w:r>
      <w:r w:rsidR="008A4956" w:rsidRPr="005B534E">
        <w:rPr>
          <w:color w:val="000000" w:themeColor="text1"/>
        </w:rPr>
        <w:t xml:space="preserve"> de grúas todoterreno con </w:t>
      </w:r>
      <w:r w:rsidR="00484AAB" w:rsidRPr="005B534E">
        <w:rPr>
          <w:color w:val="000000" w:themeColor="text1"/>
        </w:rPr>
        <w:t>la</w:t>
      </w:r>
      <w:r>
        <w:rPr>
          <w:color w:val="000000" w:themeColor="text1"/>
        </w:rPr>
        <w:t xml:space="preserve"> </w:t>
      </w:r>
      <w:r w:rsidR="008A4956" w:rsidRPr="005B534E">
        <w:rPr>
          <w:color w:val="000000" w:themeColor="text1"/>
        </w:rPr>
        <w:t>LRT</w:t>
      </w:r>
      <w:r w:rsidR="0006117D">
        <w:rPr>
          <w:color w:val="000000" w:themeColor="text1"/>
        </w:rPr>
        <w:t> </w:t>
      </w:r>
      <w:r w:rsidR="008A4956" w:rsidRPr="005B534E">
        <w:rPr>
          <w:color w:val="000000" w:themeColor="text1"/>
        </w:rPr>
        <w:t>1130-2.1</w:t>
      </w:r>
    </w:p>
    <w:p w14:paraId="1250CAE3" w14:textId="3CD9112B" w:rsidR="00B81ED6" w:rsidRPr="001A0270" w:rsidRDefault="005818F7" w:rsidP="00B81ED6">
      <w:pPr>
        <w:pStyle w:val="HeadlineH233Pt"/>
        <w:spacing w:before="240" w:after="240" w:line="140" w:lineRule="exact"/>
        <w:rPr>
          <w:rFonts w:cs="Arial"/>
        </w:rPr>
      </w:pPr>
      <w:r>
        <w:rPr>
          <w:rFonts w:ascii="Tahoma" w:hAnsi="Tahoma"/>
        </w:rPr>
        <w:t>⸺⸺</w:t>
      </w:r>
    </w:p>
    <w:p w14:paraId="339F6C58" w14:textId="266AE48D" w:rsidR="00F15C36" w:rsidRDefault="00F15C36" w:rsidP="005B6972">
      <w:pPr>
        <w:pStyle w:val="Bulletpoints11Pt"/>
        <w:numPr>
          <w:ilvl w:val="0"/>
          <w:numId w:val="3"/>
        </w:numPr>
        <w:ind w:left="284" w:hanging="284"/>
      </w:pPr>
      <w:r>
        <w:t xml:space="preserve">Prototipo en </w:t>
      </w:r>
      <w:proofErr w:type="spellStart"/>
      <w:r>
        <w:t>Bauma</w:t>
      </w:r>
      <w:proofErr w:type="spellEnd"/>
    </w:p>
    <w:p w14:paraId="65633A41" w14:textId="1231865E" w:rsidR="00F15C36" w:rsidRDefault="00F15C36" w:rsidP="005B6972">
      <w:pPr>
        <w:pStyle w:val="Bulletpoints11Pt"/>
        <w:numPr>
          <w:ilvl w:val="0"/>
          <w:numId w:val="3"/>
        </w:numPr>
        <w:ind w:left="284" w:hanging="284"/>
      </w:pPr>
      <w:r>
        <w:t>Mercado principal: EE.UU.</w:t>
      </w:r>
    </w:p>
    <w:p w14:paraId="45EDF1AC" w14:textId="5C9DFA7D" w:rsidR="005B6972" w:rsidRDefault="00C0691E" w:rsidP="005B6972">
      <w:pPr>
        <w:pStyle w:val="Bulletpoints11Pt"/>
        <w:numPr>
          <w:ilvl w:val="0"/>
          <w:numId w:val="3"/>
        </w:numPr>
        <w:ind w:left="284" w:hanging="284"/>
      </w:pPr>
      <w:r>
        <w:t>La grúa todoterreno de 2 ejes más potente con la pluma telescópica más larga del mercado</w:t>
      </w:r>
    </w:p>
    <w:p w14:paraId="1612C931" w14:textId="2F33BA9E" w:rsidR="00C0691E" w:rsidRDefault="00C0691E" w:rsidP="00C0691E">
      <w:pPr>
        <w:pStyle w:val="Bulletpoints11Pt"/>
        <w:numPr>
          <w:ilvl w:val="0"/>
          <w:numId w:val="3"/>
        </w:numPr>
        <w:ind w:left="284" w:hanging="284"/>
      </w:pPr>
      <w:r>
        <w:t>Transporte económico a todo el mundo</w:t>
      </w:r>
    </w:p>
    <w:p w14:paraId="4DFC0464" w14:textId="08E7B3CC" w:rsidR="00F15C36" w:rsidRPr="00F15C36" w:rsidRDefault="00C0691E" w:rsidP="00F15C36">
      <w:pPr>
        <w:pStyle w:val="Bulletpoints11Pt"/>
        <w:numPr>
          <w:ilvl w:val="0"/>
          <w:numId w:val="3"/>
        </w:numPr>
        <w:ind w:left="284" w:hanging="284"/>
      </w:pPr>
      <w:r w:rsidRPr="007F6826">
        <w:t>N</w:t>
      </w:r>
      <w:r>
        <w:t xml:space="preserve">ivel de seguridad </w:t>
      </w:r>
      <w:r w:rsidRPr="007F6826">
        <w:t>elevado</w:t>
      </w:r>
      <w:r w:rsidR="00484AAB" w:rsidRPr="005B534E">
        <w:rPr>
          <w:color w:val="FF0000"/>
        </w:rPr>
        <w:t xml:space="preserve"> </w:t>
      </w:r>
    </w:p>
    <w:p w14:paraId="2DAD90A2" w14:textId="1F0B2108" w:rsidR="00A3724C" w:rsidRPr="00DA4B25" w:rsidRDefault="000B0078" w:rsidP="00273422">
      <w:pPr>
        <w:pStyle w:val="Teaser11Pt"/>
        <w:rPr>
          <w:rFonts w:cs="Arial"/>
          <w:color w:val="000000" w:themeColor="text1"/>
        </w:rPr>
      </w:pPr>
      <w:r w:rsidRPr="00B02A23">
        <w:rPr>
          <w:color w:val="000000" w:themeColor="text1"/>
        </w:rPr>
        <w:t xml:space="preserve">Liebherr </w:t>
      </w:r>
      <w:r w:rsidR="00E43C5D" w:rsidRPr="00B02A23">
        <w:rPr>
          <w:color w:val="000000" w:themeColor="text1"/>
        </w:rPr>
        <w:t>presentará</w:t>
      </w:r>
      <w:r w:rsidR="00663C92" w:rsidRPr="00B02A23">
        <w:rPr>
          <w:color w:val="000000" w:themeColor="text1"/>
        </w:rPr>
        <w:t xml:space="preserve"> </w:t>
      </w:r>
      <w:r w:rsidRPr="00B02A23">
        <w:rPr>
          <w:color w:val="000000" w:themeColor="text1"/>
        </w:rPr>
        <w:t>en</w:t>
      </w:r>
      <w:r w:rsidR="00663C92" w:rsidRPr="00B02A23">
        <w:rPr>
          <w:color w:val="000000" w:themeColor="text1"/>
        </w:rPr>
        <w:t xml:space="preserve"> </w:t>
      </w:r>
      <w:r w:rsidRPr="00B02A23">
        <w:rPr>
          <w:color w:val="000000" w:themeColor="text1"/>
        </w:rPr>
        <w:t xml:space="preserve">Bauma 2022 la grúa todoterreno de dos ejes más potente del mercado: la LRT 1130-2.1, con una capacidad </w:t>
      </w:r>
      <w:r w:rsidR="00663C92" w:rsidRPr="00B02A23">
        <w:rPr>
          <w:color w:val="000000" w:themeColor="text1"/>
        </w:rPr>
        <w:t xml:space="preserve">máxima </w:t>
      </w:r>
      <w:r w:rsidRPr="00B02A23">
        <w:rPr>
          <w:color w:val="000000" w:themeColor="text1"/>
        </w:rPr>
        <w:t xml:space="preserve">de elevación de 130 toneladas, amplía la gama de grúas todoterreno de Liebherr. Además del alto rendimiento, </w:t>
      </w:r>
      <w:r w:rsidR="00663C92" w:rsidRPr="00B02A23">
        <w:rPr>
          <w:color w:val="000000" w:themeColor="text1"/>
        </w:rPr>
        <w:t xml:space="preserve">en el diseño del </w:t>
      </w:r>
      <w:r w:rsidRPr="00B02A23">
        <w:rPr>
          <w:color w:val="000000" w:themeColor="text1"/>
        </w:rPr>
        <w:t>nuevo modelo se puso especial atención en el transporte económico y la seguridad en el funcionamiento</w:t>
      </w:r>
      <w:r>
        <w:rPr>
          <w:color w:val="000000" w:themeColor="text1"/>
        </w:rPr>
        <w:t xml:space="preserve">. </w:t>
      </w:r>
    </w:p>
    <w:p w14:paraId="4BEBFC84" w14:textId="12B13BD9" w:rsidR="00EE6BD9" w:rsidRPr="00B02A23" w:rsidRDefault="00F07120" w:rsidP="00F7626F">
      <w:pPr>
        <w:pStyle w:val="Copytext11Pt"/>
        <w:rPr>
          <w:color w:val="000000" w:themeColor="text1"/>
        </w:rPr>
      </w:pPr>
      <w:proofErr w:type="spellStart"/>
      <w:r>
        <w:t>Ehingen</w:t>
      </w:r>
      <w:proofErr w:type="spellEnd"/>
      <w:r>
        <w:t xml:space="preserve"> (</w:t>
      </w:r>
      <w:proofErr w:type="spellStart"/>
      <w:r>
        <w:t>Donau</w:t>
      </w:r>
      <w:proofErr w:type="spellEnd"/>
      <w:r>
        <w:t xml:space="preserve">) (Alemania), </w:t>
      </w:r>
      <w:r w:rsidRPr="00B02A23">
        <w:rPr>
          <w:color w:val="000000" w:themeColor="text1"/>
        </w:rPr>
        <w:t>24 de octubre de 2022: Liebherr presenta</w:t>
      </w:r>
      <w:r w:rsidR="00663C92" w:rsidRPr="00B02A23">
        <w:rPr>
          <w:color w:val="000000" w:themeColor="text1"/>
        </w:rPr>
        <w:t>rá</w:t>
      </w:r>
      <w:r w:rsidRPr="00B02A23">
        <w:rPr>
          <w:color w:val="000000" w:themeColor="text1"/>
        </w:rPr>
        <w:t xml:space="preserve"> en </w:t>
      </w:r>
      <w:proofErr w:type="spellStart"/>
      <w:r w:rsidRPr="00B02A23">
        <w:rPr>
          <w:color w:val="000000" w:themeColor="text1"/>
        </w:rPr>
        <w:t>Bauma</w:t>
      </w:r>
      <w:proofErr w:type="spellEnd"/>
      <w:r w:rsidRPr="00B02A23">
        <w:rPr>
          <w:color w:val="000000" w:themeColor="text1"/>
        </w:rPr>
        <w:t xml:space="preserve"> 2022 una grúa todoterreno de 130 toneladas bajo el lema «</w:t>
      </w:r>
      <w:proofErr w:type="spellStart"/>
      <w:r w:rsidR="00DC6B7A" w:rsidRPr="00B02A23">
        <w:rPr>
          <w:color w:val="000000" w:themeColor="text1"/>
        </w:rPr>
        <w:t>The</w:t>
      </w:r>
      <w:proofErr w:type="spellEnd"/>
      <w:r w:rsidR="00DC6B7A" w:rsidRPr="00B02A23">
        <w:rPr>
          <w:color w:val="000000" w:themeColor="text1"/>
        </w:rPr>
        <w:t xml:space="preserve"> </w:t>
      </w:r>
      <w:proofErr w:type="spellStart"/>
      <w:r w:rsidR="00DC6B7A" w:rsidRPr="00B02A23">
        <w:rPr>
          <w:color w:val="000000" w:themeColor="text1"/>
        </w:rPr>
        <w:t>toughest</w:t>
      </w:r>
      <w:proofErr w:type="spellEnd"/>
      <w:r w:rsidR="00DC6B7A" w:rsidRPr="00B02A23">
        <w:rPr>
          <w:color w:val="000000" w:themeColor="text1"/>
        </w:rPr>
        <w:t xml:space="preserve"> in </w:t>
      </w:r>
      <w:proofErr w:type="spellStart"/>
      <w:r w:rsidR="00DC6B7A" w:rsidRPr="00B02A23">
        <w:rPr>
          <w:color w:val="000000" w:themeColor="text1"/>
        </w:rPr>
        <w:t>the</w:t>
      </w:r>
      <w:proofErr w:type="spellEnd"/>
      <w:r w:rsidR="00DC6B7A" w:rsidRPr="00B02A23">
        <w:rPr>
          <w:color w:val="000000" w:themeColor="text1"/>
        </w:rPr>
        <w:t xml:space="preserve"> </w:t>
      </w:r>
      <w:proofErr w:type="spellStart"/>
      <w:r w:rsidR="00DC6B7A" w:rsidRPr="00B02A23">
        <w:rPr>
          <w:color w:val="000000" w:themeColor="text1"/>
        </w:rPr>
        <w:t>roughest</w:t>
      </w:r>
      <w:proofErr w:type="spellEnd"/>
      <w:r w:rsidRPr="00B02A23">
        <w:rPr>
          <w:color w:val="000000" w:themeColor="text1"/>
        </w:rPr>
        <w:t xml:space="preserve">»: La nueva LRT 1130-2.1 ofrece </w:t>
      </w:r>
      <w:r w:rsidR="00663C92" w:rsidRPr="00B02A23">
        <w:rPr>
          <w:color w:val="000000" w:themeColor="text1"/>
        </w:rPr>
        <w:t xml:space="preserve">grandes </w:t>
      </w:r>
      <w:r w:rsidRPr="00B02A23">
        <w:rPr>
          <w:color w:val="000000" w:themeColor="text1"/>
        </w:rPr>
        <w:t xml:space="preserve">capacidades de elevación y la pluma telescópica más larga de todas las grúas todoterreno de 2 ejes del mundo. También tiene las dimensiones de transporte más económicas </w:t>
      </w:r>
      <w:r w:rsidR="00663C92" w:rsidRPr="00B02A23">
        <w:rPr>
          <w:color w:val="000000" w:themeColor="text1"/>
        </w:rPr>
        <w:t>dentro de las de su gama</w:t>
      </w:r>
      <w:r w:rsidRPr="00B02A23">
        <w:rPr>
          <w:color w:val="000000" w:themeColor="text1"/>
        </w:rPr>
        <w:t>.</w:t>
      </w:r>
    </w:p>
    <w:p w14:paraId="116AA640" w14:textId="7A4650E3" w:rsidR="00325386" w:rsidRPr="006D62BD" w:rsidRDefault="001F300E" w:rsidP="00C05607">
      <w:pPr>
        <w:pStyle w:val="Copyhead11Pt"/>
      </w:pPr>
      <w:r>
        <w:t xml:space="preserve">Gran rendimiento con una pluma telescópica </w:t>
      </w:r>
      <w:r w:rsidRPr="007F6826">
        <w:t>larga</w:t>
      </w:r>
    </w:p>
    <w:p w14:paraId="74A0895E" w14:textId="4FDDB17A" w:rsidR="00F04AF7" w:rsidRPr="009A1976" w:rsidRDefault="00CF5B18" w:rsidP="00F7626F">
      <w:pPr>
        <w:pStyle w:val="Copytext11Pt"/>
        <w:rPr>
          <w:color w:val="000000" w:themeColor="text1"/>
        </w:rPr>
      </w:pPr>
      <w:r w:rsidRPr="009A1976">
        <w:rPr>
          <w:color w:val="000000" w:themeColor="text1"/>
        </w:rPr>
        <w:t xml:space="preserve">El concepto de la LRT 1130-2.1 es lograr el máximo rendimiento con una movilidad económica en todo el mundo. Actualmente, la nueva grúa todoterreno de Liebherr es </w:t>
      </w:r>
      <w:r w:rsidR="00D507C2" w:rsidRPr="009A1976">
        <w:rPr>
          <w:color w:val="000000" w:themeColor="text1"/>
        </w:rPr>
        <w:t>l</w:t>
      </w:r>
      <w:r w:rsidRPr="009A1976">
        <w:rPr>
          <w:color w:val="000000" w:themeColor="text1"/>
        </w:rPr>
        <w:t>a única grúa de 130 toneladas con chasis de 2 ejes. Además, su pluma telescópica es la más larga de</w:t>
      </w:r>
      <w:r w:rsidR="00D507C2" w:rsidRPr="009A1976">
        <w:rPr>
          <w:color w:val="000000" w:themeColor="text1"/>
        </w:rPr>
        <w:t>ntro de las de</w:t>
      </w:r>
      <w:r w:rsidRPr="009A1976">
        <w:rPr>
          <w:color w:val="000000" w:themeColor="text1"/>
        </w:rPr>
        <w:t xml:space="preserve"> su categoría, con 60 metros. Se compone de </w:t>
      </w:r>
      <w:r w:rsidR="00D507C2" w:rsidRPr="009A1976">
        <w:rPr>
          <w:color w:val="000000" w:themeColor="text1"/>
        </w:rPr>
        <w:t xml:space="preserve">un tramo </w:t>
      </w:r>
      <w:r w:rsidR="00AE4115" w:rsidRPr="009A1976">
        <w:rPr>
          <w:color w:val="000000" w:themeColor="text1"/>
        </w:rPr>
        <w:t xml:space="preserve">base </w:t>
      </w:r>
      <w:r w:rsidRPr="009A1976">
        <w:rPr>
          <w:color w:val="000000" w:themeColor="text1"/>
        </w:rPr>
        <w:t xml:space="preserve">y seis </w:t>
      </w:r>
      <w:r w:rsidR="00D507C2" w:rsidRPr="009A1976">
        <w:rPr>
          <w:color w:val="000000" w:themeColor="text1"/>
        </w:rPr>
        <w:t xml:space="preserve">tramos </w:t>
      </w:r>
      <w:r w:rsidRPr="009A1976">
        <w:rPr>
          <w:color w:val="000000" w:themeColor="text1"/>
        </w:rPr>
        <w:t>telescópic</w:t>
      </w:r>
      <w:r w:rsidR="00D507C2" w:rsidRPr="009A1976">
        <w:rPr>
          <w:color w:val="000000" w:themeColor="text1"/>
        </w:rPr>
        <w:t>o</w:t>
      </w:r>
      <w:r w:rsidRPr="009A1976">
        <w:rPr>
          <w:color w:val="000000" w:themeColor="text1"/>
        </w:rPr>
        <w:t xml:space="preserve">s, y se extiende y </w:t>
      </w:r>
      <w:proofErr w:type="spellStart"/>
      <w:r w:rsidR="00AE4115" w:rsidRPr="009A1976">
        <w:rPr>
          <w:color w:val="000000" w:themeColor="text1"/>
        </w:rPr>
        <w:t>embulona</w:t>
      </w:r>
      <w:proofErr w:type="spellEnd"/>
      <w:r w:rsidR="00AE4115" w:rsidRPr="009A1976">
        <w:rPr>
          <w:color w:val="000000" w:themeColor="text1"/>
        </w:rPr>
        <w:t xml:space="preserve"> </w:t>
      </w:r>
      <w:r w:rsidRPr="009A1976">
        <w:rPr>
          <w:color w:val="000000" w:themeColor="text1"/>
        </w:rPr>
        <w:t>de forma totalmente automática con el sistema</w:t>
      </w:r>
      <w:r w:rsidR="004950FB" w:rsidRPr="009A1976">
        <w:rPr>
          <w:color w:val="000000" w:themeColor="text1"/>
        </w:rPr>
        <w:t xml:space="preserve"> de </w:t>
      </w:r>
      <w:proofErr w:type="spellStart"/>
      <w:r w:rsidR="004950FB" w:rsidRPr="009A1976">
        <w:rPr>
          <w:color w:val="000000" w:themeColor="text1"/>
        </w:rPr>
        <w:t>telescopaje</w:t>
      </w:r>
      <w:proofErr w:type="spellEnd"/>
      <w:r w:rsidR="004950FB" w:rsidRPr="009A1976">
        <w:rPr>
          <w:color w:val="000000" w:themeColor="text1"/>
        </w:rPr>
        <w:t xml:space="preserve"> rápido</w:t>
      </w:r>
      <w:r w:rsidRPr="009A1976">
        <w:rPr>
          <w:color w:val="000000" w:themeColor="text1"/>
        </w:rPr>
        <w:t xml:space="preserve"> TELEMATIK </w:t>
      </w:r>
      <w:r w:rsidR="00D507C2" w:rsidRPr="009A1976">
        <w:rPr>
          <w:color w:val="000000" w:themeColor="text1"/>
        </w:rPr>
        <w:t>patentado por</w:t>
      </w:r>
      <w:r w:rsidRPr="009A1976">
        <w:rPr>
          <w:color w:val="000000" w:themeColor="text1"/>
        </w:rPr>
        <w:t xml:space="preserve"> Liebherr. </w:t>
      </w:r>
    </w:p>
    <w:p w14:paraId="69FEB31B" w14:textId="32420736" w:rsidR="007432FC" w:rsidRPr="004D539B" w:rsidRDefault="00CF44CC" w:rsidP="00F7626F">
      <w:pPr>
        <w:pStyle w:val="Copytext11Pt"/>
        <w:rPr>
          <w:color w:val="000000" w:themeColor="text1"/>
        </w:rPr>
      </w:pPr>
      <w:r w:rsidRPr="009A1976">
        <w:rPr>
          <w:color w:val="000000" w:themeColor="text1"/>
        </w:rPr>
        <w:t xml:space="preserve">Para la LRT 1130-2.1 hay disponible un plumín </w:t>
      </w:r>
      <w:r w:rsidR="008E2450" w:rsidRPr="009A1976">
        <w:rPr>
          <w:color w:val="000000" w:themeColor="text1"/>
        </w:rPr>
        <w:t xml:space="preserve">lateral sencillo </w:t>
      </w:r>
      <w:r w:rsidRPr="009A1976">
        <w:rPr>
          <w:color w:val="000000" w:themeColor="text1"/>
        </w:rPr>
        <w:t xml:space="preserve">de 10,8 metros o un plumín </w:t>
      </w:r>
      <w:r w:rsidR="008E2450" w:rsidRPr="009A1976">
        <w:rPr>
          <w:color w:val="000000" w:themeColor="text1"/>
        </w:rPr>
        <w:t xml:space="preserve">lateral </w:t>
      </w:r>
      <w:r w:rsidRPr="009A1976">
        <w:rPr>
          <w:color w:val="000000" w:themeColor="text1"/>
        </w:rPr>
        <w:t xml:space="preserve">doble de 10,8 a 19 metros. </w:t>
      </w:r>
      <w:proofErr w:type="spellStart"/>
      <w:r w:rsidR="008E2450" w:rsidRPr="009A1976">
        <w:rPr>
          <w:color w:val="000000" w:themeColor="text1"/>
        </w:rPr>
        <w:t>Angulable</w:t>
      </w:r>
      <w:proofErr w:type="spellEnd"/>
      <w:r w:rsidR="008E2450" w:rsidRPr="009A1976">
        <w:rPr>
          <w:color w:val="000000" w:themeColor="text1"/>
        </w:rPr>
        <w:t xml:space="preserve"> a </w:t>
      </w:r>
      <w:r w:rsidRPr="009A1976">
        <w:rPr>
          <w:color w:val="000000" w:themeColor="text1"/>
        </w:rPr>
        <w:t xml:space="preserve">0°, 20° o 40°, o </w:t>
      </w:r>
      <w:proofErr w:type="spellStart"/>
      <w:r w:rsidR="008E2450" w:rsidRPr="009A1976">
        <w:rPr>
          <w:color w:val="000000" w:themeColor="text1"/>
        </w:rPr>
        <w:t>angulable</w:t>
      </w:r>
      <w:proofErr w:type="spellEnd"/>
      <w:r w:rsidR="008E2450" w:rsidRPr="009A1976">
        <w:rPr>
          <w:color w:val="000000" w:themeColor="text1"/>
        </w:rPr>
        <w:t xml:space="preserve"> </w:t>
      </w:r>
      <w:r w:rsidRPr="009A1976">
        <w:rPr>
          <w:color w:val="000000" w:themeColor="text1"/>
        </w:rPr>
        <w:t xml:space="preserve">con el sistema </w:t>
      </w:r>
      <w:r w:rsidR="008E2450" w:rsidRPr="009A1976">
        <w:rPr>
          <w:color w:val="000000" w:themeColor="text1"/>
        </w:rPr>
        <w:t xml:space="preserve">de modificación </w:t>
      </w:r>
      <w:r w:rsidRPr="009A1976">
        <w:rPr>
          <w:color w:val="000000" w:themeColor="text1"/>
        </w:rPr>
        <w:t>hidráulic</w:t>
      </w:r>
      <w:r w:rsidR="008E2450" w:rsidRPr="009A1976">
        <w:rPr>
          <w:color w:val="000000" w:themeColor="text1"/>
        </w:rPr>
        <w:t>a</w:t>
      </w:r>
      <w:r w:rsidRPr="009A1976">
        <w:rPr>
          <w:color w:val="000000" w:themeColor="text1"/>
        </w:rPr>
        <w:t xml:space="preserve"> de 0° a 40°. Con un tramo de celosía adicional de siete metros como </w:t>
      </w:r>
      <w:r w:rsidR="008E2450" w:rsidRPr="009A1976">
        <w:rPr>
          <w:color w:val="000000" w:themeColor="text1"/>
        </w:rPr>
        <w:t>prolongación de pluma</w:t>
      </w:r>
      <w:r w:rsidRPr="009A1976">
        <w:rPr>
          <w:color w:val="000000" w:themeColor="text1"/>
        </w:rPr>
        <w:t xml:space="preserve"> telescópica, la nueva grúa alcanza una altura bajo gancho de hasta 85 metros. El plumín</w:t>
      </w:r>
      <w:r w:rsidR="00A45E23" w:rsidRPr="009A1976">
        <w:rPr>
          <w:color w:val="000000" w:themeColor="text1"/>
        </w:rPr>
        <w:t xml:space="preserve"> lateral</w:t>
      </w:r>
      <w:r w:rsidRPr="009A1976">
        <w:rPr>
          <w:color w:val="000000" w:themeColor="text1"/>
        </w:rPr>
        <w:t xml:space="preserve"> se transporta en el </w:t>
      </w:r>
      <w:r w:rsidRPr="009A1976">
        <w:rPr>
          <w:color w:val="000000" w:themeColor="text1"/>
        </w:rPr>
        <w:lastRenderedPageBreak/>
        <w:t>lado derecho de la pluma</w:t>
      </w:r>
      <w:r w:rsidR="008B47D2" w:rsidRPr="009A1976">
        <w:rPr>
          <w:color w:val="000000" w:themeColor="text1"/>
        </w:rPr>
        <w:t xml:space="preserve"> y, adicionalmente,</w:t>
      </w:r>
      <w:r w:rsidRPr="009A1976">
        <w:rPr>
          <w:color w:val="000000" w:themeColor="text1"/>
        </w:rPr>
        <w:t xml:space="preserve"> se puede colocar un plumín </w:t>
      </w:r>
      <w:r w:rsidR="00A45E23" w:rsidRPr="009A1976">
        <w:rPr>
          <w:color w:val="000000" w:themeColor="text1"/>
        </w:rPr>
        <w:t xml:space="preserve">corto </w:t>
      </w:r>
      <w:r w:rsidRPr="009A1976">
        <w:rPr>
          <w:color w:val="000000" w:themeColor="text1"/>
        </w:rPr>
        <w:t xml:space="preserve">de 2,9 metros en el lado izquierdo de la pluma. </w:t>
      </w:r>
      <w:r w:rsidR="00152C66" w:rsidRPr="009A1976">
        <w:rPr>
          <w:color w:val="000000" w:themeColor="text1"/>
        </w:rPr>
        <w:t>Una nariz abatible</w:t>
      </w:r>
      <w:r w:rsidR="008B47D2" w:rsidRPr="009A1976">
        <w:rPr>
          <w:color w:val="000000" w:themeColor="text1"/>
        </w:rPr>
        <w:t xml:space="preserve"> lateralmente, que se puede operar </w:t>
      </w:r>
      <w:r w:rsidR="00A45E23" w:rsidRPr="009A1976">
        <w:rPr>
          <w:color w:val="000000" w:themeColor="text1"/>
        </w:rPr>
        <w:t>haciendo uso del</w:t>
      </w:r>
      <w:r w:rsidR="007F6826" w:rsidRPr="009A1976">
        <w:rPr>
          <w:color w:val="000000" w:themeColor="text1"/>
        </w:rPr>
        <w:t xml:space="preserve"> segundo</w:t>
      </w:r>
      <w:r w:rsidR="00A45E23" w:rsidRPr="009A1976">
        <w:rPr>
          <w:color w:val="000000" w:themeColor="text1"/>
        </w:rPr>
        <w:t xml:space="preserve"> cabrestante</w:t>
      </w:r>
      <w:r w:rsidR="008B47D2" w:rsidRPr="009A1976">
        <w:rPr>
          <w:color w:val="000000" w:themeColor="text1"/>
        </w:rPr>
        <w:t>,</w:t>
      </w:r>
      <w:r w:rsidR="008B47D2" w:rsidRPr="004D539B">
        <w:rPr>
          <w:color w:val="000000" w:themeColor="text1"/>
        </w:rPr>
        <w:t xml:space="preserve"> completa las opciones de pluma.</w:t>
      </w:r>
    </w:p>
    <w:p w14:paraId="4B10053B" w14:textId="53E23CCB" w:rsidR="00F04AF7" w:rsidRDefault="00F04AF7" w:rsidP="00C05607">
      <w:pPr>
        <w:pStyle w:val="Copyhead11Pt"/>
      </w:pPr>
      <w:r>
        <w:t>Transporte económico</w:t>
      </w:r>
    </w:p>
    <w:p w14:paraId="294328E4" w14:textId="65D93266" w:rsidR="00F04AF7" w:rsidRDefault="00F04AF7" w:rsidP="00F7626F">
      <w:pPr>
        <w:pStyle w:val="Copytext11Pt"/>
      </w:pPr>
      <w:r>
        <w:t xml:space="preserve">Liebherr ha diseñado la </w:t>
      </w:r>
      <w:r w:rsidRPr="004D539B">
        <w:rPr>
          <w:color w:val="000000" w:themeColor="text1"/>
        </w:rPr>
        <w:t xml:space="preserve">nueva LRT 1130-2.1 con unas dimensiones que permitan transportarla de forma económica en camiones de </w:t>
      </w:r>
      <w:r w:rsidR="00A45E23" w:rsidRPr="004D539B">
        <w:rPr>
          <w:color w:val="000000" w:themeColor="text1"/>
        </w:rPr>
        <w:t>cama</w:t>
      </w:r>
      <w:r w:rsidRPr="004D539B">
        <w:rPr>
          <w:color w:val="000000" w:themeColor="text1"/>
        </w:rPr>
        <w:t xml:space="preserve"> baja </w:t>
      </w:r>
      <w:r w:rsidR="00E074A2" w:rsidRPr="004D539B">
        <w:rPr>
          <w:color w:val="000000" w:themeColor="text1"/>
        </w:rPr>
        <w:t>por</w:t>
      </w:r>
      <w:r w:rsidRPr="004D539B">
        <w:rPr>
          <w:color w:val="000000" w:themeColor="text1"/>
        </w:rPr>
        <w:t xml:space="preserve"> todo el mundo. Mide 3,4 metros de ancho, 3,85 metros de alto y la longitud del chasis es de 9,4 metros. Sin </w:t>
      </w:r>
      <w:r w:rsidR="00E074A2" w:rsidRPr="004D539B">
        <w:rPr>
          <w:color w:val="000000" w:themeColor="text1"/>
        </w:rPr>
        <w:t>contrapeso</w:t>
      </w:r>
      <w:r w:rsidRPr="004D539B">
        <w:rPr>
          <w:color w:val="000000" w:themeColor="text1"/>
        </w:rPr>
        <w:t>, pero con el plumín y el gancho</w:t>
      </w:r>
      <w:r w:rsidR="00A45E23" w:rsidRPr="004D539B">
        <w:rPr>
          <w:color w:val="000000" w:themeColor="text1"/>
        </w:rPr>
        <w:t xml:space="preserve"> de bola</w:t>
      </w:r>
      <w:r w:rsidRPr="004D539B">
        <w:rPr>
          <w:color w:val="000000" w:themeColor="text1"/>
        </w:rPr>
        <w:t>, el peso de transporte es de 48 toneladas</w:t>
      </w:r>
      <w:r w:rsidR="00E074A2" w:rsidRPr="004D539B">
        <w:rPr>
          <w:color w:val="000000" w:themeColor="text1"/>
        </w:rPr>
        <w:t>, aunque</w:t>
      </w:r>
      <w:r w:rsidRPr="004D539B">
        <w:rPr>
          <w:color w:val="000000" w:themeColor="text1"/>
        </w:rPr>
        <w:t xml:space="preserve"> </w:t>
      </w:r>
      <w:r w:rsidR="00E074A2" w:rsidRPr="004D539B">
        <w:rPr>
          <w:color w:val="000000" w:themeColor="text1"/>
        </w:rPr>
        <w:t>p</w:t>
      </w:r>
      <w:r w:rsidRPr="004D539B">
        <w:rPr>
          <w:color w:val="000000" w:themeColor="text1"/>
        </w:rPr>
        <w:t xml:space="preserve">uede reducirse a 44,8 toneladas. Son valores únicos en la categoría de grúas todoterreno de 2 ejes. Un </w:t>
      </w:r>
      <w:r w:rsidR="008B0E38" w:rsidRPr="004D539B">
        <w:rPr>
          <w:color w:val="000000" w:themeColor="text1"/>
        </w:rPr>
        <w:t xml:space="preserve">camión </w:t>
      </w:r>
      <w:r w:rsidRPr="004D539B">
        <w:rPr>
          <w:color w:val="000000" w:themeColor="text1"/>
        </w:rPr>
        <w:t xml:space="preserve">estándar es suficiente para el </w:t>
      </w:r>
      <w:r w:rsidR="004026BD" w:rsidRPr="004D539B">
        <w:rPr>
          <w:color w:val="000000" w:themeColor="text1"/>
        </w:rPr>
        <w:t>contrapeso de</w:t>
      </w:r>
      <w:r w:rsidRPr="004D539B">
        <w:rPr>
          <w:color w:val="000000" w:themeColor="text1"/>
        </w:rPr>
        <w:t xml:space="preserve"> 20 toneladas y el equipo adicional. El contrapeso se compone de tres</w:t>
      </w:r>
      <w:r w:rsidR="004026BD">
        <w:rPr>
          <w:color w:val="000000" w:themeColor="text1"/>
        </w:rPr>
        <w:t xml:space="preserve"> placas</w:t>
      </w:r>
      <w:r w:rsidRPr="004D539B">
        <w:rPr>
          <w:color w:val="000000" w:themeColor="text1"/>
        </w:rPr>
        <w:t xml:space="preserve"> y</w:t>
      </w:r>
      <w:r w:rsidR="005C321D" w:rsidRPr="004D539B">
        <w:rPr>
          <w:color w:val="000000" w:themeColor="text1"/>
        </w:rPr>
        <w:t>,</w:t>
      </w:r>
      <w:r w:rsidRPr="004D539B">
        <w:rPr>
          <w:color w:val="000000" w:themeColor="text1"/>
        </w:rPr>
        <w:t xml:space="preserve"> se </w:t>
      </w:r>
      <w:r w:rsidR="005C321D" w:rsidRPr="004D539B">
        <w:rPr>
          <w:color w:val="000000" w:themeColor="text1"/>
        </w:rPr>
        <w:t xml:space="preserve">fijan </w:t>
      </w:r>
      <w:r w:rsidRPr="004D539B">
        <w:rPr>
          <w:color w:val="000000" w:themeColor="text1"/>
        </w:rPr>
        <w:t xml:space="preserve">a la </w:t>
      </w:r>
      <w:r w:rsidR="008B0E38" w:rsidRPr="004D539B">
        <w:rPr>
          <w:color w:val="000000" w:themeColor="text1"/>
        </w:rPr>
        <w:t xml:space="preserve">superestructura </w:t>
      </w:r>
      <w:r w:rsidR="005C321D" w:rsidRPr="004D539B">
        <w:rPr>
          <w:color w:val="000000" w:themeColor="text1"/>
        </w:rPr>
        <w:t>mediante</w:t>
      </w:r>
      <w:r w:rsidR="008B0E38" w:rsidRPr="004D539B">
        <w:rPr>
          <w:color w:val="000000" w:themeColor="text1"/>
        </w:rPr>
        <w:t xml:space="preserve"> </w:t>
      </w:r>
      <w:proofErr w:type="spellStart"/>
      <w:r w:rsidR="008B0E38" w:rsidRPr="004D539B">
        <w:rPr>
          <w:color w:val="000000" w:themeColor="text1"/>
        </w:rPr>
        <w:t>automontaje</w:t>
      </w:r>
      <w:proofErr w:type="spellEnd"/>
      <w:r w:rsidRPr="004D539B">
        <w:rPr>
          <w:color w:val="000000" w:themeColor="text1"/>
        </w:rPr>
        <w:t xml:space="preserve"> </w:t>
      </w:r>
      <w:r w:rsidR="005C321D" w:rsidRPr="004D539B">
        <w:rPr>
          <w:color w:val="000000" w:themeColor="text1"/>
        </w:rPr>
        <w:t>con los</w:t>
      </w:r>
      <w:r w:rsidRPr="004D539B">
        <w:rPr>
          <w:color w:val="000000" w:themeColor="text1"/>
        </w:rPr>
        <w:t xml:space="preserve"> cilindros de</w:t>
      </w:r>
      <w:r w:rsidR="005C321D" w:rsidRPr="004D539B">
        <w:rPr>
          <w:color w:val="000000" w:themeColor="text1"/>
        </w:rPr>
        <w:t xml:space="preserve"> contrapesos</w:t>
      </w:r>
      <w:r w:rsidR="004D539B" w:rsidRPr="004D539B">
        <w:rPr>
          <w:color w:val="000000" w:themeColor="text1"/>
        </w:rPr>
        <w:t>.</w:t>
      </w:r>
    </w:p>
    <w:p w14:paraId="58A39876" w14:textId="5D1E411A" w:rsidR="00DE2A03" w:rsidRPr="00DE2A03" w:rsidRDefault="00590EE5" w:rsidP="00C05607">
      <w:pPr>
        <w:pStyle w:val="Copyhead11Pt"/>
      </w:pPr>
      <w:r>
        <w:t>"La seguridad es lo primero": los dispositivos de seguridad imponen las normas</w:t>
      </w:r>
    </w:p>
    <w:p w14:paraId="171CD504" w14:textId="6584FA93" w:rsidR="00DE2A03" w:rsidRPr="007B4C7F" w:rsidRDefault="00805CC9" w:rsidP="00C05607">
      <w:pPr>
        <w:pStyle w:val="Copytext11Pt"/>
      </w:pPr>
      <w:r w:rsidRPr="007B4C7F">
        <w:t xml:space="preserve">Gran </w:t>
      </w:r>
      <w:r w:rsidR="00DE2A03" w:rsidRPr="007B4C7F">
        <w:t xml:space="preserve">seguridad en </w:t>
      </w:r>
      <w:r w:rsidR="005F5E56" w:rsidRPr="007B4C7F">
        <w:t>todos los aspectos</w:t>
      </w:r>
      <w:r w:rsidR="00DE2A03" w:rsidRPr="007B4C7F">
        <w:t xml:space="preserve"> fue la </w:t>
      </w:r>
      <w:r w:rsidR="005F5E56" w:rsidRPr="007B4C7F">
        <w:t>principal</w:t>
      </w:r>
      <w:r w:rsidR="00DE2A03" w:rsidRPr="007B4C7F">
        <w:t xml:space="preserve"> prioridad en el diseño de la nueva LRT 1130-2.1</w:t>
      </w:r>
      <w:r w:rsidR="00FD539A" w:rsidRPr="007B4C7F">
        <w:t>, equipada de serie</w:t>
      </w:r>
      <w:r w:rsidR="007B4C7F">
        <w:t xml:space="preserve"> </w:t>
      </w:r>
      <w:r w:rsidR="00BE0A82" w:rsidRPr="007B4C7F">
        <w:t xml:space="preserve">con un sistema de control de estabilizadores </w:t>
      </w:r>
      <w:r w:rsidRPr="007B4C7F">
        <w:t xml:space="preserve">de </w:t>
      </w:r>
      <w:r w:rsidR="007B4C7F" w:rsidRPr="007B4C7F">
        <w:t xml:space="preserve">apoyo. </w:t>
      </w:r>
      <w:r w:rsidR="00FD539A" w:rsidRPr="007B4C7F">
        <w:t>La apertura</w:t>
      </w:r>
      <w:r w:rsidR="00DE2A03" w:rsidRPr="007B4C7F">
        <w:t xml:space="preserve"> de </w:t>
      </w:r>
      <w:r w:rsidR="00BE0A82" w:rsidRPr="007B4C7F">
        <w:t>los estabilizados</w:t>
      </w:r>
      <w:r w:rsidR="00FD539A" w:rsidRPr="007B4C7F">
        <w:t xml:space="preserve"> de </w:t>
      </w:r>
      <w:r w:rsidR="004026BD" w:rsidRPr="007B4C7F">
        <w:t>apoyo, sobre</w:t>
      </w:r>
      <w:r w:rsidR="00DE2A03" w:rsidRPr="007B4C7F">
        <w:t xml:space="preserve"> neumáticos o </w:t>
      </w:r>
      <w:r w:rsidR="00FD539A" w:rsidRPr="007B4C7F">
        <w:t xml:space="preserve">sobre </w:t>
      </w:r>
      <w:r w:rsidR="00DE2A03" w:rsidRPr="007B4C7F">
        <w:t>los apoyos, se detecta automáticamente y se traspasa al sistema de control. También se registran y controlan la fijación del</w:t>
      </w:r>
      <w:r w:rsidR="00BE0A82" w:rsidRPr="007B4C7F">
        <w:t xml:space="preserve"> </w:t>
      </w:r>
      <w:r w:rsidR="004026BD" w:rsidRPr="007B4C7F">
        <w:t>contrapeso</w:t>
      </w:r>
      <w:r w:rsidR="00DE2A03" w:rsidRPr="007B4C7F">
        <w:t xml:space="preserve"> </w:t>
      </w:r>
      <w:r w:rsidR="004026BD">
        <w:t xml:space="preserve">a </w:t>
      </w:r>
      <w:r w:rsidR="00DE2A03" w:rsidRPr="007B4C7F">
        <w:t xml:space="preserve">la </w:t>
      </w:r>
      <w:r w:rsidR="00F06413" w:rsidRPr="007B4C7F">
        <w:t xml:space="preserve">superestructura </w:t>
      </w:r>
      <w:r w:rsidR="00DE2A03" w:rsidRPr="007B4C7F">
        <w:t xml:space="preserve">y la fijación del plumín </w:t>
      </w:r>
      <w:r w:rsidR="00F06413" w:rsidRPr="007B4C7F">
        <w:t xml:space="preserve">lateral </w:t>
      </w:r>
      <w:r w:rsidR="00DE2A03" w:rsidRPr="007B4C7F">
        <w:t>doble opcional, incluid</w:t>
      </w:r>
      <w:r w:rsidR="00F06413" w:rsidRPr="007B4C7F">
        <w:t>a</w:t>
      </w:r>
      <w:r w:rsidR="00DE2A03" w:rsidRPr="007B4C7F">
        <w:t xml:space="preserve"> su </w:t>
      </w:r>
      <w:r w:rsidR="00F06413" w:rsidRPr="007B4C7F">
        <w:t>angulación</w:t>
      </w:r>
      <w:r w:rsidR="00DE2A03" w:rsidRPr="007B4C7F">
        <w:t>.</w:t>
      </w:r>
    </w:p>
    <w:p w14:paraId="4824AE61" w14:textId="2E31A07F" w:rsidR="00DE2A03" w:rsidRPr="007B4C7F" w:rsidRDefault="00152C66" w:rsidP="00DE2A03">
      <w:pPr>
        <w:pStyle w:val="Copytext11Pt"/>
        <w:rPr>
          <w:color w:val="000000" w:themeColor="text1"/>
        </w:rPr>
      </w:pPr>
      <w:r w:rsidRPr="007B4C7F">
        <w:rPr>
          <w:color w:val="000000" w:themeColor="text1"/>
        </w:rPr>
        <w:t xml:space="preserve">La base de apoyo variable </w:t>
      </w:r>
      <w:proofErr w:type="spellStart"/>
      <w:r w:rsidRPr="007B4C7F">
        <w:rPr>
          <w:color w:val="000000" w:themeColor="text1"/>
        </w:rPr>
        <w:t>VarioBase</w:t>
      </w:r>
      <w:proofErr w:type="spellEnd"/>
      <w:r w:rsidRPr="007B4C7F">
        <w:rPr>
          <w:color w:val="000000" w:themeColor="text1"/>
        </w:rPr>
        <w:t>®, desarrollada por Liebherr y</w:t>
      </w:r>
      <w:r w:rsidR="00F06413" w:rsidRPr="007B4C7F">
        <w:rPr>
          <w:color w:val="000000" w:themeColor="text1"/>
        </w:rPr>
        <w:t>,</w:t>
      </w:r>
      <w:r w:rsidRPr="007B4C7F">
        <w:rPr>
          <w:color w:val="000000" w:themeColor="text1"/>
        </w:rPr>
        <w:t xml:space="preserve"> que forma parte del equipamiento de serie de todas las grúas LRT de Liebherr, contribuye de forma importante a aumentar la seguridad.</w:t>
      </w:r>
      <w:r w:rsidR="00293D22" w:rsidRPr="007B4C7F">
        <w:rPr>
          <w:color w:val="000000" w:themeColor="text1"/>
        </w:rPr>
        <w:t xml:space="preserve"> </w:t>
      </w:r>
      <w:r w:rsidR="00DE2A03" w:rsidRPr="007B4C7F">
        <w:rPr>
          <w:strike/>
          <w:color w:val="000000" w:themeColor="text1"/>
        </w:rPr>
        <w:t xml:space="preserve"> </w:t>
      </w:r>
      <w:proofErr w:type="spellStart"/>
      <w:r w:rsidR="00DE2A03" w:rsidRPr="007B4C7F">
        <w:rPr>
          <w:color w:val="000000" w:themeColor="text1"/>
        </w:rPr>
        <w:t>VarioBase</w:t>
      </w:r>
      <w:proofErr w:type="spellEnd"/>
      <w:r w:rsidR="00DE2A03" w:rsidRPr="007B4C7F">
        <w:rPr>
          <w:color w:val="000000" w:themeColor="text1"/>
        </w:rPr>
        <w:t>®</w:t>
      </w:r>
      <w:r w:rsidRPr="007B4C7F">
        <w:rPr>
          <w:color w:val="000000" w:themeColor="text1"/>
        </w:rPr>
        <w:t xml:space="preserve"> permite que</w:t>
      </w:r>
      <w:r w:rsidR="00EC1827" w:rsidRPr="007B4C7F">
        <w:rPr>
          <w:color w:val="000000" w:themeColor="text1"/>
        </w:rPr>
        <w:t xml:space="preserve"> </w:t>
      </w:r>
      <w:r w:rsidR="00DE2A03" w:rsidRPr="007B4C7F">
        <w:rPr>
          <w:color w:val="000000" w:themeColor="text1"/>
        </w:rPr>
        <w:t xml:space="preserve">cada </w:t>
      </w:r>
      <w:r w:rsidR="00EC1827" w:rsidRPr="007B4C7F">
        <w:rPr>
          <w:color w:val="000000" w:themeColor="text1"/>
        </w:rPr>
        <w:t>estabilizador</w:t>
      </w:r>
      <w:r w:rsidR="00DE2A03" w:rsidRPr="007B4C7F">
        <w:rPr>
          <w:strike/>
          <w:color w:val="000000" w:themeColor="text1"/>
        </w:rPr>
        <w:t xml:space="preserve"> </w:t>
      </w:r>
      <w:r w:rsidR="00DE2A03" w:rsidRPr="007B4C7F">
        <w:rPr>
          <w:color w:val="000000" w:themeColor="text1"/>
        </w:rPr>
        <w:t xml:space="preserve">de </w:t>
      </w:r>
      <w:r w:rsidR="00EC1827" w:rsidRPr="007B4C7F">
        <w:rPr>
          <w:color w:val="000000" w:themeColor="text1"/>
        </w:rPr>
        <w:t xml:space="preserve">la </w:t>
      </w:r>
      <w:r w:rsidR="00DE2A03" w:rsidRPr="007B4C7F">
        <w:rPr>
          <w:color w:val="000000" w:themeColor="text1"/>
        </w:rPr>
        <w:t xml:space="preserve">grúa </w:t>
      </w:r>
      <w:r w:rsidR="00EC1827" w:rsidRPr="007B4C7F">
        <w:rPr>
          <w:color w:val="000000" w:themeColor="text1"/>
        </w:rPr>
        <w:t xml:space="preserve">se </w:t>
      </w:r>
      <w:r w:rsidR="00DE2A03" w:rsidRPr="007B4C7F">
        <w:rPr>
          <w:color w:val="000000" w:themeColor="text1"/>
        </w:rPr>
        <w:t>pued</w:t>
      </w:r>
      <w:r w:rsidR="00F06413" w:rsidRPr="007B4C7F">
        <w:rPr>
          <w:color w:val="000000" w:themeColor="text1"/>
        </w:rPr>
        <w:t>a</w:t>
      </w:r>
      <w:r w:rsidR="00DE2A03" w:rsidRPr="007B4C7F">
        <w:rPr>
          <w:color w:val="000000" w:themeColor="text1"/>
        </w:rPr>
        <w:t xml:space="preserve"> </w:t>
      </w:r>
      <w:r w:rsidR="00F06413" w:rsidRPr="007B4C7F">
        <w:rPr>
          <w:color w:val="000000" w:themeColor="text1"/>
        </w:rPr>
        <w:t>extender independientemente</w:t>
      </w:r>
      <w:r w:rsidR="00293D22" w:rsidRPr="007B4C7F">
        <w:rPr>
          <w:color w:val="000000" w:themeColor="text1"/>
        </w:rPr>
        <w:t>.</w:t>
      </w:r>
      <w:r w:rsidR="00DE2A03" w:rsidRPr="007B4C7F">
        <w:rPr>
          <w:color w:val="000000" w:themeColor="text1"/>
        </w:rPr>
        <w:t xml:space="preserve"> El funcionamiento de la grúa se asegura limitando el momento de carga del sistema de control LICCON, calculando las cargas exactas admisibles en la situación actual. Así se evitan los accidentes provocados por un </w:t>
      </w:r>
      <w:r w:rsidR="00D33D77" w:rsidRPr="007B4C7F">
        <w:rPr>
          <w:color w:val="000000" w:themeColor="text1"/>
        </w:rPr>
        <w:t>error humano</w:t>
      </w:r>
      <w:r w:rsidR="00D33D77" w:rsidRPr="007B4C7F">
        <w:t xml:space="preserve"> </w:t>
      </w:r>
      <w:r w:rsidR="00DE2A03" w:rsidRPr="007B4C7F">
        <w:t xml:space="preserve">tanto en </w:t>
      </w:r>
      <w:r w:rsidR="00D33D77" w:rsidRPr="007B4C7F">
        <w:rPr>
          <w:color w:val="000000" w:themeColor="text1"/>
        </w:rPr>
        <w:t xml:space="preserve">el montaje </w:t>
      </w:r>
      <w:r w:rsidR="00DE2A03" w:rsidRPr="007B4C7F">
        <w:rPr>
          <w:color w:val="000000" w:themeColor="text1"/>
        </w:rPr>
        <w:t xml:space="preserve">como en la elevación de cargas. </w:t>
      </w:r>
      <w:proofErr w:type="spellStart"/>
      <w:r w:rsidR="00DE2A03" w:rsidRPr="007B4C7F">
        <w:rPr>
          <w:color w:val="000000" w:themeColor="text1"/>
        </w:rPr>
        <w:t>VarioBase</w:t>
      </w:r>
      <w:proofErr w:type="spellEnd"/>
      <w:r w:rsidR="00DE2A03" w:rsidRPr="007B4C7F">
        <w:rPr>
          <w:color w:val="000000" w:themeColor="text1"/>
        </w:rPr>
        <w:t xml:space="preserve">® también ofrece más flexibilidad en la obra, mayor capacidad de carga y una mayor área de trabajo. Las mayores </w:t>
      </w:r>
      <w:r w:rsidR="00EC1827" w:rsidRPr="007B4C7F">
        <w:rPr>
          <w:color w:val="000000" w:themeColor="text1"/>
        </w:rPr>
        <w:t>ventajas</w:t>
      </w:r>
      <w:r w:rsidR="00DE2A03" w:rsidRPr="007B4C7F">
        <w:rPr>
          <w:color w:val="000000" w:themeColor="text1"/>
        </w:rPr>
        <w:t xml:space="preserve"> se dan en los lugares de trabajo que se encuentran justo por encima de los estabilizadores.</w:t>
      </w:r>
    </w:p>
    <w:p w14:paraId="4242945B" w14:textId="43728B41" w:rsidR="00DE2A03" w:rsidRPr="007B4C7F" w:rsidRDefault="00DE2A03" w:rsidP="00DE2A03">
      <w:pPr>
        <w:pStyle w:val="Copytext11Pt"/>
        <w:rPr>
          <w:color w:val="000000" w:themeColor="text1"/>
        </w:rPr>
      </w:pPr>
      <w:r w:rsidRPr="007B4C7F">
        <w:rPr>
          <w:color w:val="000000" w:themeColor="text1"/>
        </w:rPr>
        <w:t>La seguridad también aumenta gracias a</w:t>
      </w:r>
      <w:r w:rsidR="00EC1827" w:rsidRPr="007B4C7F">
        <w:rPr>
          <w:color w:val="000000" w:themeColor="text1"/>
        </w:rPr>
        <w:t>l mayor confort de los operadores</w:t>
      </w:r>
      <w:r w:rsidR="00EC1827" w:rsidRPr="00293D22">
        <w:rPr>
          <w:color w:val="000000" w:themeColor="text1"/>
        </w:rPr>
        <w:t>.</w:t>
      </w:r>
      <w:r w:rsidR="00293D22">
        <w:rPr>
          <w:color w:val="000000" w:themeColor="text1"/>
        </w:rPr>
        <w:t xml:space="preserve"> </w:t>
      </w:r>
      <w:r w:rsidRPr="00293D22">
        <w:rPr>
          <w:color w:val="000000" w:themeColor="text1"/>
        </w:rPr>
        <w:t>La nueva</w:t>
      </w:r>
      <w:r w:rsidR="00293D22">
        <w:rPr>
          <w:color w:val="000000" w:themeColor="text1"/>
        </w:rPr>
        <w:t xml:space="preserve"> </w:t>
      </w:r>
      <w:r w:rsidR="00EC1827" w:rsidRPr="00293D22">
        <w:rPr>
          <w:color w:val="000000" w:themeColor="text1"/>
        </w:rPr>
        <w:t>grúa</w:t>
      </w:r>
      <w:r w:rsidRPr="00293D22">
        <w:rPr>
          <w:color w:val="000000" w:themeColor="text1"/>
        </w:rPr>
        <w:t xml:space="preserve"> </w:t>
      </w:r>
      <w:r w:rsidRPr="007B4C7F">
        <w:rPr>
          <w:color w:val="000000" w:themeColor="text1"/>
        </w:rPr>
        <w:t xml:space="preserve">de 130 toneladas también cuenta con </w:t>
      </w:r>
      <w:r w:rsidR="00EC1827" w:rsidRPr="007B4C7F">
        <w:rPr>
          <w:color w:val="000000" w:themeColor="text1"/>
        </w:rPr>
        <w:t>una</w:t>
      </w:r>
      <w:r w:rsidRPr="007B4C7F">
        <w:rPr>
          <w:color w:val="000000" w:themeColor="text1"/>
        </w:rPr>
        <w:t xml:space="preserve"> amplia cabina que ya ha demostrado su eficacia en los demás modelos LRT de Liebherr. Puede inclinarse hacia atrás para mayor comodidad al elevar a grandes alturas. Los paneles de control claros y </w:t>
      </w:r>
      <w:r w:rsidR="007B4C7F" w:rsidRPr="007B4C7F">
        <w:rPr>
          <w:color w:val="000000" w:themeColor="text1"/>
        </w:rPr>
        <w:t>auto explicativos</w:t>
      </w:r>
      <w:r w:rsidRPr="007B4C7F">
        <w:rPr>
          <w:color w:val="000000" w:themeColor="text1"/>
        </w:rPr>
        <w:t xml:space="preserve"> garantizan un fácil manejo de la grúa. Permiten al</w:t>
      </w:r>
      <w:r w:rsidR="00293D22" w:rsidRPr="007B4C7F">
        <w:rPr>
          <w:color w:val="000000" w:themeColor="text1"/>
        </w:rPr>
        <w:t xml:space="preserve"> operador concentrarse</w:t>
      </w:r>
      <w:r w:rsidRPr="007B4C7F">
        <w:rPr>
          <w:color w:val="000000" w:themeColor="text1"/>
        </w:rPr>
        <w:t xml:space="preserve"> en su </w:t>
      </w:r>
      <w:r w:rsidR="00293D22" w:rsidRPr="00293D22">
        <w:rPr>
          <w:color w:val="000000" w:themeColor="text1"/>
        </w:rPr>
        <w:t>función principal</w:t>
      </w:r>
      <w:r w:rsidRPr="007B4C7F">
        <w:rPr>
          <w:color w:val="000000" w:themeColor="text1"/>
        </w:rPr>
        <w:t>, la de trabajar con la grúa y la carga. Liebherr llama a este concepto KISS: «</w:t>
      </w:r>
      <w:proofErr w:type="spellStart"/>
      <w:r w:rsidRPr="007B4C7F">
        <w:rPr>
          <w:color w:val="000000" w:themeColor="text1"/>
        </w:rPr>
        <w:t>Keep</w:t>
      </w:r>
      <w:proofErr w:type="spellEnd"/>
      <w:r w:rsidRPr="007B4C7F">
        <w:rPr>
          <w:color w:val="000000" w:themeColor="text1"/>
        </w:rPr>
        <w:t xml:space="preserve"> </w:t>
      </w:r>
      <w:proofErr w:type="spellStart"/>
      <w:r w:rsidRPr="007B4C7F">
        <w:rPr>
          <w:color w:val="000000" w:themeColor="text1"/>
        </w:rPr>
        <w:t>it</w:t>
      </w:r>
      <w:proofErr w:type="spellEnd"/>
      <w:r w:rsidRPr="007B4C7F">
        <w:rPr>
          <w:color w:val="000000" w:themeColor="text1"/>
        </w:rPr>
        <w:t xml:space="preserve"> simple and </w:t>
      </w:r>
      <w:proofErr w:type="spellStart"/>
      <w:r w:rsidRPr="007B4C7F">
        <w:rPr>
          <w:color w:val="000000" w:themeColor="text1"/>
        </w:rPr>
        <w:t>safe</w:t>
      </w:r>
      <w:proofErr w:type="spellEnd"/>
      <w:r w:rsidRPr="007B4C7F">
        <w:rPr>
          <w:color w:val="000000" w:themeColor="text1"/>
        </w:rPr>
        <w:t>» («Que sea sencillo y seguro»).</w:t>
      </w:r>
    </w:p>
    <w:p w14:paraId="0F424E17" w14:textId="5D4526EA" w:rsidR="00DE2A03" w:rsidRPr="007B4C7F" w:rsidRDefault="00DE2A03" w:rsidP="00DE2A03">
      <w:pPr>
        <w:pStyle w:val="Copytext11Pt"/>
        <w:rPr>
          <w:color w:val="000000" w:themeColor="text1"/>
        </w:rPr>
      </w:pPr>
      <w:r w:rsidRPr="007B4C7F">
        <w:rPr>
          <w:color w:val="000000" w:themeColor="text1"/>
        </w:rPr>
        <w:t xml:space="preserve">Para subir a la grúa de forma segura se han previsto escaleras y diversos asideros, así como una plataforma eléctrica extensible en la cabina de la grúa. De serie, la nueva grúa LRT ofrece numerosos </w:t>
      </w:r>
      <w:r w:rsidR="00B957E2" w:rsidRPr="007B4C7F">
        <w:rPr>
          <w:color w:val="000000" w:themeColor="text1"/>
        </w:rPr>
        <w:t xml:space="preserve">cajones </w:t>
      </w:r>
      <w:r w:rsidRPr="007B4C7F">
        <w:rPr>
          <w:color w:val="000000" w:themeColor="text1"/>
        </w:rPr>
        <w:t xml:space="preserve">para todo tipo de accesorios, eslingas y </w:t>
      </w:r>
      <w:r w:rsidR="003E439D" w:rsidRPr="007B4C7F">
        <w:rPr>
          <w:color w:val="000000" w:themeColor="text1"/>
        </w:rPr>
        <w:t>tacos para los apoyos</w:t>
      </w:r>
      <w:r w:rsidRPr="007B4C7F">
        <w:rPr>
          <w:color w:val="000000" w:themeColor="text1"/>
        </w:rPr>
        <w:t xml:space="preserve">. Hay un </w:t>
      </w:r>
      <w:r w:rsidR="003E439D" w:rsidRPr="007B4C7F">
        <w:rPr>
          <w:color w:val="000000" w:themeColor="text1"/>
        </w:rPr>
        <w:t xml:space="preserve">espacio </w:t>
      </w:r>
      <w:r w:rsidRPr="007B4C7F">
        <w:rPr>
          <w:color w:val="000000" w:themeColor="text1"/>
        </w:rPr>
        <w:t>para el gancho de carga.</w:t>
      </w:r>
    </w:p>
    <w:p w14:paraId="43844612" w14:textId="0BDD44C8" w:rsidR="008A4616" w:rsidRPr="007B4C7F" w:rsidRDefault="00446D5B" w:rsidP="00DE2A03">
      <w:pPr>
        <w:pStyle w:val="Copytext11Pt"/>
        <w:rPr>
          <w:color w:val="000000" w:themeColor="text1"/>
        </w:rPr>
      </w:pPr>
      <w:r w:rsidRPr="007B4C7F">
        <w:rPr>
          <w:color w:val="000000" w:themeColor="text1"/>
        </w:rPr>
        <w:t xml:space="preserve">Al igual que las LRT 1090-2.1 y LRT 1100-2.1, la LRT 1130-2.1 también cumple con una normativa de seguridad uniforme y, por lo tanto, cumple con normativas válidas en todo el mundo como la norma </w:t>
      </w:r>
      <w:r w:rsidRPr="007B4C7F">
        <w:rPr>
          <w:color w:val="000000" w:themeColor="text1"/>
        </w:rPr>
        <w:lastRenderedPageBreak/>
        <w:t xml:space="preserve">estadounidense ASME B30.5, la europea EN 13000, los estándares australianos (AS) y la norma rusa GOST. </w:t>
      </w:r>
      <w:r w:rsidR="00F0607A" w:rsidRPr="007B4C7F">
        <w:rPr>
          <w:color w:val="000000" w:themeColor="text1"/>
        </w:rPr>
        <w:t>Las máquinas también incluyen sistemas para evitar que se eludan los equipos de seguridad</w:t>
      </w:r>
      <w:r w:rsidRPr="007B4C7F">
        <w:rPr>
          <w:color w:val="000000" w:themeColor="text1"/>
        </w:rPr>
        <w:t>. Liebherr es un pionero en el sector en ese aspecto.</w:t>
      </w:r>
    </w:p>
    <w:p w14:paraId="58FCF9C3" w14:textId="5FFD42F1" w:rsidR="00C0691E" w:rsidRPr="00C0691E" w:rsidRDefault="00C0691E" w:rsidP="00C05607">
      <w:pPr>
        <w:pStyle w:val="Copyhead11Pt"/>
      </w:pPr>
      <w:r>
        <w:t xml:space="preserve">Gran capacidad todoterreno </w:t>
      </w:r>
    </w:p>
    <w:p w14:paraId="5643BA71" w14:textId="50E9AA34" w:rsidR="00C0691E" w:rsidRDefault="00C0691E" w:rsidP="00C0691E">
      <w:pPr>
        <w:pStyle w:val="Copytext11Pt"/>
      </w:pPr>
      <w:r>
        <w:t xml:space="preserve">La nueva LRT 1130-2.1 está diseñada para ser robusta, móvil y maniobrable fuera de la carretera. Cuenta con un motor de combustión CUMMINS de 6 cilindros que cumple con todas las normativas aplicables sobre emisiones </w:t>
      </w:r>
      <w:r w:rsidRPr="007B4C7F">
        <w:rPr>
          <w:color w:val="000000" w:themeColor="text1"/>
        </w:rPr>
        <w:t xml:space="preserve">de escape. Puede funcionar sin restricciones con aceite vegetal tratado con hidrógeno HVO. El motor tiene 188 kW (252 CV) y ofrece un par máximo de 1.186 Nm. Una transmisión </w:t>
      </w:r>
      <w:proofErr w:type="spellStart"/>
      <w:r w:rsidRPr="007B4C7F">
        <w:rPr>
          <w:color w:val="000000" w:themeColor="text1"/>
        </w:rPr>
        <w:t>powershift</w:t>
      </w:r>
      <w:proofErr w:type="spellEnd"/>
      <w:r w:rsidRPr="007B4C7F">
        <w:rPr>
          <w:color w:val="000000" w:themeColor="text1"/>
        </w:rPr>
        <w:t xml:space="preserve"> de 6 velocidades de DANA y unos </w:t>
      </w:r>
      <w:r w:rsidR="00C61EF2" w:rsidRPr="007B4C7F">
        <w:rPr>
          <w:color w:val="000000" w:themeColor="text1"/>
        </w:rPr>
        <w:t xml:space="preserve">grandes </w:t>
      </w:r>
      <w:r w:rsidRPr="007B4C7F">
        <w:rPr>
          <w:color w:val="000000" w:themeColor="text1"/>
        </w:rPr>
        <w:t xml:space="preserve">neumáticos 29.5 R 25 </w:t>
      </w:r>
      <w:r w:rsidR="00007729" w:rsidRPr="007B4C7F">
        <w:rPr>
          <w:color w:val="000000" w:themeColor="text1"/>
        </w:rPr>
        <w:t xml:space="preserve">que </w:t>
      </w:r>
      <w:r w:rsidRPr="007B4C7F">
        <w:rPr>
          <w:color w:val="000000" w:themeColor="text1"/>
        </w:rPr>
        <w:t xml:space="preserve">proporcionan la movilidad necesaria fuera de carretera durante la conducción. La dirección a las cuatro ruedas y la </w:t>
      </w:r>
      <w:r w:rsidR="00C61EF2" w:rsidRPr="007B4C7F">
        <w:rPr>
          <w:color w:val="000000" w:themeColor="text1"/>
        </w:rPr>
        <w:t>posición de cangrejo</w:t>
      </w:r>
      <w:r w:rsidRPr="007B4C7F">
        <w:rPr>
          <w:color w:val="000000" w:themeColor="text1"/>
        </w:rPr>
        <w:t xml:space="preserve"> garantizan que sea fácil de </w:t>
      </w:r>
      <w:r>
        <w:t>maniobrar y manejar en espacios reducidos.</w:t>
      </w:r>
    </w:p>
    <w:p w14:paraId="14486333" w14:textId="77777777" w:rsidR="00A167EA" w:rsidRPr="00B640C9" w:rsidRDefault="00A167EA" w:rsidP="000C3800">
      <w:pPr>
        <w:pStyle w:val="BoilerplateCopyhead9Pt"/>
        <w:rPr>
          <w:rFonts w:cs="Arial"/>
        </w:rPr>
      </w:pPr>
    </w:p>
    <w:p w14:paraId="43C7E4C3" w14:textId="77777777" w:rsidR="00B640C9" w:rsidRPr="00B640C9" w:rsidRDefault="00B640C9" w:rsidP="00C05607">
      <w:pPr>
        <w:pStyle w:val="BoilerplateCopyhead9Pt"/>
      </w:pPr>
      <w:r w:rsidRPr="00B640C9">
        <w:t>Sobre Liebherr-</w:t>
      </w:r>
      <w:proofErr w:type="spellStart"/>
      <w:r w:rsidRPr="00B640C9">
        <w:t>Werk</w:t>
      </w:r>
      <w:proofErr w:type="spellEnd"/>
      <w:r w:rsidRPr="00B640C9">
        <w:t xml:space="preserve"> </w:t>
      </w:r>
      <w:proofErr w:type="spellStart"/>
      <w:r w:rsidRPr="00B640C9">
        <w:t>Ehingen</w:t>
      </w:r>
      <w:proofErr w:type="spellEnd"/>
      <w:r w:rsidRPr="00B640C9">
        <w:t xml:space="preserve"> </w:t>
      </w:r>
      <w:proofErr w:type="spellStart"/>
      <w:r w:rsidRPr="00B640C9">
        <w:t>GmbH</w:t>
      </w:r>
      <w:proofErr w:type="spellEnd"/>
    </w:p>
    <w:p w14:paraId="669FDA3D" w14:textId="77777777" w:rsidR="00B640C9" w:rsidRPr="00B640C9" w:rsidRDefault="00B640C9" w:rsidP="00C05607">
      <w:pPr>
        <w:pStyle w:val="BoilerplateCopytext9Pt"/>
      </w:pPr>
      <w:r w:rsidRPr="00B640C9">
        <w:t>Liebherr-</w:t>
      </w:r>
      <w:proofErr w:type="spellStart"/>
      <w:r w:rsidRPr="00B640C9">
        <w:t>Werk</w:t>
      </w:r>
      <w:proofErr w:type="spellEnd"/>
      <w:r w:rsidRPr="00B640C9">
        <w:t xml:space="preserve"> </w:t>
      </w:r>
      <w:proofErr w:type="spellStart"/>
      <w:r w:rsidRPr="00B640C9">
        <w:t>Ehingen</w:t>
      </w:r>
      <w:proofErr w:type="spellEnd"/>
      <w:r w:rsidRPr="00B640C9">
        <w:t xml:space="preserve"> </w:t>
      </w:r>
      <w:proofErr w:type="spellStart"/>
      <w:r w:rsidRPr="00B640C9">
        <w:t>GmbH</w:t>
      </w:r>
      <w:proofErr w:type="spellEnd"/>
      <w:r w:rsidRPr="00B640C9">
        <w:t xml:space="preserve"> es uno de los fabricantes líderes en grúas móviles y grúas sobre orugas. El abanico de grúas móviles va desde las grúas de 2 ejes y 35 toneladas hasta la grúa para cargas pesadas de 1200 toneladas de carga y un chasis de 9 ejes. Las grúas de pluma de celosía sobre accionamientos móviles o sobre orugas alcanzan capacidades de carga de hasta 3.000 toneladas. Estas grúas con sistemas de pluma universales y un amplio equipo adicional se usan en obras de construcción en todo el mundo. En la planta de Ehingen trabajan 3800 empleados. Por otra parte, un amplio servicio técnico de cobertura internacional garantiza una alta disponibilidad de grúas móviles y sobre orugas. En el año 2021, el volumen de ventas de la planta de Liebherr en Ehingen ascendió a los 2,33 mil millones de euros.</w:t>
      </w:r>
    </w:p>
    <w:p w14:paraId="76D877A3" w14:textId="47B0D1D4" w:rsidR="00B640C9" w:rsidRDefault="00B640C9" w:rsidP="00C05607">
      <w:pPr>
        <w:pStyle w:val="BoilerplateCopyhead9Pt"/>
      </w:pPr>
      <w:r>
        <w:t>Acerca del Grupo Liebherr</w:t>
      </w:r>
    </w:p>
    <w:p w14:paraId="285DCE11" w14:textId="53F21503" w:rsidR="00DC6B7A" w:rsidRDefault="00B640C9" w:rsidP="007B4C7F">
      <w:pPr>
        <w:pStyle w:val="BoilerplateCopytext9Pt"/>
        <w:spacing w:line="276" w:lineRule="auto"/>
      </w:pPr>
      <w:r>
        <w:t xml:space="preserve">El Grupo Liebherr es una empresa familiar de tecnología con una gama de productos muy diversa. Se trata de uno de los líderes mundiales en la fabricación de máquinas de construcción. También ofrece productos y servicios de gran calidad y orientados al uso pertenecientes a muchos otros sectores. Actualmente, el Grupo cuenta con más de 140 filiales en todos los continentes. En 2021, el Grupo tuvo una plantilla de más de 49.000 personas y alcanzó un volumen de ventas consolidado de más de 11.600 millones de euros. Liebherr se fundó en el año 1949 en la localidad </w:t>
      </w:r>
      <w:proofErr w:type="spellStart"/>
      <w:r>
        <w:t>Kirchdorf</w:t>
      </w:r>
      <w:proofErr w:type="spellEnd"/>
      <w:r>
        <w:t xml:space="preserve"> </w:t>
      </w:r>
      <w:proofErr w:type="spellStart"/>
      <w:r>
        <w:t>an</w:t>
      </w:r>
      <w:proofErr w:type="spellEnd"/>
      <w:r>
        <w:t xml:space="preserve"> </w:t>
      </w:r>
      <w:proofErr w:type="spellStart"/>
      <w:r>
        <w:t>der</w:t>
      </w:r>
      <w:proofErr w:type="spellEnd"/>
      <w:r>
        <w:t xml:space="preserve"> </w:t>
      </w:r>
      <w:proofErr w:type="spellStart"/>
      <w:r>
        <w:t>Iller</w:t>
      </w:r>
      <w:proofErr w:type="spellEnd"/>
      <w:r>
        <w:t xml:space="preserve">, al sur de Alemania. Desde entonces, los empleados trabajan con el objetivo de convencer a sus clientes con soluciones exigentes y de contribuir al progreso tecnológico.   </w:t>
      </w:r>
    </w:p>
    <w:p w14:paraId="412156A8" w14:textId="306ED0AE" w:rsidR="00C158F9" w:rsidRPr="00A167EA" w:rsidRDefault="00DC6B7A">
      <w:pPr>
        <w:pStyle w:val="Copyhead11Pt"/>
      </w:pPr>
      <w:r>
        <w:rPr>
          <w:rFonts w:cs="Arial"/>
          <w:b w:val="0"/>
          <w:noProof/>
          <w:sz w:val="18"/>
          <w:lang w:val="de-DE"/>
        </w:rPr>
        <w:lastRenderedPageBreak/>
        <w:drawing>
          <wp:anchor distT="0" distB="0" distL="114300" distR="114300" simplePos="0" relativeHeight="251659264" behindDoc="0" locked="0" layoutInCell="1" allowOverlap="1" wp14:anchorId="337AA7B7" wp14:editId="71125726">
            <wp:simplePos x="0" y="0"/>
            <wp:positionH relativeFrom="margin">
              <wp:align>left</wp:align>
            </wp:positionH>
            <wp:positionV relativeFrom="paragraph">
              <wp:posOffset>417072</wp:posOffset>
            </wp:positionV>
            <wp:extent cx="4003675" cy="2667635"/>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lrt-1130-2-1-96dpi.jpg"/>
                    <pic:cNvPicPr/>
                  </pic:nvPicPr>
                  <pic:blipFill>
                    <a:blip r:embed="rId11">
                      <a:extLst>
                        <a:ext uri="{28A0092B-C50C-407E-A947-70E740481C1C}">
                          <a14:useLocalDpi xmlns:a14="http://schemas.microsoft.com/office/drawing/2010/main" val="0"/>
                        </a:ext>
                      </a:extLst>
                    </a:blip>
                    <a:stretch>
                      <a:fillRect/>
                    </a:stretch>
                  </pic:blipFill>
                  <pic:spPr>
                    <a:xfrm>
                      <a:off x="0" y="0"/>
                      <a:ext cx="4003675" cy="2667635"/>
                    </a:xfrm>
                    <a:prstGeom prst="rect">
                      <a:avLst/>
                    </a:prstGeom>
                  </pic:spPr>
                </pic:pic>
              </a:graphicData>
            </a:graphic>
            <wp14:sizeRelH relativeFrom="margin">
              <wp14:pctWidth>0</wp14:pctWidth>
            </wp14:sizeRelH>
            <wp14:sizeRelV relativeFrom="margin">
              <wp14:pctHeight>0</wp14:pctHeight>
            </wp14:sizeRelV>
          </wp:anchor>
        </w:drawing>
      </w:r>
      <w:r w:rsidR="00C37D3C">
        <w:t>Imagen</w:t>
      </w:r>
    </w:p>
    <w:p w14:paraId="4354AE9B" w14:textId="469EAF88" w:rsidR="008D637A" w:rsidRPr="008D637A" w:rsidRDefault="00B008DA" w:rsidP="00C05607">
      <w:pPr>
        <w:pStyle w:val="Caption9Pt"/>
        <w:rPr>
          <w:b/>
        </w:rPr>
      </w:pPr>
      <w:r>
        <w:br/>
      </w:r>
      <w:r w:rsidR="008D637A">
        <w:t>liebherr-lrt1130-2.1.jpg</w:t>
      </w:r>
      <w:r w:rsidR="008D637A">
        <w:br/>
        <w:t>La nueva LRT 1130-2.1 de Liebherr es ahora la grúa todoterreno de dos ejes más potente.</w:t>
      </w:r>
    </w:p>
    <w:p w14:paraId="54F6B3C4" w14:textId="77777777" w:rsidR="006559AB" w:rsidRPr="00B640C9" w:rsidRDefault="006559AB" w:rsidP="00AD563D">
      <w:pPr>
        <w:pStyle w:val="Copyhead11Pt"/>
        <w:rPr>
          <w:rFonts w:cs="Arial"/>
        </w:rPr>
      </w:pPr>
    </w:p>
    <w:p w14:paraId="276D2329" w14:textId="5E0DDD7C" w:rsidR="00AD563D" w:rsidRPr="00B008DA" w:rsidRDefault="003F0881" w:rsidP="00AD563D">
      <w:pPr>
        <w:pStyle w:val="Copyhead11Pt"/>
        <w:rPr>
          <w:rFonts w:cs="Arial"/>
        </w:rPr>
      </w:pPr>
      <w:r w:rsidRPr="00B008DA">
        <w:t>Contacto</w:t>
      </w:r>
    </w:p>
    <w:p w14:paraId="11B13EC7" w14:textId="4837C3D1" w:rsidR="00586047" w:rsidRPr="00B008DA" w:rsidRDefault="00586047" w:rsidP="00586047">
      <w:pPr>
        <w:spacing w:after="300" w:line="300" w:lineRule="exact"/>
        <w:rPr>
          <w:rFonts w:ascii="Arial" w:eastAsia="Times New Roman" w:hAnsi="Arial" w:cs="Arial"/>
          <w:szCs w:val="18"/>
        </w:rPr>
      </w:pPr>
      <w:r w:rsidRPr="00B008DA">
        <w:rPr>
          <w:rFonts w:ascii="Arial" w:hAnsi="Arial"/>
        </w:rPr>
        <w:t>Wolfgang Beringer</w:t>
      </w:r>
      <w:r w:rsidRPr="00B008DA">
        <w:rPr>
          <w:rFonts w:ascii="Arial" w:hAnsi="Arial"/>
        </w:rPr>
        <w:br/>
        <w:t xml:space="preserve">Marketing and </w:t>
      </w:r>
      <w:proofErr w:type="spellStart"/>
      <w:r w:rsidRPr="00B008DA">
        <w:rPr>
          <w:rFonts w:ascii="Arial" w:hAnsi="Arial"/>
        </w:rPr>
        <w:t>Communication</w:t>
      </w:r>
      <w:proofErr w:type="spellEnd"/>
      <w:r w:rsidRPr="00B008DA">
        <w:rPr>
          <w:rFonts w:ascii="Arial" w:hAnsi="Arial"/>
        </w:rPr>
        <w:br/>
        <w:t>Teléfono: +49 7391/502 - 3663</w:t>
      </w:r>
      <w:r w:rsidRPr="00B008DA">
        <w:rPr>
          <w:rFonts w:ascii="Arial" w:hAnsi="Arial"/>
        </w:rPr>
        <w:br/>
        <w:t>Correo electrónico: wolfgang.beringer@liebherr.com</w:t>
      </w:r>
    </w:p>
    <w:p w14:paraId="57C20819" w14:textId="3D1678D8" w:rsidR="00586047" w:rsidRPr="00B640C9" w:rsidRDefault="00586047" w:rsidP="00586047">
      <w:pPr>
        <w:pStyle w:val="Copyhead11Pt"/>
        <w:rPr>
          <w:rFonts w:cs="Arial"/>
          <w:lang w:val="de-DE"/>
        </w:rPr>
      </w:pPr>
      <w:proofErr w:type="spellStart"/>
      <w:r w:rsidRPr="00B640C9">
        <w:rPr>
          <w:lang w:val="de-DE"/>
        </w:rPr>
        <w:t>Publicado</w:t>
      </w:r>
      <w:proofErr w:type="spellEnd"/>
      <w:r w:rsidRPr="00B640C9">
        <w:rPr>
          <w:lang w:val="de-DE"/>
        </w:rPr>
        <w:t xml:space="preserve"> </w:t>
      </w:r>
      <w:proofErr w:type="spellStart"/>
      <w:r w:rsidRPr="00B640C9">
        <w:rPr>
          <w:lang w:val="de-DE"/>
        </w:rPr>
        <w:t>por</w:t>
      </w:r>
      <w:proofErr w:type="spellEnd"/>
    </w:p>
    <w:p w14:paraId="379D5BF4" w14:textId="2EE643C8" w:rsidR="0049467E" w:rsidRPr="00B640C9" w:rsidRDefault="00586047" w:rsidP="005973EE">
      <w:pPr>
        <w:spacing w:after="300" w:line="300" w:lineRule="exact"/>
        <w:rPr>
          <w:rFonts w:ascii="Arial" w:eastAsia="Times New Roman" w:hAnsi="Arial" w:cs="Times New Roman"/>
          <w:szCs w:val="18"/>
          <w:lang w:val="de-DE"/>
        </w:rPr>
      </w:pPr>
      <w:r w:rsidRPr="00B640C9">
        <w:rPr>
          <w:rFonts w:ascii="Arial" w:hAnsi="Arial"/>
          <w:lang w:val="de-DE"/>
        </w:rPr>
        <w:t xml:space="preserve">Liebherr-Werk Ehingen GmbH </w:t>
      </w:r>
      <w:r w:rsidRPr="00B640C9">
        <w:rPr>
          <w:rFonts w:ascii="Arial" w:hAnsi="Arial"/>
          <w:lang w:val="de-DE"/>
        </w:rPr>
        <w:br/>
        <w:t>Ehingen (Donau) / </w:t>
      </w:r>
      <w:proofErr w:type="spellStart"/>
      <w:r w:rsidRPr="00B640C9">
        <w:rPr>
          <w:rFonts w:ascii="Arial" w:hAnsi="Arial"/>
          <w:lang w:val="de-DE"/>
        </w:rPr>
        <w:t>Alemania</w:t>
      </w:r>
      <w:proofErr w:type="spellEnd"/>
      <w:r w:rsidRPr="00B640C9">
        <w:rPr>
          <w:rFonts w:ascii="Arial" w:hAnsi="Arial"/>
          <w:lang w:val="de-DE"/>
        </w:rPr>
        <w:br/>
      </w:r>
      <w:hyperlink r:id="rId12" w:history="1">
        <w:r w:rsidRPr="00B640C9">
          <w:rPr>
            <w:rFonts w:ascii="Arial" w:hAnsi="Arial"/>
            <w:lang w:val="de-DE"/>
          </w:rPr>
          <w:t>www.liebherr.com</w:t>
        </w:r>
      </w:hyperlink>
    </w:p>
    <w:sectPr w:rsidR="0049467E" w:rsidRPr="00B640C9"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7E3A0" w14:textId="77777777" w:rsidR="00FB07CE" w:rsidRDefault="00FB07CE" w:rsidP="00B81ED6">
      <w:pPr>
        <w:spacing w:after="0" w:line="240" w:lineRule="auto"/>
      </w:pPr>
      <w:r>
        <w:separator/>
      </w:r>
    </w:p>
  </w:endnote>
  <w:endnote w:type="continuationSeparator" w:id="0">
    <w:p w14:paraId="4F27B45B" w14:textId="77777777" w:rsidR="00FB07CE" w:rsidRDefault="00FB07CE"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E3773" w14:textId="56E38B15" w:rsidR="001C1090" w:rsidRPr="00E847CC" w:rsidRDefault="001C1090"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05607">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C05607">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05607">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C05607">
      <w:rPr>
        <w:rFonts w:ascii="Arial" w:hAnsi="Arial" w:cs="Arial"/>
      </w:rPr>
      <w:fldChar w:fldCharType="separate"/>
    </w:r>
    <w:r w:rsidR="00C05607">
      <w:rPr>
        <w:rFonts w:ascii="Arial" w:hAnsi="Arial" w:cs="Arial"/>
        <w:noProof/>
      </w:rPr>
      <w:t>4</w:t>
    </w:r>
    <w:r w:rsidR="00C05607" w:rsidRPr="0093605C">
      <w:rPr>
        <w:rFonts w:ascii="Arial" w:hAnsi="Arial" w:cs="Arial"/>
        <w:noProof/>
      </w:rPr>
      <w:t>/</w:t>
    </w:r>
    <w:r w:rsidR="00C05607">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C72AD" w14:textId="77777777" w:rsidR="00FB07CE" w:rsidRDefault="00FB07CE" w:rsidP="00B81ED6">
      <w:pPr>
        <w:spacing w:after="0" w:line="240" w:lineRule="auto"/>
      </w:pPr>
      <w:r>
        <w:separator/>
      </w:r>
    </w:p>
  </w:footnote>
  <w:footnote w:type="continuationSeparator" w:id="0">
    <w:p w14:paraId="67D66780" w14:textId="77777777" w:rsidR="00FB07CE" w:rsidRDefault="00FB07CE"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8AD02" w14:textId="77777777" w:rsidR="001C1090" w:rsidRDefault="001C1090">
    <w:pPr>
      <w:pStyle w:val="Kopfzeile"/>
    </w:pPr>
    <w:r>
      <w:tab/>
    </w:r>
    <w:r>
      <w:tab/>
    </w:r>
    <w:r>
      <w:ptab w:relativeTo="margin" w:alignment="right" w:leader="none"/>
    </w:r>
    <w:r>
      <w:rPr>
        <w:noProof/>
        <w:lang w:val="de-DE" w:eastAsia="de-DE"/>
      </w:rPr>
      <w:drawing>
        <wp:inline distT="0" distB="0" distL="0" distR="0" wp14:anchorId="6B74721E" wp14:editId="6D4AC79B">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22E21A64" w14:textId="77777777" w:rsidR="001C1090" w:rsidRDefault="001C109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lvlText w:val="–"/>
      <w:lvlJc w:val="left"/>
      <w:pPr>
        <w:ind w:left="360" w:hanging="360"/>
      </w:pPr>
      <w:rPr>
        <w:rFonts w:ascii="Calibri" w:eastAsiaTheme="minorHAnsi" w:hAnsi="Calibri" w:cs="Calibri" w:hint="default"/>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B277C66"/>
    <w:multiLevelType w:val="hybridMultilevel"/>
    <w:tmpl w:val="3FAE7952"/>
    <w:lvl w:ilvl="0" w:tplc="9F423ECE">
      <w:start w:val="1"/>
      <w:numFmt w:val="bullet"/>
      <w:pStyle w:val="LHlistbulletpoints11ptbold"/>
      <w:lvlText w:val=""/>
      <w:lvlJc w:val="left"/>
      <w:pPr>
        <w:tabs>
          <w:tab w:val="num" w:pos="357"/>
        </w:tabs>
        <w:ind w:left="357" w:hanging="187"/>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abstractNum w:abstractNumId="4" w15:restartNumberingAfterBreak="0">
    <w:nsid w:val="48B17334"/>
    <w:multiLevelType w:val="hybridMultilevel"/>
    <w:tmpl w:val="24F8BB42"/>
    <w:lvl w:ilvl="0" w:tplc="21E6E1D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9952E17"/>
    <w:multiLevelType w:val="hybridMultilevel"/>
    <w:tmpl w:val="E988C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6" w:nlCheck="1" w:checkStyle="0"/>
  <w:activeWritingStyle w:appName="MSWord" w:lang="it-IT" w:vendorID="64" w:dllVersion="0" w:nlCheck="1" w:checkStyle="0"/>
  <w:activeWritingStyle w:appName="MSWord" w:lang="fr-FR" w:vendorID="64" w:dllVersion="0" w:nlCheck="1" w:checkStyle="0"/>
  <w:activeWritingStyle w:appName="MSWord" w:lang="es-ES" w:vendorID="64" w:dllVersion="6"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29B0"/>
    <w:rsid w:val="00007729"/>
    <w:rsid w:val="00007A44"/>
    <w:rsid w:val="00007F2D"/>
    <w:rsid w:val="00030D76"/>
    <w:rsid w:val="00033002"/>
    <w:rsid w:val="00043517"/>
    <w:rsid w:val="0004415A"/>
    <w:rsid w:val="00046F63"/>
    <w:rsid w:val="0005089B"/>
    <w:rsid w:val="00050FDD"/>
    <w:rsid w:val="0005455D"/>
    <w:rsid w:val="000545DF"/>
    <w:rsid w:val="0006117D"/>
    <w:rsid w:val="000651BC"/>
    <w:rsid w:val="00066E54"/>
    <w:rsid w:val="00080353"/>
    <w:rsid w:val="000960BF"/>
    <w:rsid w:val="000A04AE"/>
    <w:rsid w:val="000A141A"/>
    <w:rsid w:val="000A7CF0"/>
    <w:rsid w:val="000B0078"/>
    <w:rsid w:val="000B3B46"/>
    <w:rsid w:val="000B4F50"/>
    <w:rsid w:val="000B590F"/>
    <w:rsid w:val="000C36D3"/>
    <w:rsid w:val="000C3800"/>
    <w:rsid w:val="000D689E"/>
    <w:rsid w:val="000E3C3F"/>
    <w:rsid w:val="000F7179"/>
    <w:rsid w:val="001009C9"/>
    <w:rsid w:val="001011C9"/>
    <w:rsid w:val="0012274D"/>
    <w:rsid w:val="00123152"/>
    <w:rsid w:val="0012604D"/>
    <w:rsid w:val="001261A3"/>
    <w:rsid w:val="0012733F"/>
    <w:rsid w:val="00130686"/>
    <w:rsid w:val="001419B4"/>
    <w:rsid w:val="00143E59"/>
    <w:rsid w:val="00145DB7"/>
    <w:rsid w:val="001504E0"/>
    <w:rsid w:val="00152864"/>
    <w:rsid w:val="00152C66"/>
    <w:rsid w:val="00153BF7"/>
    <w:rsid w:val="00160285"/>
    <w:rsid w:val="00161E89"/>
    <w:rsid w:val="0016286A"/>
    <w:rsid w:val="00162E4F"/>
    <w:rsid w:val="00165B1E"/>
    <w:rsid w:val="0016799F"/>
    <w:rsid w:val="00170A3D"/>
    <w:rsid w:val="00171FA9"/>
    <w:rsid w:val="00172726"/>
    <w:rsid w:val="00175B0E"/>
    <w:rsid w:val="001800CF"/>
    <w:rsid w:val="0018187A"/>
    <w:rsid w:val="00184FFF"/>
    <w:rsid w:val="001853AD"/>
    <w:rsid w:val="0018608E"/>
    <w:rsid w:val="0018634A"/>
    <w:rsid w:val="001867CC"/>
    <w:rsid w:val="00186B71"/>
    <w:rsid w:val="00190FEA"/>
    <w:rsid w:val="00195BBB"/>
    <w:rsid w:val="001A0270"/>
    <w:rsid w:val="001A0627"/>
    <w:rsid w:val="001A1AD7"/>
    <w:rsid w:val="001C0F19"/>
    <w:rsid w:val="001C1090"/>
    <w:rsid w:val="001C1CDC"/>
    <w:rsid w:val="001C3EA6"/>
    <w:rsid w:val="001D5C5D"/>
    <w:rsid w:val="001E07CA"/>
    <w:rsid w:val="001E5E5D"/>
    <w:rsid w:val="001F300E"/>
    <w:rsid w:val="001F31AA"/>
    <w:rsid w:val="001F78DC"/>
    <w:rsid w:val="00201EA0"/>
    <w:rsid w:val="002039F7"/>
    <w:rsid w:val="00205729"/>
    <w:rsid w:val="002060E4"/>
    <w:rsid w:val="002073EE"/>
    <w:rsid w:val="002079A4"/>
    <w:rsid w:val="002148DF"/>
    <w:rsid w:val="00216BF5"/>
    <w:rsid w:val="0022708D"/>
    <w:rsid w:val="00236D59"/>
    <w:rsid w:val="00236F17"/>
    <w:rsid w:val="002374E8"/>
    <w:rsid w:val="0024163B"/>
    <w:rsid w:val="002528AA"/>
    <w:rsid w:val="002541B4"/>
    <w:rsid w:val="00266134"/>
    <w:rsid w:val="00267E37"/>
    <w:rsid w:val="00272A8B"/>
    <w:rsid w:val="00273422"/>
    <w:rsid w:val="002846D1"/>
    <w:rsid w:val="00293D22"/>
    <w:rsid w:val="00293ED1"/>
    <w:rsid w:val="002A02FD"/>
    <w:rsid w:val="002B3646"/>
    <w:rsid w:val="002C14A9"/>
    <w:rsid w:val="002C1C42"/>
    <w:rsid w:val="002C7051"/>
    <w:rsid w:val="002D658D"/>
    <w:rsid w:val="002D6676"/>
    <w:rsid w:val="002D6AB5"/>
    <w:rsid w:val="00307A95"/>
    <w:rsid w:val="00317630"/>
    <w:rsid w:val="003218B7"/>
    <w:rsid w:val="00324710"/>
    <w:rsid w:val="00325386"/>
    <w:rsid w:val="003271EF"/>
    <w:rsid w:val="00327301"/>
    <w:rsid w:val="00327624"/>
    <w:rsid w:val="0033528A"/>
    <w:rsid w:val="00336044"/>
    <w:rsid w:val="00346675"/>
    <w:rsid w:val="003524D2"/>
    <w:rsid w:val="0036234C"/>
    <w:rsid w:val="00362A9E"/>
    <w:rsid w:val="003631C6"/>
    <w:rsid w:val="00367EE8"/>
    <w:rsid w:val="00384ACE"/>
    <w:rsid w:val="00392F28"/>
    <w:rsid w:val="003936A6"/>
    <w:rsid w:val="00393830"/>
    <w:rsid w:val="00395365"/>
    <w:rsid w:val="003A0771"/>
    <w:rsid w:val="003A5641"/>
    <w:rsid w:val="003C1C33"/>
    <w:rsid w:val="003C4A46"/>
    <w:rsid w:val="003D1502"/>
    <w:rsid w:val="003D44AF"/>
    <w:rsid w:val="003D54CC"/>
    <w:rsid w:val="003E1709"/>
    <w:rsid w:val="003E2431"/>
    <w:rsid w:val="003E439D"/>
    <w:rsid w:val="003E5ED7"/>
    <w:rsid w:val="003F0881"/>
    <w:rsid w:val="003F3BF6"/>
    <w:rsid w:val="003F44D0"/>
    <w:rsid w:val="003F6706"/>
    <w:rsid w:val="004026BD"/>
    <w:rsid w:val="00403BB8"/>
    <w:rsid w:val="00414742"/>
    <w:rsid w:val="00424A81"/>
    <w:rsid w:val="00426CE8"/>
    <w:rsid w:val="00427687"/>
    <w:rsid w:val="00427EFC"/>
    <w:rsid w:val="004339F6"/>
    <w:rsid w:val="00437300"/>
    <w:rsid w:val="00437ED1"/>
    <w:rsid w:val="00445540"/>
    <w:rsid w:val="004457E3"/>
    <w:rsid w:val="004469AA"/>
    <w:rsid w:val="00446A0F"/>
    <w:rsid w:val="00446D5B"/>
    <w:rsid w:val="00452AF9"/>
    <w:rsid w:val="00466A15"/>
    <w:rsid w:val="00480881"/>
    <w:rsid w:val="0048169A"/>
    <w:rsid w:val="004831B2"/>
    <w:rsid w:val="00483739"/>
    <w:rsid w:val="00484AAB"/>
    <w:rsid w:val="00486725"/>
    <w:rsid w:val="00486D8D"/>
    <w:rsid w:val="00492DBB"/>
    <w:rsid w:val="0049467E"/>
    <w:rsid w:val="004948B2"/>
    <w:rsid w:val="004950FB"/>
    <w:rsid w:val="00497B82"/>
    <w:rsid w:val="004C0F84"/>
    <w:rsid w:val="004C4B9A"/>
    <w:rsid w:val="004D3D8C"/>
    <w:rsid w:val="004D490A"/>
    <w:rsid w:val="004D539B"/>
    <w:rsid w:val="004D5C67"/>
    <w:rsid w:val="004E2F9A"/>
    <w:rsid w:val="004E79C2"/>
    <w:rsid w:val="004F26A8"/>
    <w:rsid w:val="004F39E8"/>
    <w:rsid w:val="004F573E"/>
    <w:rsid w:val="004F5BD1"/>
    <w:rsid w:val="00500F71"/>
    <w:rsid w:val="00504C9C"/>
    <w:rsid w:val="00513915"/>
    <w:rsid w:val="00514E3E"/>
    <w:rsid w:val="0051501E"/>
    <w:rsid w:val="00516D9D"/>
    <w:rsid w:val="005272C5"/>
    <w:rsid w:val="005322B1"/>
    <w:rsid w:val="00533F42"/>
    <w:rsid w:val="0053545F"/>
    <w:rsid w:val="005357DA"/>
    <w:rsid w:val="00542B3B"/>
    <w:rsid w:val="00542EDB"/>
    <w:rsid w:val="005438BE"/>
    <w:rsid w:val="0054575A"/>
    <w:rsid w:val="00556698"/>
    <w:rsid w:val="005569B9"/>
    <w:rsid w:val="00560667"/>
    <w:rsid w:val="00562E30"/>
    <w:rsid w:val="0057074F"/>
    <w:rsid w:val="00573547"/>
    <w:rsid w:val="00580450"/>
    <w:rsid w:val="005804AA"/>
    <w:rsid w:val="005811D9"/>
    <w:rsid w:val="005818F7"/>
    <w:rsid w:val="00585312"/>
    <w:rsid w:val="005853EE"/>
    <w:rsid w:val="00586047"/>
    <w:rsid w:val="00587EFB"/>
    <w:rsid w:val="00590EE5"/>
    <w:rsid w:val="00594D22"/>
    <w:rsid w:val="005973EE"/>
    <w:rsid w:val="005A625C"/>
    <w:rsid w:val="005A7FAE"/>
    <w:rsid w:val="005B534E"/>
    <w:rsid w:val="005B6117"/>
    <w:rsid w:val="005B6972"/>
    <w:rsid w:val="005C321D"/>
    <w:rsid w:val="005C3412"/>
    <w:rsid w:val="005D4CC9"/>
    <w:rsid w:val="005E304D"/>
    <w:rsid w:val="005E3773"/>
    <w:rsid w:val="005E64A6"/>
    <w:rsid w:val="005E6CC2"/>
    <w:rsid w:val="005F1AC2"/>
    <w:rsid w:val="005F5E56"/>
    <w:rsid w:val="005F6F7B"/>
    <w:rsid w:val="006013FE"/>
    <w:rsid w:val="00611C5E"/>
    <w:rsid w:val="006228BF"/>
    <w:rsid w:val="0062379B"/>
    <w:rsid w:val="00625892"/>
    <w:rsid w:val="006272C7"/>
    <w:rsid w:val="00631B86"/>
    <w:rsid w:val="006325F8"/>
    <w:rsid w:val="00652E53"/>
    <w:rsid w:val="00654254"/>
    <w:rsid w:val="006559AB"/>
    <w:rsid w:val="0065790E"/>
    <w:rsid w:val="00663C92"/>
    <w:rsid w:val="00664D6C"/>
    <w:rsid w:val="00666CCB"/>
    <w:rsid w:val="00673DAF"/>
    <w:rsid w:val="006740CD"/>
    <w:rsid w:val="006802BD"/>
    <w:rsid w:val="006860BE"/>
    <w:rsid w:val="00697613"/>
    <w:rsid w:val="006977EB"/>
    <w:rsid w:val="006A72CE"/>
    <w:rsid w:val="006B4789"/>
    <w:rsid w:val="006B5C7C"/>
    <w:rsid w:val="006C4968"/>
    <w:rsid w:val="006C4C6D"/>
    <w:rsid w:val="006D0A0B"/>
    <w:rsid w:val="006D1720"/>
    <w:rsid w:val="006D4CC3"/>
    <w:rsid w:val="006D62BD"/>
    <w:rsid w:val="006E25BD"/>
    <w:rsid w:val="006E37B4"/>
    <w:rsid w:val="006E3CD0"/>
    <w:rsid w:val="006E552F"/>
    <w:rsid w:val="006F0A1C"/>
    <w:rsid w:val="007011A9"/>
    <w:rsid w:val="0070344C"/>
    <w:rsid w:val="0070698F"/>
    <w:rsid w:val="007109B4"/>
    <w:rsid w:val="00710C71"/>
    <w:rsid w:val="00727291"/>
    <w:rsid w:val="00730D75"/>
    <w:rsid w:val="0073218B"/>
    <w:rsid w:val="00736951"/>
    <w:rsid w:val="00742DA5"/>
    <w:rsid w:val="00742FD0"/>
    <w:rsid w:val="007432FC"/>
    <w:rsid w:val="00744120"/>
    <w:rsid w:val="00744D71"/>
    <w:rsid w:val="00747169"/>
    <w:rsid w:val="0074751F"/>
    <w:rsid w:val="0075403F"/>
    <w:rsid w:val="00756746"/>
    <w:rsid w:val="00761197"/>
    <w:rsid w:val="00765E13"/>
    <w:rsid w:val="00775D00"/>
    <w:rsid w:val="007760C0"/>
    <w:rsid w:val="0078098F"/>
    <w:rsid w:val="00780EF4"/>
    <w:rsid w:val="00786954"/>
    <w:rsid w:val="00796CF6"/>
    <w:rsid w:val="007A44E3"/>
    <w:rsid w:val="007A5274"/>
    <w:rsid w:val="007B0449"/>
    <w:rsid w:val="007B4C7F"/>
    <w:rsid w:val="007C1C52"/>
    <w:rsid w:val="007C26A4"/>
    <w:rsid w:val="007C2DD9"/>
    <w:rsid w:val="007C3388"/>
    <w:rsid w:val="007C4218"/>
    <w:rsid w:val="007C451C"/>
    <w:rsid w:val="007C6D83"/>
    <w:rsid w:val="007C76E0"/>
    <w:rsid w:val="007D615C"/>
    <w:rsid w:val="007D6553"/>
    <w:rsid w:val="007E4A9F"/>
    <w:rsid w:val="007F0F49"/>
    <w:rsid w:val="007F2586"/>
    <w:rsid w:val="007F446E"/>
    <w:rsid w:val="007F6826"/>
    <w:rsid w:val="00800CD3"/>
    <w:rsid w:val="00803832"/>
    <w:rsid w:val="00805CC9"/>
    <w:rsid w:val="00806E50"/>
    <w:rsid w:val="008117CA"/>
    <w:rsid w:val="00812927"/>
    <w:rsid w:val="00824226"/>
    <w:rsid w:val="00826282"/>
    <w:rsid w:val="00827B5A"/>
    <w:rsid w:val="00831A4B"/>
    <w:rsid w:val="008334E5"/>
    <w:rsid w:val="00834ED4"/>
    <w:rsid w:val="00837F90"/>
    <w:rsid w:val="00844743"/>
    <w:rsid w:val="0085166D"/>
    <w:rsid w:val="0085320C"/>
    <w:rsid w:val="00857C97"/>
    <w:rsid w:val="008758D2"/>
    <w:rsid w:val="00876A80"/>
    <w:rsid w:val="008834E2"/>
    <w:rsid w:val="00885039"/>
    <w:rsid w:val="0088513F"/>
    <w:rsid w:val="00885628"/>
    <w:rsid w:val="00890A35"/>
    <w:rsid w:val="008952FF"/>
    <w:rsid w:val="008A4616"/>
    <w:rsid w:val="008A4956"/>
    <w:rsid w:val="008B0B0D"/>
    <w:rsid w:val="008B0E38"/>
    <w:rsid w:val="008B12B1"/>
    <w:rsid w:val="008B2FEE"/>
    <w:rsid w:val="008B47D2"/>
    <w:rsid w:val="008C50C9"/>
    <w:rsid w:val="008C79FB"/>
    <w:rsid w:val="008D1C63"/>
    <w:rsid w:val="008D2958"/>
    <w:rsid w:val="008D637A"/>
    <w:rsid w:val="008D6EF0"/>
    <w:rsid w:val="008E2450"/>
    <w:rsid w:val="008F441B"/>
    <w:rsid w:val="008F7489"/>
    <w:rsid w:val="0090279F"/>
    <w:rsid w:val="009169F9"/>
    <w:rsid w:val="0092353E"/>
    <w:rsid w:val="00925B42"/>
    <w:rsid w:val="00926D6E"/>
    <w:rsid w:val="009314EE"/>
    <w:rsid w:val="0093152D"/>
    <w:rsid w:val="009330B7"/>
    <w:rsid w:val="00935CF3"/>
    <w:rsid w:val="0093605C"/>
    <w:rsid w:val="009521CD"/>
    <w:rsid w:val="00952FB7"/>
    <w:rsid w:val="00955ED8"/>
    <w:rsid w:val="00956C4A"/>
    <w:rsid w:val="00965077"/>
    <w:rsid w:val="00967BAF"/>
    <w:rsid w:val="00967FB1"/>
    <w:rsid w:val="00971328"/>
    <w:rsid w:val="00971AFC"/>
    <w:rsid w:val="009723A2"/>
    <w:rsid w:val="009730C2"/>
    <w:rsid w:val="0097521B"/>
    <w:rsid w:val="009760E9"/>
    <w:rsid w:val="009763C7"/>
    <w:rsid w:val="00976B80"/>
    <w:rsid w:val="00984516"/>
    <w:rsid w:val="0098466E"/>
    <w:rsid w:val="00985295"/>
    <w:rsid w:val="00996CDC"/>
    <w:rsid w:val="009A1976"/>
    <w:rsid w:val="009A3D17"/>
    <w:rsid w:val="009A6662"/>
    <w:rsid w:val="009B5053"/>
    <w:rsid w:val="009C5064"/>
    <w:rsid w:val="009C6664"/>
    <w:rsid w:val="009D05B7"/>
    <w:rsid w:val="009D6154"/>
    <w:rsid w:val="009D753A"/>
    <w:rsid w:val="009E128E"/>
    <w:rsid w:val="009E27D6"/>
    <w:rsid w:val="009E29F3"/>
    <w:rsid w:val="009E3C26"/>
    <w:rsid w:val="009E66C0"/>
    <w:rsid w:val="009E69CD"/>
    <w:rsid w:val="009E7F9B"/>
    <w:rsid w:val="009F3C32"/>
    <w:rsid w:val="009F5B06"/>
    <w:rsid w:val="009F7466"/>
    <w:rsid w:val="00A00447"/>
    <w:rsid w:val="00A00708"/>
    <w:rsid w:val="00A0162D"/>
    <w:rsid w:val="00A016FA"/>
    <w:rsid w:val="00A11FE9"/>
    <w:rsid w:val="00A167EA"/>
    <w:rsid w:val="00A21FC6"/>
    <w:rsid w:val="00A3724C"/>
    <w:rsid w:val="00A45E23"/>
    <w:rsid w:val="00A467A3"/>
    <w:rsid w:val="00A46E66"/>
    <w:rsid w:val="00A54708"/>
    <w:rsid w:val="00A65C54"/>
    <w:rsid w:val="00A72477"/>
    <w:rsid w:val="00A74738"/>
    <w:rsid w:val="00A77449"/>
    <w:rsid w:val="00A805AD"/>
    <w:rsid w:val="00A819AA"/>
    <w:rsid w:val="00A85747"/>
    <w:rsid w:val="00A87B82"/>
    <w:rsid w:val="00A95B10"/>
    <w:rsid w:val="00A96ED8"/>
    <w:rsid w:val="00A96FD0"/>
    <w:rsid w:val="00AA036E"/>
    <w:rsid w:val="00AA3847"/>
    <w:rsid w:val="00AB1AA5"/>
    <w:rsid w:val="00AB7913"/>
    <w:rsid w:val="00AC10D4"/>
    <w:rsid w:val="00AC1B39"/>
    <w:rsid w:val="00AC2129"/>
    <w:rsid w:val="00AC6B02"/>
    <w:rsid w:val="00AD563D"/>
    <w:rsid w:val="00AD5D34"/>
    <w:rsid w:val="00AE4115"/>
    <w:rsid w:val="00AE73D7"/>
    <w:rsid w:val="00AF1F99"/>
    <w:rsid w:val="00AF33B0"/>
    <w:rsid w:val="00B0080B"/>
    <w:rsid w:val="00B008DA"/>
    <w:rsid w:val="00B02A23"/>
    <w:rsid w:val="00B0575E"/>
    <w:rsid w:val="00B06800"/>
    <w:rsid w:val="00B122A4"/>
    <w:rsid w:val="00B12E5C"/>
    <w:rsid w:val="00B140CA"/>
    <w:rsid w:val="00B22EC4"/>
    <w:rsid w:val="00B30338"/>
    <w:rsid w:val="00B41CF9"/>
    <w:rsid w:val="00B432B3"/>
    <w:rsid w:val="00B444AB"/>
    <w:rsid w:val="00B51BEA"/>
    <w:rsid w:val="00B61CEE"/>
    <w:rsid w:val="00B63150"/>
    <w:rsid w:val="00B63204"/>
    <w:rsid w:val="00B640C9"/>
    <w:rsid w:val="00B6499B"/>
    <w:rsid w:val="00B76EFA"/>
    <w:rsid w:val="00B81ED6"/>
    <w:rsid w:val="00B82B13"/>
    <w:rsid w:val="00B831DB"/>
    <w:rsid w:val="00B83478"/>
    <w:rsid w:val="00B86BBE"/>
    <w:rsid w:val="00B86F61"/>
    <w:rsid w:val="00B957E2"/>
    <w:rsid w:val="00BA25CA"/>
    <w:rsid w:val="00BA5B45"/>
    <w:rsid w:val="00BA706F"/>
    <w:rsid w:val="00BA7E88"/>
    <w:rsid w:val="00BB0634"/>
    <w:rsid w:val="00BB0BF7"/>
    <w:rsid w:val="00BB0BFF"/>
    <w:rsid w:val="00BB195D"/>
    <w:rsid w:val="00BB3785"/>
    <w:rsid w:val="00BC0485"/>
    <w:rsid w:val="00BC37B4"/>
    <w:rsid w:val="00BC4F77"/>
    <w:rsid w:val="00BC65D6"/>
    <w:rsid w:val="00BD6887"/>
    <w:rsid w:val="00BD69C0"/>
    <w:rsid w:val="00BD7045"/>
    <w:rsid w:val="00BE0A82"/>
    <w:rsid w:val="00BE0C8B"/>
    <w:rsid w:val="00BF53D8"/>
    <w:rsid w:val="00C02702"/>
    <w:rsid w:val="00C02C50"/>
    <w:rsid w:val="00C03D94"/>
    <w:rsid w:val="00C03F30"/>
    <w:rsid w:val="00C04157"/>
    <w:rsid w:val="00C04A58"/>
    <w:rsid w:val="00C05607"/>
    <w:rsid w:val="00C0691E"/>
    <w:rsid w:val="00C078D3"/>
    <w:rsid w:val="00C12597"/>
    <w:rsid w:val="00C158F9"/>
    <w:rsid w:val="00C31012"/>
    <w:rsid w:val="00C32B66"/>
    <w:rsid w:val="00C32CBA"/>
    <w:rsid w:val="00C37D3C"/>
    <w:rsid w:val="00C44710"/>
    <w:rsid w:val="00C464EC"/>
    <w:rsid w:val="00C546EF"/>
    <w:rsid w:val="00C61EF2"/>
    <w:rsid w:val="00C640A1"/>
    <w:rsid w:val="00C64FD2"/>
    <w:rsid w:val="00C65D84"/>
    <w:rsid w:val="00C723B4"/>
    <w:rsid w:val="00C72420"/>
    <w:rsid w:val="00C72A92"/>
    <w:rsid w:val="00C77574"/>
    <w:rsid w:val="00C91A65"/>
    <w:rsid w:val="00C92F91"/>
    <w:rsid w:val="00C96557"/>
    <w:rsid w:val="00CA4788"/>
    <w:rsid w:val="00CA4D2C"/>
    <w:rsid w:val="00CA75FB"/>
    <w:rsid w:val="00CB0110"/>
    <w:rsid w:val="00CB1E46"/>
    <w:rsid w:val="00CB3C86"/>
    <w:rsid w:val="00CB48B5"/>
    <w:rsid w:val="00CC0BF7"/>
    <w:rsid w:val="00CD1EC8"/>
    <w:rsid w:val="00CD4740"/>
    <w:rsid w:val="00CD53A6"/>
    <w:rsid w:val="00CE006C"/>
    <w:rsid w:val="00CE65E4"/>
    <w:rsid w:val="00CE679B"/>
    <w:rsid w:val="00CF06A7"/>
    <w:rsid w:val="00CF2BAD"/>
    <w:rsid w:val="00CF422A"/>
    <w:rsid w:val="00CF44CC"/>
    <w:rsid w:val="00CF5B18"/>
    <w:rsid w:val="00D12CCB"/>
    <w:rsid w:val="00D32924"/>
    <w:rsid w:val="00D33D77"/>
    <w:rsid w:val="00D34B59"/>
    <w:rsid w:val="00D40D79"/>
    <w:rsid w:val="00D47EF2"/>
    <w:rsid w:val="00D507C2"/>
    <w:rsid w:val="00D51EBA"/>
    <w:rsid w:val="00D5344B"/>
    <w:rsid w:val="00D62C69"/>
    <w:rsid w:val="00D63B50"/>
    <w:rsid w:val="00D74B03"/>
    <w:rsid w:val="00D76562"/>
    <w:rsid w:val="00D77991"/>
    <w:rsid w:val="00D82929"/>
    <w:rsid w:val="00D83B8E"/>
    <w:rsid w:val="00D85DAD"/>
    <w:rsid w:val="00D923D0"/>
    <w:rsid w:val="00D93257"/>
    <w:rsid w:val="00D95714"/>
    <w:rsid w:val="00DA0711"/>
    <w:rsid w:val="00DA19EB"/>
    <w:rsid w:val="00DA4B25"/>
    <w:rsid w:val="00DA4BFF"/>
    <w:rsid w:val="00DB0188"/>
    <w:rsid w:val="00DB342C"/>
    <w:rsid w:val="00DB3716"/>
    <w:rsid w:val="00DC26F8"/>
    <w:rsid w:val="00DC6497"/>
    <w:rsid w:val="00DC6B7A"/>
    <w:rsid w:val="00DD40C6"/>
    <w:rsid w:val="00DD5C63"/>
    <w:rsid w:val="00DD7101"/>
    <w:rsid w:val="00DE2528"/>
    <w:rsid w:val="00DE2A03"/>
    <w:rsid w:val="00DE4E20"/>
    <w:rsid w:val="00DF0546"/>
    <w:rsid w:val="00DF40C0"/>
    <w:rsid w:val="00DF7981"/>
    <w:rsid w:val="00E05C50"/>
    <w:rsid w:val="00E074A2"/>
    <w:rsid w:val="00E07B85"/>
    <w:rsid w:val="00E17645"/>
    <w:rsid w:val="00E2243C"/>
    <w:rsid w:val="00E260E6"/>
    <w:rsid w:val="00E32363"/>
    <w:rsid w:val="00E42BD3"/>
    <w:rsid w:val="00E43C5D"/>
    <w:rsid w:val="00E516C8"/>
    <w:rsid w:val="00E52803"/>
    <w:rsid w:val="00E52C50"/>
    <w:rsid w:val="00E54B71"/>
    <w:rsid w:val="00E551AF"/>
    <w:rsid w:val="00E554F9"/>
    <w:rsid w:val="00E5702F"/>
    <w:rsid w:val="00E60229"/>
    <w:rsid w:val="00E604DC"/>
    <w:rsid w:val="00E63FD9"/>
    <w:rsid w:val="00E64B44"/>
    <w:rsid w:val="00E65C98"/>
    <w:rsid w:val="00E66F45"/>
    <w:rsid w:val="00E67242"/>
    <w:rsid w:val="00E718C9"/>
    <w:rsid w:val="00E75065"/>
    <w:rsid w:val="00E81F72"/>
    <w:rsid w:val="00E847CC"/>
    <w:rsid w:val="00E86398"/>
    <w:rsid w:val="00E93B55"/>
    <w:rsid w:val="00E94728"/>
    <w:rsid w:val="00E96168"/>
    <w:rsid w:val="00EA26F3"/>
    <w:rsid w:val="00EB6423"/>
    <w:rsid w:val="00EC1827"/>
    <w:rsid w:val="00EC626D"/>
    <w:rsid w:val="00EE6BD9"/>
    <w:rsid w:val="00EF555B"/>
    <w:rsid w:val="00EF7B39"/>
    <w:rsid w:val="00F00C83"/>
    <w:rsid w:val="00F015C2"/>
    <w:rsid w:val="00F04AF7"/>
    <w:rsid w:val="00F0607A"/>
    <w:rsid w:val="00F06413"/>
    <w:rsid w:val="00F07120"/>
    <w:rsid w:val="00F15C36"/>
    <w:rsid w:val="00F15DF2"/>
    <w:rsid w:val="00F20011"/>
    <w:rsid w:val="00F21C4A"/>
    <w:rsid w:val="00F337C4"/>
    <w:rsid w:val="00F40615"/>
    <w:rsid w:val="00F40E96"/>
    <w:rsid w:val="00F45FEE"/>
    <w:rsid w:val="00F54DE2"/>
    <w:rsid w:val="00F55930"/>
    <w:rsid w:val="00F57874"/>
    <w:rsid w:val="00F64B79"/>
    <w:rsid w:val="00F66BC4"/>
    <w:rsid w:val="00F73108"/>
    <w:rsid w:val="00F7626F"/>
    <w:rsid w:val="00F81B6B"/>
    <w:rsid w:val="00F92E30"/>
    <w:rsid w:val="00F93866"/>
    <w:rsid w:val="00F95D29"/>
    <w:rsid w:val="00F976BB"/>
    <w:rsid w:val="00FB07CE"/>
    <w:rsid w:val="00FB3FD0"/>
    <w:rsid w:val="00FC260E"/>
    <w:rsid w:val="00FC6F6F"/>
    <w:rsid w:val="00FD539A"/>
    <w:rsid w:val="00FE7045"/>
    <w:rsid w:val="00FF637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0DF3C"/>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link w:val="berschrift1Zchn"/>
    <w:uiPriority w:val="9"/>
    <w:qFormat/>
    <w:rsid w:val="00E602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rsid w:val="006977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s-E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s-ES"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spacing w:after="0" w:line="300" w:lineRule="exact"/>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s-E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s-ES" w:eastAsia="de-DE"/>
    </w:rPr>
  </w:style>
  <w:style w:type="character" w:customStyle="1" w:styleId="Teaser11PtZchn">
    <w:name w:val="Teaser 11Pt Zchn"/>
    <w:basedOn w:val="Absatz-Standardschriftart"/>
    <w:link w:val="Teaser11Pt"/>
    <w:rsid w:val="00B81ED6"/>
    <w:rPr>
      <w:rFonts w:ascii="Arial" w:hAnsi="Arial"/>
      <w:b/>
      <w:noProof/>
      <w:lang w:val="es-ES" w:eastAsia="de-DE"/>
    </w:rPr>
  </w:style>
  <w:style w:type="paragraph" w:customStyle="1" w:styleId="Bulletpoints11Pt">
    <w:name w:val="Bulletpoints 11Pt"/>
    <w:basedOn w:val="Bulletpoints11Pt1"/>
    <w:link w:val="Bulletpoints11PtZchn"/>
    <w:qFormat/>
    <w:rsid w:val="00B81ED6"/>
  </w:style>
  <w:style w:type="character" w:customStyle="1" w:styleId="Bulletpoints11PtZchn">
    <w:name w:val="Bulletpoints 11Pt Zchn"/>
    <w:basedOn w:val="Absatz-Standardschriftart"/>
    <w:link w:val="Bulletpoints11Pt"/>
    <w:rsid w:val="00B81ED6"/>
    <w:rPr>
      <w:rFonts w:ascii="Arial" w:eastAsiaTheme="minorHAnsi" w:hAnsi="Arial" w:cs="Arial"/>
      <w:b/>
      <w:lang w:val="es-E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s-E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s-E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Sprechblasentext">
    <w:name w:val="Balloon Text"/>
    <w:basedOn w:val="Standard"/>
    <w:link w:val="SprechblasentextZchn"/>
    <w:uiPriority w:val="99"/>
    <w:semiHidden/>
    <w:unhideWhenUsed/>
    <w:rsid w:val="009723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3A2"/>
    <w:rPr>
      <w:rFonts w:ascii="Segoe UI" w:hAnsi="Segoe UI" w:cs="Segoe UI"/>
      <w:sz w:val="18"/>
      <w:szCs w:val="18"/>
    </w:rPr>
  </w:style>
  <w:style w:type="paragraph" w:customStyle="1" w:styleId="Presse-Flietext">
    <w:name w:val="Presse-Fließtext"/>
    <w:basedOn w:val="Standard"/>
    <w:autoRedefine/>
    <w:rsid w:val="001E07CA"/>
    <w:pPr>
      <w:spacing w:after="360" w:line="360" w:lineRule="auto"/>
      <w:jc w:val="both"/>
    </w:pPr>
    <w:rPr>
      <w:rFonts w:ascii="Arial" w:eastAsia="Times New Roman" w:hAnsi="Arial" w:cs="Times New Roman"/>
      <w:color w:val="000000" w:themeColor="text1"/>
      <w:sz w:val="24"/>
      <w:lang w:eastAsia="de-DE"/>
    </w:rPr>
  </w:style>
  <w:style w:type="paragraph" w:customStyle="1" w:styleId="LHlistbulletpoints11ptbold">
    <w:name w:val="LH_list bullet points 11pt bold"/>
    <w:basedOn w:val="Standard"/>
    <w:qFormat/>
    <w:rsid w:val="00E94728"/>
    <w:pPr>
      <w:numPr>
        <w:numId w:val="5"/>
      </w:numPr>
      <w:tabs>
        <w:tab w:val="clear" w:pos="357"/>
        <w:tab w:val="left" w:pos="170"/>
      </w:tabs>
      <w:suppressAutoHyphens/>
      <w:spacing w:after="0" w:line="360" w:lineRule="auto"/>
      <w:ind w:left="187"/>
    </w:pPr>
    <w:rPr>
      <w:rFonts w:ascii="Arial" w:hAnsi="Arial"/>
      <w:b/>
      <w:szCs w:val="18"/>
      <w:lang w:eastAsia="de-DE"/>
    </w:rPr>
  </w:style>
  <w:style w:type="character" w:customStyle="1" w:styleId="NichtaufgelsteErwhnung1">
    <w:name w:val="Nicht aufgelöste Erwähnung1"/>
    <w:basedOn w:val="Absatz-Standardschriftart"/>
    <w:uiPriority w:val="99"/>
    <w:semiHidden/>
    <w:unhideWhenUsed/>
    <w:rsid w:val="005973EE"/>
    <w:rPr>
      <w:color w:val="605E5C"/>
      <w:shd w:val="clear" w:color="auto" w:fill="E1DFDD"/>
    </w:rPr>
  </w:style>
  <w:style w:type="character" w:customStyle="1" w:styleId="berschrift1Zchn">
    <w:name w:val="Überschrift 1 Zchn"/>
    <w:basedOn w:val="Absatz-Standardschriftart"/>
    <w:link w:val="berschrift1"/>
    <w:uiPriority w:val="9"/>
    <w:rsid w:val="00E60229"/>
    <w:rPr>
      <w:rFonts w:ascii="Times New Roman" w:eastAsia="Times New Roman" w:hAnsi="Times New Roman" w:cs="Times New Roman"/>
      <w:b/>
      <w:bCs/>
      <w:kern w:val="36"/>
      <w:sz w:val="48"/>
      <w:szCs w:val="48"/>
      <w:lang w:eastAsia="de-DE"/>
    </w:rPr>
  </w:style>
  <w:style w:type="character" w:customStyle="1" w:styleId="q4iawc">
    <w:name w:val="q4iawc"/>
    <w:basedOn w:val="Absatz-Standardschriftart"/>
    <w:rsid w:val="00DD7101"/>
  </w:style>
  <w:style w:type="paragraph" w:styleId="Listenabsatz">
    <w:name w:val="List Paragraph"/>
    <w:basedOn w:val="Standard"/>
    <w:uiPriority w:val="34"/>
    <w:rsid w:val="00E86398"/>
    <w:pPr>
      <w:ind w:left="720"/>
      <w:contextualSpacing/>
    </w:pPr>
  </w:style>
  <w:style w:type="character" w:customStyle="1" w:styleId="berschrift2Zchn">
    <w:name w:val="Überschrift 2 Zchn"/>
    <w:basedOn w:val="Absatz-Standardschriftart"/>
    <w:link w:val="berschrift2"/>
    <w:uiPriority w:val="9"/>
    <w:rsid w:val="006977EB"/>
    <w:rPr>
      <w:rFonts w:asciiTheme="majorHAnsi" w:eastAsiaTheme="majorEastAsia" w:hAnsiTheme="majorHAnsi" w:cstheme="majorBidi"/>
      <w:color w:val="2E74B5" w:themeColor="accent1" w:themeShade="BF"/>
      <w:sz w:val="26"/>
      <w:szCs w:val="26"/>
    </w:rPr>
  </w:style>
  <w:style w:type="paragraph" w:customStyle="1" w:styleId="Press5-Body">
    <w:name w:val="Press 5 - Body"/>
    <w:basedOn w:val="Standard"/>
    <w:qFormat/>
    <w:rsid w:val="00796CF6"/>
    <w:pPr>
      <w:suppressAutoHyphens/>
      <w:spacing w:after="360" w:line="360" w:lineRule="auto"/>
    </w:pPr>
    <w:rPr>
      <w:rFonts w:ascii="Arial" w:eastAsia="Times New Roman" w:hAnsi="Arial" w:cs="Times New Roman"/>
      <w:color w:val="000000"/>
      <w:szCs w:val="24"/>
      <w:lang w:eastAsia="de-DE"/>
    </w:rPr>
  </w:style>
  <w:style w:type="paragraph" w:styleId="berarbeitung">
    <w:name w:val="Revision"/>
    <w:hidden/>
    <w:uiPriority w:val="99"/>
    <w:semiHidden/>
    <w:rsid w:val="00AF33B0"/>
    <w:pPr>
      <w:spacing w:after="0" w:line="240" w:lineRule="auto"/>
    </w:pPr>
  </w:style>
  <w:style w:type="character" w:styleId="Kommentarzeichen">
    <w:name w:val="annotation reference"/>
    <w:basedOn w:val="Absatz-Standardschriftart"/>
    <w:uiPriority w:val="99"/>
    <w:semiHidden/>
    <w:unhideWhenUsed/>
    <w:rsid w:val="00DC26F8"/>
    <w:rPr>
      <w:sz w:val="16"/>
      <w:szCs w:val="16"/>
    </w:rPr>
  </w:style>
  <w:style w:type="paragraph" w:styleId="Kommentartext">
    <w:name w:val="annotation text"/>
    <w:basedOn w:val="Standard"/>
    <w:link w:val="KommentartextZchn"/>
    <w:uiPriority w:val="99"/>
    <w:unhideWhenUsed/>
    <w:rsid w:val="00DC26F8"/>
    <w:pPr>
      <w:spacing w:line="240" w:lineRule="auto"/>
    </w:pPr>
    <w:rPr>
      <w:sz w:val="20"/>
      <w:szCs w:val="20"/>
    </w:rPr>
  </w:style>
  <w:style w:type="character" w:customStyle="1" w:styleId="KommentartextZchn">
    <w:name w:val="Kommentartext Zchn"/>
    <w:basedOn w:val="Absatz-Standardschriftart"/>
    <w:link w:val="Kommentartext"/>
    <w:uiPriority w:val="99"/>
    <w:rsid w:val="00DC26F8"/>
    <w:rPr>
      <w:sz w:val="20"/>
      <w:szCs w:val="20"/>
    </w:rPr>
  </w:style>
  <w:style w:type="paragraph" w:styleId="Kommentarthema">
    <w:name w:val="annotation subject"/>
    <w:basedOn w:val="Kommentartext"/>
    <w:next w:val="Kommentartext"/>
    <w:link w:val="KommentarthemaZchn"/>
    <w:uiPriority w:val="99"/>
    <w:semiHidden/>
    <w:unhideWhenUsed/>
    <w:rsid w:val="00DC26F8"/>
    <w:rPr>
      <w:b/>
      <w:bCs/>
    </w:rPr>
  </w:style>
  <w:style w:type="character" w:customStyle="1" w:styleId="KommentarthemaZchn">
    <w:name w:val="Kommentarthema Zchn"/>
    <w:basedOn w:val="KommentartextZchn"/>
    <w:link w:val="Kommentarthema"/>
    <w:uiPriority w:val="99"/>
    <w:semiHidden/>
    <w:rsid w:val="00DC26F8"/>
    <w:rPr>
      <w:b/>
      <w:bCs/>
      <w:sz w:val="20"/>
      <w:szCs w:val="20"/>
    </w:rPr>
  </w:style>
  <w:style w:type="paragraph" w:customStyle="1" w:styleId="LHbase-type11ptbold">
    <w:name w:val="LH_base-type 11pt bold"/>
    <w:basedOn w:val="Standard"/>
    <w:qFormat/>
    <w:rsid w:val="00B640C9"/>
    <w:pPr>
      <w:tabs>
        <w:tab w:val="left" w:pos="1247"/>
        <w:tab w:val="left" w:pos="2892"/>
        <w:tab w:val="left" w:pos="4366"/>
        <w:tab w:val="left" w:pos="6804"/>
      </w:tabs>
      <w:spacing w:after="0" w:line="360" w:lineRule="auto"/>
      <w:outlineLvl w:val="0"/>
    </w:pPr>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94463">
      <w:bodyDiv w:val="1"/>
      <w:marLeft w:val="0"/>
      <w:marRight w:val="0"/>
      <w:marTop w:val="0"/>
      <w:marBottom w:val="0"/>
      <w:divBdr>
        <w:top w:val="none" w:sz="0" w:space="0" w:color="auto"/>
        <w:left w:val="none" w:sz="0" w:space="0" w:color="auto"/>
        <w:bottom w:val="none" w:sz="0" w:space="0" w:color="auto"/>
        <w:right w:val="none" w:sz="0" w:space="0" w:color="auto"/>
      </w:divBdr>
    </w:div>
    <w:div w:id="852231374">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146358816">
      <w:bodyDiv w:val="1"/>
      <w:marLeft w:val="0"/>
      <w:marRight w:val="0"/>
      <w:marTop w:val="0"/>
      <w:marBottom w:val="0"/>
      <w:divBdr>
        <w:top w:val="none" w:sz="0" w:space="0" w:color="auto"/>
        <w:left w:val="none" w:sz="0" w:space="0" w:color="auto"/>
        <w:bottom w:val="none" w:sz="0" w:space="0" w:color="auto"/>
        <w:right w:val="none" w:sz="0" w:space="0" w:color="auto"/>
      </w:divBdr>
    </w:div>
    <w:div w:id="1355691035">
      <w:bodyDiv w:val="1"/>
      <w:marLeft w:val="0"/>
      <w:marRight w:val="0"/>
      <w:marTop w:val="0"/>
      <w:marBottom w:val="0"/>
      <w:divBdr>
        <w:top w:val="none" w:sz="0" w:space="0" w:color="auto"/>
        <w:left w:val="none" w:sz="0" w:space="0" w:color="auto"/>
        <w:bottom w:val="none" w:sz="0" w:space="0" w:color="auto"/>
        <w:right w:val="none" w:sz="0" w:space="0" w:color="auto"/>
      </w:divBdr>
    </w:div>
    <w:div w:id="196897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ebher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C4BDA2-D5B3-4F1F-BEED-EE077602F16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92467BA-D594-491F-B2AC-7B3612956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28A69EE-B6EB-4E3B-A4F8-71CEF3E463C8}">
  <ds:schemaRefs>
    <ds:schemaRef ds:uri="http://schemas.openxmlformats.org/officeDocument/2006/bibliography"/>
  </ds:schemaRefs>
</ds:datastoreItem>
</file>

<file path=customXml/itemProps4.xml><?xml version="1.0" encoding="utf-8"?>
<ds:datastoreItem xmlns:ds="http://schemas.openxmlformats.org/officeDocument/2006/customXml" ds:itemID="{A27F3B81-CE41-46FF-8382-895C535ABA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1147</Words>
  <Characters>7229</Characters>
  <Application>Microsoft Office Word</Application>
  <DocSecurity>0</DocSecurity>
  <Lines>60</Lines>
  <Paragraphs>16</Paragraphs>
  <ScaleCrop>false</ScaleCrop>
  <HeadingPairs>
    <vt:vector size="6" baseType="variant">
      <vt:variant>
        <vt:lpstr>Titel</vt:lpstr>
      </vt:variant>
      <vt:variant>
        <vt:i4>1</vt:i4>
      </vt:variant>
      <vt:variant>
        <vt:lpstr>Título</vt:lpstr>
      </vt:variant>
      <vt:variant>
        <vt:i4>1</vt:i4>
      </vt:variant>
      <vt:variant>
        <vt:lpstr>Titolo</vt:lpstr>
      </vt:variant>
      <vt:variant>
        <vt:i4>1</vt:i4>
      </vt:variant>
    </vt:vector>
  </HeadingPairs>
  <TitlesOfParts>
    <vt:vector size="3" baseType="lpstr">
      <vt:lpstr>Headlin</vt:lpstr>
      <vt:lpstr>Headlin</vt:lpstr>
      <vt:lpstr>Headlin</vt:lpstr>
    </vt:vector>
  </TitlesOfParts>
  <Company>Liebherr</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Merker Anja (LHO)</cp:lastModifiedBy>
  <cp:revision>4</cp:revision>
  <cp:lastPrinted>2022-09-08T09:25:00Z</cp:lastPrinted>
  <dcterms:created xsi:type="dcterms:W3CDTF">2022-09-28T08:53:00Z</dcterms:created>
  <dcterms:modified xsi:type="dcterms:W3CDTF">2022-10-10T11:31:00Z</dcterms:modified>
  <cp:category>Presseinformation</cp:category>
</cp:coreProperties>
</file>