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lang w:val="de-DE"/>
        </w:rPr>
      </w:pPr>
      <w:r w:rsidRPr="001A0270">
        <w:rPr>
          <w:rFonts w:cs="Arial"/>
          <w:lang w:val="de-DE"/>
        </w:rPr>
        <w:t>Presseinformation</w:t>
      </w:r>
    </w:p>
    <w:p w14:paraId="00AA5BB0" w14:textId="05CB20D2" w:rsidR="00D5344B" w:rsidRPr="008A4956" w:rsidRDefault="008A4956" w:rsidP="00E847CC">
      <w:pPr>
        <w:pStyle w:val="HeadlineH233Pt"/>
        <w:spacing w:line="240" w:lineRule="auto"/>
        <w:rPr>
          <w:rFonts w:cs="Arial"/>
        </w:rPr>
      </w:pPr>
      <w:r w:rsidRPr="008A4956">
        <w:rPr>
          <w:rFonts w:cs="Arial"/>
        </w:rPr>
        <w:t xml:space="preserve">The </w:t>
      </w:r>
      <w:proofErr w:type="spellStart"/>
      <w:r w:rsidRPr="008A4956">
        <w:rPr>
          <w:rFonts w:cs="Arial"/>
        </w:rPr>
        <w:t>toughest</w:t>
      </w:r>
      <w:proofErr w:type="spellEnd"/>
      <w:r w:rsidRPr="008A4956">
        <w:rPr>
          <w:rFonts w:cs="Arial"/>
        </w:rPr>
        <w:t xml:space="preserve"> in </w:t>
      </w:r>
      <w:proofErr w:type="spellStart"/>
      <w:r w:rsidRPr="008A4956">
        <w:rPr>
          <w:rFonts w:cs="Arial"/>
        </w:rPr>
        <w:t>the</w:t>
      </w:r>
      <w:proofErr w:type="spellEnd"/>
      <w:r w:rsidRPr="008A4956">
        <w:rPr>
          <w:rFonts w:cs="Arial"/>
        </w:rPr>
        <w:t xml:space="preserve"> </w:t>
      </w:r>
      <w:proofErr w:type="spellStart"/>
      <w:r w:rsidRPr="008A4956">
        <w:rPr>
          <w:rFonts w:cs="Arial"/>
        </w:rPr>
        <w:t>roughest</w:t>
      </w:r>
      <w:proofErr w:type="spellEnd"/>
      <w:r w:rsidR="007C6D83" w:rsidRPr="008A4956">
        <w:rPr>
          <w:rFonts w:cs="Arial"/>
        </w:rPr>
        <w:t>:</w:t>
      </w:r>
      <w:r w:rsidR="00395365" w:rsidRPr="008A4956">
        <w:rPr>
          <w:rFonts w:cs="Arial"/>
        </w:rPr>
        <w:t xml:space="preserve"> Liebherr</w:t>
      </w:r>
      <w:r w:rsidR="000B0078" w:rsidRPr="008A4956">
        <w:rPr>
          <w:rFonts w:cs="Arial"/>
        </w:rPr>
        <w:t xml:space="preserve"> </w:t>
      </w:r>
      <w:r w:rsidRPr="008A4956">
        <w:rPr>
          <w:rFonts w:cs="Arial"/>
        </w:rPr>
        <w:t>erweitert Geländekran-Portfolio mit LRT 1130-2.1</w:t>
      </w:r>
    </w:p>
    <w:p w14:paraId="1250CAE3" w14:textId="3CD9112B"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339F6C58" w14:textId="4CB8B777" w:rsidR="00F15C36" w:rsidRDefault="00F15C36" w:rsidP="005B6972">
      <w:pPr>
        <w:pStyle w:val="Bulletpoints11Pt"/>
        <w:numPr>
          <w:ilvl w:val="0"/>
          <w:numId w:val="3"/>
        </w:numPr>
        <w:ind w:left="284" w:hanging="284"/>
        <w:rPr>
          <w:lang w:val="de-DE"/>
        </w:rPr>
      </w:pPr>
      <w:r>
        <w:rPr>
          <w:lang w:val="de-DE"/>
        </w:rPr>
        <w:t>Prototyp auf der Bauma</w:t>
      </w:r>
    </w:p>
    <w:p w14:paraId="65633A41" w14:textId="5A3F9369" w:rsidR="00F15C36" w:rsidRDefault="00F15C36" w:rsidP="005B6972">
      <w:pPr>
        <w:pStyle w:val="Bulletpoints11Pt"/>
        <w:numPr>
          <w:ilvl w:val="0"/>
          <w:numId w:val="3"/>
        </w:numPr>
        <w:ind w:left="284" w:hanging="284"/>
        <w:rPr>
          <w:lang w:val="de-DE"/>
        </w:rPr>
      </w:pPr>
      <w:r>
        <w:rPr>
          <w:lang w:val="de-DE"/>
        </w:rPr>
        <w:t>Hauptmarkt USA</w:t>
      </w:r>
    </w:p>
    <w:p w14:paraId="45EDF1AC" w14:textId="5C9DFA7D" w:rsidR="005B6972" w:rsidRDefault="00C0691E" w:rsidP="005B6972">
      <w:pPr>
        <w:pStyle w:val="Bulletpoints11Pt"/>
        <w:numPr>
          <w:ilvl w:val="0"/>
          <w:numId w:val="3"/>
        </w:numPr>
        <w:ind w:left="284" w:hanging="284"/>
        <w:rPr>
          <w:lang w:val="de-DE"/>
        </w:rPr>
      </w:pPr>
      <w:r>
        <w:rPr>
          <w:lang w:val="de-DE"/>
        </w:rPr>
        <w:t>Stärkster 2-Achs-Geländekran mit längstem Teleskopausleger auf dem Markt</w:t>
      </w:r>
    </w:p>
    <w:p w14:paraId="1612C931" w14:textId="2F33BA9E" w:rsidR="00C0691E" w:rsidRDefault="00C0691E" w:rsidP="00C0691E">
      <w:pPr>
        <w:pStyle w:val="Bulletpoints11Pt"/>
        <w:numPr>
          <w:ilvl w:val="0"/>
          <w:numId w:val="3"/>
        </w:numPr>
        <w:ind w:left="284" w:hanging="284"/>
        <w:rPr>
          <w:lang w:val="de-DE"/>
        </w:rPr>
      </w:pPr>
      <w:r>
        <w:rPr>
          <w:lang w:val="de-DE"/>
        </w:rPr>
        <w:t>Weltweit wirtschaftlicher</w:t>
      </w:r>
      <w:r w:rsidRPr="00C0691E">
        <w:rPr>
          <w:lang w:val="de-DE"/>
        </w:rPr>
        <w:t xml:space="preserve"> Transport</w:t>
      </w:r>
    </w:p>
    <w:p w14:paraId="4DFC0464" w14:textId="34026675" w:rsidR="00F15C36" w:rsidRPr="00F15C36" w:rsidRDefault="00C0691E" w:rsidP="00F15C36">
      <w:pPr>
        <w:pStyle w:val="Bulletpoints11Pt"/>
        <w:numPr>
          <w:ilvl w:val="0"/>
          <w:numId w:val="3"/>
        </w:numPr>
        <w:ind w:left="284" w:hanging="284"/>
        <w:rPr>
          <w:lang w:val="de-DE"/>
        </w:rPr>
      </w:pPr>
      <w:r>
        <w:rPr>
          <w:lang w:val="de-DE"/>
        </w:rPr>
        <w:t>Hohe Sicherheitsstandards</w:t>
      </w:r>
    </w:p>
    <w:p w14:paraId="2DAD90A2" w14:textId="0669BA88" w:rsidR="00A3724C" w:rsidRPr="00DA4B25" w:rsidRDefault="000B0078" w:rsidP="00273422">
      <w:pPr>
        <w:pStyle w:val="Teaser11Pt"/>
        <w:rPr>
          <w:rFonts w:cs="Arial"/>
          <w:color w:val="000000" w:themeColor="text1"/>
          <w:lang w:val="de-DE"/>
        </w:rPr>
      </w:pPr>
      <w:r>
        <w:rPr>
          <w:rFonts w:cs="Arial"/>
          <w:color w:val="000000" w:themeColor="text1"/>
          <w:lang w:val="de-DE"/>
        </w:rPr>
        <w:t xml:space="preserve">Auf der Bauma 2022 </w:t>
      </w:r>
      <w:r w:rsidR="008A4956">
        <w:rPr>
          <w:rFonts w:cs="Arial"/>
          <w:color w:val="000000" w:themeColor="text1"/>
          <w:lang w:val="de-DE"/>
        </w:rPr>
        <w:t xml:space="preserve">zeigt Liebherr den stärksten Geländekran auf zwei Achsen im Markt: Der LRT 1130-2.1 </w:t>
      </w:r>
      <w:r w:rsidR="00F7626F">
        <w:rPr>
          <w:rFonts w:cs="Arial"/>
          <w:color w:val="000000" w:themeColor="text1"/>
          <w:lang w:val="de-DE"/>
        </w:rPr>
        <w:t xml:space="preserve">mit </w:t>
      </w:r>
      <w:r w:rsidR="00F15C36">
        <w:rPr>
          <w:rFonts w:cs="Arial"/>
          <w:color w:val="000000" w:themeColor="text1"/>
          <w:lang w:val="de-DE"/>
        </w:rPr>
        <w:t>130 Tonnen</w:t>
      </w:r>
      <w:r w:rsidR="00F7626F">
        <w:rPr>
          <w:rFonts w:cs="Arial"/>
          <w:color w:val="000000" w:themeColor="text1"/>
          <w:lang w:val="de-DE"/>
        </w:rPr>
        <w:t xml:space="preserve"> maximaler Tragkraft </w:t>
      </w:r>
      <w:r w:rsidR="008A4956">
        <w:rPr>
          <w:rFonts w:cs="Arial"/>
          <w:color w:val="000000" w:themeColor="text1"/>
          <w:lang w:val="de-DE"/>
        </w:rPr>
        <w:t>erweitert das An</w:t>
      </w:r>
      <w:r w:rsidR="00F7626F">
        <w:rPr>
          <w:rFonts w:cs="Arial"/>
          <w:color w:val="000000" w:themeColor="text1"/>
          <w:lang w:val="de-DE"/>
        </w:rPr>
        <w:t>gebot der Liebherr-Geländekrane nach oben. Außer der hohen Leistung standen der wirtschaftliche Transport und die Sicherheit im Kranbetrieb bei der Entwicklung des neuen Mo</w:t>
      </w:r>
      <w:r w:rsidR="00D62C69">
        <w:rPr>
          <w:rFonts w:cs="Arial"/>
          <w:color w:val="000000" w:themeColor="text1"/>
          <w:lang w:val="de-DE"/>
        </w:rPr>
        <w:t>dels im besonderen</w:t>
      </w:r>
      <w:r w:rsidR="00F7626F">
        <w:rPr>
          <w:rFonts w:cs="Arial"/>
          <w:color w:val="000000" w:themeColor="text1"/>
          <w:lang w:val="de-DE"/>
        </w:rPr>
        <w:t xml:space="preserve"> Fokus. </w:t>
      </w:r>
    </w:p>
    <w:p w14:paraId="4BEBFC84" w14:textId="34112950" w:rsidR="00EE6BD9" w:rsidRDefault="00F07120" w:rsidP="00F7626F">
      <w:pPr>
        <w:pStyle w:val="Copytext11Pt"/>
        <w:rPr>
          <w:lang w:val="de-DE"/>
        </w:rPr>
      </w:pPr>
      <w:r w:rsidRPr="00DA4B25">
        <w:rPr>
          <w:lang w:val="de-DE"/>
        </w:rPr>
        <w:t>Ehingen (Donau) (</w:t>
      </w:r>
      <w:r w:rsidRPr="008117CA">
        <w:rPr>
          <w:lang w:val="de-DE"/>
        </w:rPr>
        <w:t xml:space="preserve">Deutschland), </w:t>
      </w:r>
      <w:r w:rsidR="00480881">
        <w:rPr>
          <w:lang w:val="de-DE"/>
        </w:rPr>
        <w:t>24. Oktober</w:t>
      </w:r>
      <w:r w:rsidR="00C158F9" w:rsidRPr="008117CA">
        <w:rPr>
          <w:lang w:val="de-DE"/>
        </w:rPr>
        <w:t xml:space="preserve"> </w:t>
      </w:r>
      <w:r w:rsidRPr="00DA4B25">
        <w:rPr>
          <w:lang w:val="de-DE"/>
        </w:rPr>
        <w:t xml:space="preserve">2022 </w:t>
      </w:r>
      <w:r w:rsidR="00800CD3" w:rsidRPr="00DA4B25">
        <w:rPr>
          <w:lang w:val="de-DE"/>
        </w:rPr>
        <w:t>–</w:t>
      </w:r>
      <w:r w:rsidR="002C7051">
        <w:rPr>
          <w:lang w:val="de-DE"/>
        </w:rPr>
        <w:t xml:space="preserve"> Unter dem Slogan „The</w:t>
      </w:r>
      <w:r w:rsidR="002C7051" w:rsidRPr="002C7051">
        <w:rPr>
          <w:lang w:val="de-DE"/>
        </w:rPr>
        <w:t xml:space="preserve"> </w:t>
      </w:r>
      <w:proofErr w:type="spellStart"/>
      <w:r w:rsidR="002C7051" w:rsidRPr="002C7051">
        <w:rPr>
          <w:lang w:val="de-DE"/>
        </w:rPr>
        <w:t>toughest</w:t>
      </w:r>
      <w:proofErr w:type="spellEnd"/>
      <w:r w:rsidR="002C7051" w:rsidRPr="002C7051">
        <w:rPr>
          <w:lang w:val="de-DE"/>
        </w:rPr>
        <w:t xml:space="preserve"> in </w:t>
      </w:r>
      <w:proofErr w:type="spellStart"/>
      <w:r w:rsidR="002C7051" w:rsidRPr="002C7051">
        <w:rPr>
          <w:lang w:val="de-DE"/>
        </w:rPr>
        <w:t>the</w:t>
      </w:r>
      <w:proofErr w:type="spellEnd"/>
      <w:r w:rsidR="002C7051" w:rsidRPr="002C7051">
        <w:rPr>
          <w:lang w:val="de-DE"/>
        </w:rPr>
        <w:t xml:space="preserve"> </w:t>
      </w:r>
      <w:proofErr w:type="spellStart"/>
      <w:r w:rsidR="002C7051" w:rsidRPr="002C7051">
        <w:rPr>
          <w:lang w:val="de-DE"/>
        </w:rPr>
        <w:t>roughest</w:t>
      </w:r>
      <w:proofErr w:type="spellEnd"/>
      <w:r w:rsidR="002C7051">
        <w:rPr>
          <w:lang w:val="de-DE"/>
        </w:rPr>
        <w:t>“ präsentiert Liebherr a</w:t>
      </w:r>
      <w:r w:rsidR="00EE6BD9">
        <w:rPr>
          <w:lang w:val="de-DE"/>
        </w:rPr>
        <w:t>uf der Bauma 2022 einen 130-Tonnen-Geländekran</w:t>
      </w:r>
      <w:r w:rsidR="002C7051">
        <w:rPr>
          <w:lang w:val="de-DE"/>
        </w:rPr>
        <w:t>:</w:t>
      </w:r>
      <w:r w:rsidR="00EE6BD9">
        <w:rPr>
          <w:lang w:val="de-DE"/>
        </w:rPr>
        <w:t xml:space="preserve"> Der neue LRT 1130-2.1 </w:t>
      </w:r>
      <w:r w:rsidR="00384ACE">
        <w:rPr>
          <w:lang w:val="de-DE"/>
        </w:rPr>
        <w:t>bietet die höchsten Tragkräfte und den</w:t>
      </w:r>
      <w:r w:rsidR="00EE6BD9">
        <w:rPr>
          <w:lang w:val="de-DE"/>
        </w:rPr>
        <w:t xml:space="preserve"> längsten Teleskopausleger </w:t>
      </w:r>
      <w:r w:rsidR="00384ACE">
        <w:rPr>
          <w:lang w:val="de-DE"/>
        </w:rPr>
        <w:t xml:space="preserve">aller </w:t>
      </w:r>
      <w:r w:rsidR="00EE6BD9">
        <w:rPr>
          <w:lang w:val="de-DE"/>
        </w:rPr>
        <w:t>2-Achs-</w:t>
      </w:r>
      <w:r w:rsidR="00384ACE">
        <w:rPr>
          <w:lang w:val="de-DE"/>
        </w:rPr>
        <w:t>Geländekrane</w:t>
      </w:r>
      <w:r w:rsidR="00CB48B5">
        <w:rPr>
          <w:lang w:val="de-DE"/>
        </w:rPr>
        <w:t xml:space="preserve"> weltweit</w:t>
      </w:r>
      <w:r w:rsidR="00EE6BD9">
        <w:rPr>
          <w:lang w:val="de-DE"/>
        </w:rPr>
        <w:t>.</w:t>
      </w:r>
      <w:r w:rsidR="00CB48B5">
        <w:rPr>
          <w:lang w:val="de-DE"/>
        </w:rPr>
        <w:t xml:space="preserve"> Zudem hat er die wirtschaftlichsten Transportdimensionen seiner Leistungsklasse.</w:t>
      </w:r>
    </w:p>
    <w:p w14:paraId="116AA640" w14:textId="22B58D39" w:rsidR="00325386" w:rsidRPr="00FF2E57" w:rsidRDefault="001F300E" w:rsidP="00E612F8">
      <w:pPr>
        <w:pStyle w:val="Copyhead11Pt"/>
        <w:rPr>
          <w:lang w:val="de-DE"/>
        </w:rPr>
      </w:pPr>
      <w:r w:rsidRPr="00FF2E57">
        <w:rPr>
          <w:lang w:val="de-DE"/>
        </w:rPr>
        <w:t>Hohe Leistung mit langem Teleskopausleger</w:t>
      </w:r>
    </w:p>
    <w:p w14:paraId="74A0895E" w14:textId="75933F6D" w:rsidR="00F04AF7" w:rsidRDefault="00CF5B18" w:rsidP="00F7626F">
      <w:pPr>
        <w:pStyle w:val="Copytext11Pt"/>
        <w:rPr>
          <w:lang w:val="de-DE"/>
        </w:rPr>
      </w:pPr>
      <w:r w:rsidRPr="00CF5B18">
        <w:rPr>
          <w:lang w:val="de-DE"/>
        </w:rPr>
        <w:t xml:space="preserve">Das </w:t>
      </w:r>
      <w:r>
        <w:rPr>
          <w:lang w:val="de-DE"/>
        </w:rPr>
        <w:t xml:space="preserve">Konzept des LRT 1130-2.1 ist maximale Leistung bei weltweit wirtschaftlicher Mobilität. So ist der neue Liebherr-Geländekran aktuell der einzige 130-Tonner auf einem 2-achsigen Fahrgestell. Gleichzeitig ist sein Teleskopausleger mit </w:t>
      </w:r>
      <w:r w:rsidR="00F15C36">
        <w:rPr>
          <w:lang w:val="de-DE"/>
        </w:rPr>
        <w:t>60 Metern</w:t>
      </w:r>
      <w:r>
        <w:rPr>
          <w:lang w:val="de-DE"/>
        </w:rPr>
        <w:t xml:space="preserve"> der längste seiner Kranklasse.</w:t>
      </w:r>
      <w:r w:rsidR="009760E9">
        <w:rPr>
          <w:lang w:val="de-DE"/>
        </w:rPr>
        <w:t xml:space="preserve"> Er besteht aus dem </w:t>
      </w:r>
      <w:proofErr w:type="spellStart"/>
      <w:r w:rsidR="009760E9">
        <w:rPr>
          <w:lang w:val="de-DE"/>
        </w:rPr>
        <w:t>Anlenkstück</w:t>
      </w:r>
      <w:proofErr w:type="spellEnd"/>
      <w:r w:rsidR="009760E9">
        <w:rPr>
          <w:lang w:val="de-DE"/>
        </w:rPr>
        <w:t xml:space="preserve"> </w:t>
      </w:r>
      <w:r w:rsidR="008F441B">
        <w:rPr>
          <w:lang w:val="de-DE"/>
        </w:rPr>
        <w:t xml:space="preserve">sowie </w:t>
      </w:r>
      <w:r w:rsidR="009760E9">
        <w:rPr>
          <w:lang w:val="de-DE"/>
        </w:rPr>
        <w:t>sechs Teleskopteilen und wird mit dem Liebherr-Schnelltakt-</w:t>
      </w:r>
      <w:proofErr w:type="spellStart"/>
      <w:r w:rsidR="009760E9">
        <w:rPr>
          <w:lang w:val="de-DE"/>
        </w:rPr>
        <w:t>Teleskopiersystem</w:t>
      </w:r>
      <w:proofErr w:type="spellEnd"/>
      <w:r w:rsidR="009760E9">
        <w:rPr>
          <w:lang w:val="de-DE"/>
        </w:rPr>
        <w:t xml:space="preserve"> TELEMATIK </w:t>
      </w:r>
      <w:r w:rsidR="00CF44CC">
        <w:rPr>
          <w:lang w:val="de-DE"/>
        </w:rPr>
        <w:t xml:space="preserve">vollautomatisch </w:t>
      </w:r>
      <w:r w:rsidR="009760E9">
        <w:rPr>
          <w:lang w:val="de-DE"/>
        </w:rPr>
        <w:t>ausgefahren und verbolzt.</w:t>
      </w:r>
      <w:r w:rsidR="00CF44CC">
        <w:rPr>
          <w:lang w:val="de-DE"/>
        </w:rPr>
        <w:t xml:space="preserve"> </w:t>
      </w:r>
    </w:p>
    <w:p w14:paraId="1D5D397C" w14:textId="035FEA64" w:rsidR="00F04AF7" w:rsidRDefault="00CF44CC" w:rsidP="00F7626F">
      <w:pPr>
        <w:pStyle w:val="Copytext11Pt"/>
        <w:rPr>
          <w:lang w:val="de-DE"/>
        </w:rPr>
      </w:pPr>
      <w:r>
        <w:rPr>
          <w:lang w:val="de-DE"/>
        </w:rPr>
        <w:t xml:space="preserve">Für den LRT 1130-2.1 steht eine </w:t>
      </w:r>
      <w:r w:rsidR="00590EE5">
        <w:rPr>
          <w:lang w:val="de-DE"/>
        </w:rPr>
        <w:t>10,8-Meter-Einfachklappspitze</w:t>
      </w:r>
      <w:r>
        <w:rPr>
          <w:lang w:val="de-DE"/>
        </w:rPr>
        <w:t xml:space="preserve"> oder eine </w:t>
      </w:r>
      <w:r w:rsidRPr="00AA3847">
        <w:rPr>
          <w:lang w:val="de-DE"/>
        </w:rPr>
        <w:t>10,8</w:t>
      </w:r>
      <w:r w:rsidR="00625892" w:rsidRPr="00AA3847">
        <w:rPr>
          <w:lang w:val="de-DE"/>
        </w:rPr>
        <w:t>-</w:t>
      </w:r>
      <w:r w:rsidR="00F15C36" w:rsidRPr="00AA3847">
        <w:rPr>
          <w:lang w:val="de-DE"/>
        </w:rPr>
        <w:t>19</w:t>
      </w:r>
      <w:r w:rsidR="00625892" w:rsidRPr="00AA3847">
        <w:rPr>
          <w:lang w:val="de-DE"/>
        </w:rPr>
        <w:t xml:space="preserve"> </w:t>
      </w:r>
      <w:r w:rsidR="00F15C36" w:rsidRPr="00AA3847">
        <w:rPr>
          <w:lang w:val="de-DE"/>
        </w:rPr>
        <w:t>Meter</w:t>
      </w:r>
      <w:r w:rsidRPr="00AA3847">
        <w:rPr>
          <w:lang w:val="de-DE"/>
        </w:rPr>
        <w:t xml:space="preserve"> </w:t>
      </w:r>
      <w:r w:rsidR="00625892" w:rsidRPr="00AA3847">
        <w:rPr>
          <w:lang w:val="de-DE"/>
        </w:rPr>
        <w:t xml:space="preserve">lange </w:t>
      </w:r>
      <w:r w:rsidRPr="00AA3847">
        <w:rPr>
          <w:lang w:val="de-DE"/>
        </w:rPr>
        <w:t>Doppelklappspitze</w:t>
      </w:r>
      <w:r>
        <w:rPr>
          <w:lang w:val="de-DE"/>
        </w:rPr>
        <w:t xml:space="preserve"> zur Verfügung</w:t>
      </w:r>
      <w:r w:rsidR="00C72A92">
        <w:rPr>
          <w:lang w:val="de-DE"/>
        </w:rPr>
        <w:t>. Sie</w:t>
      </w:r>
      <w:r>
        <w:rPr>
          <w:lang w:val="de-DE"/>
        </w:rPr>
        <w:t xml:space="preserve"> </w:t>
      </w:r>
      <w:r w:rsidR="00C72A92">
        <w:rPr>
          <w:lang w:val="de-DE"/>
        </w:rPr>
        <w:t xml:space="preserve">wird </w:t>
      </w:r>
      <w:r>
        <w:rPr>
          <w:lang w:val="de-DE"/>
        </w:rPr>
        <w:t xml:space="preserve">unter den Winkeln 0°, 20° oder 40° angebaut oder </w:t>
      </w:r>
      <w:r w:rsidR="00C72A92">
        <w:rPr>
          <w:lang w:val="de-DE"/>
        </w:rPr>
        <w:t xml:space="preserve">kann </w:t>
      </w:r>
      <w:r>
        <w:rPr>
          <w:lang w:val="de-DE"/>
        </w:rPr>
        <w:t>optional hydraulisch von 0° bis 40° gewippt werden. Mit einem zusätzlichen sieben</w:t>
      </w:r>
      <w:r w:rsidR="00C72A92">
        <w:rPr>
          <w:lang w:val="de-DE"/>
        </w:rPr>
        <w:t>-</w:t>
      </w:r>
      <w:r>
        <w:rPr>
          <w:lang w:val="de-DE"/>
        </w:rPr>
        <w:t>Meter</w:t>
      </w:r>
      <w:r w:rsidR="00C72A92">
        <w:rPr>
          <w:lang w:val="de-DE"/>
        </w:rPr>
        <w:t>-</w:t>
      </w:r>
      <w:r>
        <w:rPr>
          <w:lang w:val="de-DE"/>
        </w:rPr>
        <w:t xml:space="preserve">Gitterstück als Teleskopverlängerung erreicht der neue Kran Hakenhöhen bis </w:t>
      </w:r>
      <w:r w:rsidR="00F15C36">
        <w:rPr>
          <w:lang w:val="de-DE"/>
        </w:rPr>
        <w:t>91 Meter</w:t>
      </w:r>
      <w:r>
        <w:rPr>
          <w:lang w:val="de-DE"/>
        </w:rPr>
        <w:t xml:space="preserve">. Die Klappspitze </w:t>
      </w:r>
      <w:r w:rsidR="00F04AF7">
        <w:rPr>
          <w:lang w:val="de-DE"/>
        </w:rPr>
        <w:t xml:space="preserve">wird </w:t>
      </w:r>
      <w:r>
        <w:rPr>
          <w:lang w:val="de-DE"/>
        </w:rPr>
        <w:t xml:space="preserve">rechts am Ausleger </w:t>
      </w:r>
      <w:r w:rsidR="00F04AF7">
        <w:rPr>
          <w:lang w:val="de-DE"/>
        </w:rPr>
        <w:t>mitgeführt</w:t>
      </w:r>
      <w:r>
        <w:rPr>
          <w:lang w:val="de-DE"/>
        </w:rPr>
        <w:t xml:space="preserve">. Gleichzeitig </w:t>
      </w:r>
      <w:r w:rsidR="00F04AF7">
        <w:rPr>
          <w:lang w:val="de-DE"/>
        </w:rPr>
        <w:t xml:space="preserve">kann eine </w:t>
      </w:r>
      <w:r w:rsidR="00590EE5">
        <w:rPr>
          <w:lang w:val="de-DE"/>
        </w:rPr>
        <w:t>2,9-Meter-Montagespitze</w:t>
      </w:r>
      <w:r w:rsidR="00F04AF7">
        <w:rPr>
          <w:lang w:val="de-DE"/>
        </w:rPr>
        <w:t xml:space="preserve"> auf der linken Auslegerseite angebaut werden. Eine seitlich </w:t>
      </w:r>
      <w:proofErr w:type="spellStart"/>
      <w:r w:rsidR="00F04AF7">
        <w:rPr>
          <w:lang w:val="de-DE"/>
        </w:rPr>
        <w:t>anklappbare</w:t>
      </w:r>
      <w:proofErr w:type="spellEnd"/>
      <w:r w:rsidR="00F04AF7">
        <w:rPr>
          <w:lang w:val="de-DE"/>
        </w:rPr>
        <w:t xml:space="preserve"> </w:t>
      </w:r>
      <w:proofErr w:type="spellStart"/>
      <w:r w:rsidR="00F04AF7">
        <w:rPr>
          <w:lang w:val="de-DE"/>
        </w:rPr>
        <w:t>Mastnase</w:t>
      </w:r>
      <w:proofErr w:type="spellEnd"/>
      <w:r w:rsidR="00F04AF7">
        <w:rPr>
          <w:lang w:val="de-DE"/>
        </w:rPr>
        <w:t xml:space="preserve">, die </w:t>
      </w:r>
      <w:r w:rsidR="00F15C36">
        <w:rPr>
          <w:lang w:val="de-DE"/>
        </w:rPr>
        <w:t>2-strängig</w:t>
      </w:r>
      <w:r w:rsidR="00F04AF7">
        <w:rPr>
          <w:lang w:val="de-DE"/>
        </w:rPr>
        <w:t xml:space="preserve"> betrieben werden kann, ergänzt die Auslegeroptionen.</w:t>
      </w:r>
    </w:p>
    <w:p w14:paraId="69FEB31B" w14:textId="77777777" w:rsidR="007432FC" w:rsidRDefault="007432FC" w:rsidP="00F7626F">
      <w:pPr>
        <w:pStyle w:val="Copytext11Pt"/>
        <w:rPr>
          <w:lang w:val="de-DE"/>
        </w:rPr>
      </w:pPr>
    </w:p>
    <w:p w14:paraId="4B10053B" w14:textId="53E23CCB" w:rsidR="00F04AF7" w:rsidRPr="00FF2E57" w:rsidRDefault="00F04AF7" w:rsidP="00E612F8">
      <w:pPr>
        <w:pStyle w:val="Copyhead11Pt"/>
        <w:rPr>
          <w:lang w:val="de-DE"/>
        </w:rPr>
      </w:pPr>
      <w:r w:rsidRPr="00FF2E57">
        <w:rPr>
          <w:lang w:val="de-DE"/>
        </w:rPr>
        <w:lastRenderedPageBreak/>
        <w:t>Wirtschaftlicher Transport</w:t>
      </w:r>
    </w:p>
    <w:p w14:paraId="294328E4" w14:textId="1D8F8EA3" w:rsidR="00F04AF7" w:rsidRDefault="00F04AF7" w:rsidP="00F7626F">
      <w:pPr>
        <w:pStyle w:val="Copytext11Pt"/>
        <w:rPr>
          <w:lang w:val="de-DE"/>
        </w:rPr>
      </w:pPr>
      <w:r>
        <w:rPr>
          <w:lang w:val="de-DE"/>
        </w:rPr>
        <w:t>Liebherr hat die Dimensionen des neuen LRT 1130-2.1 so ausgelegt, dass er weltweit wirtschaftlich auf Tieflader</w:t>
      </w:r>
      <w:r w:rsidR="00AA3847">
        <w:rPr>
          <w:lang w:val="de-DE"/>
        </w:rPr>
        <w:t>n</w:t>
      </w:r>
      <w:r>
        <w:rPr>
          <w:lang w:val="de-DE"/>
        </w:rPr>
        <w:t xml:space="preserve"> transportiert werden kann. Seine Breite beträgt </w:t>
      </w:r>
      <w:r w:rsidR="00F15C36">
        <w:rPr>
          <w:lang w:val="de-DE"/>
        </w:rPr>
        <w:t>3,4 Meter</w:t>
      </w:r>
      <w:r>
        <w:rPr>
          <w:lang w:val="de-DE"/>
        </w:rPr>
        <w:t xml:space="preserve">, seine Höhe </w:t>
      </w:r>
      <w:r w:rsidR="00F15C36">
        <w:rPr>
          <w:lang w:val="de-DE"/>
        </w:rPr>
        <w:t>3,85 Meter</w:t>
      </w:r>
      <w:r>
        <w:rPr>
          <w:lang w:val="de-DE"/>
        </w:rPr>
        <w:t xml:space="preserve"> und seine Fahrgestelllänge </w:t>
      </w:r>
      <w:r w:rsidR="00F15C36">
        <w:rPr>
          <w:lang w:val="de-DE"/>
        </w:rPr>
        <w:t>9,4 Meter</w:t>
      </w:r>
      <w:r>
        <w:rPr>
          <w:lang w:val="de-DE"/>
        </w:rPr>
        <w:t xml:space="preserve">. </w:t>
      </w:r>
      <w:r w:rsidR="00587EFB">
        <w:rPr>
          <w:lang w:val="de-DE"/>
        </w:rPr>
        <w:t xml:space="preserve">Ohne Ballast, jedoch mit </w:t>
      </w:r>
      <w:r w:rsidR="006559AB">
        <w:rPr>
          <w:lang w:val="de-DE"/>
        </w:rPr>
        <w:t>Klapp</w:t>
      </w:r>
      <w:r w:rsidR="00587EFB">
        <w:rPr>
          <w:lang w:val="de-DE"/>
        </w:rPr>
        <w:t>spitze und Hakenflasche</w:t>
      </w:r>
      <w:r w:rsidR="00AA3847">
        <w:rPr>
          <w:lang w:val="de-DE"/>
        </w:rPr>
        <w:t>,</w:t>
      </w:r>
      <w:r w:rsidR="00587EFB">
        <w:rPr>
          <w:lang w:val="de-DE"/>
        </w:rPr>
        <w:t xml:space="preserve"> liegt das Transportgewicht bei </w:t>
      </w:r>
      <w:r w:rsidR="00F15C36">
        <w:rPr>
          <w:lang w:val="de-DE"/>
        </w:rPr>
        <w:t>48 Tonnen</w:t>
      </w:r>
      <w:r w:rsidR="00587EFB">
        <w:rPr>
          <w:lang w:val="de-DE"/>
        </w:rPr>
        <w:t xml:space="preserve">. Es kann bis auf </w:t>
      </w:r>
      <w:r w:rsidR="00F15C36">
        <w:rPr>
          <w:lang w:val="de-DE"/>
        </w:rPr>
        <w:t>44,8 Tonnen</w:t>
      </w:r>
      <w:r w:rsidR="00587EFB">
        <w:rPr>
          <w:lang w:val="de-DE"/>
        </w:rPr>
        <w:t xml:space="preserve"> reduziert werden. Diese Werte sind einzigartig in der Klasse der starken 2-Achs-Geländekrane. Für den </w:t>
      </w:r>
      <w:r w:rsidR="00590EE5">
        <w:rPr>
          <w:lang w:val="de-DE"/>
        </w:rPr>
        <w:t>20-Tonnen-Ballast</w:t>
      </w:r>
      <w:r w:rsidR="00587EFB">
        <w:rPr>
          <w:lang w:val="de-DE"/>
        </w:rPr>
        <w:t xml:space="preserve"> und Zusatzausrüstung ist ein genehmigungsfreies Standard-Transportfahrzeug ausreichend. Das Gegengewicht besteht aus drei Ballastplatten und wird in Selbstmontage über </w:t>
      </w:r>
      <w:proofErr w:type="spellStart"/>
      <w:r w:rsidR="00587EFB">
        <w:rPr>
          <w:lang w:val="de-DE"/>
        </w:rPr>
        <w:t>Ballastierzylinder</w:t>
      </w:r>
      <w:proofErr w:type="spellEnd"/>
      <w:r w:rsidR="00587EFB">
        <w:rPr>
          <w:lang w:val="de-DE"/>
        </w:rPr>
        <w:t xml:space="preserve"> an der Drehbühne </w:t>
      </w:r>
      <w:r w:rsidR="008A4616">
        <w:rPr>
          <w:lang w:val="de-DE"/>
        </w:rPr>
        <w:t>befestigt.</w:t>
      </w:r>
    </w:p>
    <w:p w14:paraId="58A39876" w14:textId="644D7528" w:rsidR="00DE2A03" w:rsidRPr="00FF2E57" w:rsidRDefault="00590EE5" w:rsidP="00E612F8">
      <w:pPr>
        <w:pStyle w:val="Copyhead11Pt"/>
        <w:rPr>
          <w:lang w:val="de-DE"/>
        </w:rPr>
      </w:pPr>
      <w:r w:rsidRPr="00FF2E57">
        <w:rPr>
          <w:lang w:val="de-DE"/>
        </w:rPr>
        <w:t>„</w:t>
      </w:r>
      <w:proofErr w:type="spellStart"/>
      <w:r w:rsidRPr="00FF2E57">
        <w:rPr>
          <w:lang w:val="de-DE"/>
        </w:rPr>
        <w:t>Safety</w:t>
      </w:r>
      <w:proofErr w:type="spellEnd"/>
      <w:r w:rsidRPr="00FF2E57">
        <w:rPr>
          <w:lang w:val="de-DE"/>
        </w:rPr>
        <w:t xml:space="preserve"> </w:t>
      </w:r>
      <w:proofErr w:type="spellStart"/>
      <w:r w:rsidRPr="00FF2E57">
        <w:rPr>
          <w:lang w:val="de-DE"/>
        </w:rPr>
        <w:t>first</w:t>
      </w:r>
      <w:proofErr w:type="spellEnd"/>
      <w:r w:rsidRPr="00FF2E57">
        <w:rPr>
          <w:lang w:val="de-DE"/>
        </w:rPr>
        <w:t>“</w:t>
      </w:r>
      <w:r w:rsidR="00DE2A03" w:rsidRPr="00FF2E57">
        <w:rPr>
          <w:lang w:val="de-DE"/>
        </w:rPr>
        <w:t xml:space="preserve"> </w:t>
      </w:r>
      <w:r w:rsidR="00E612F8" w:rsidRPr="00FF2E57">
        <w:rPr>
          <w:lang w:val="de-DE"/>
        </w:rPr>
        <w:t>–</w:t>
      </w:r>
      <w:r w:rsidR="00DE2A03" w:rsidRPr="00FF2E57">
        <w:rPr>
          <w:lang w:val="de-DE"/>
        </w:rPr>
        <w:t xml:space="preserve"> Sicherheitseinrichtungen setzen Standards</w:t>
      </w:r>
    </w:p>
    <w:p w14:paraId="171CD504" w14:textId="2C4F1950" w:rsidR="00DE2A03" w:rsidRPr="00DE2A03" w:rsidRDefault="00DE2A03" w:rsidP="00DE2A03">
      <w:pPr>
        <w:pStyle w:val="Copytext11Pt"/>
        <w:rPr>
          <w:lang w:val="de-DE"/>
        </w:rPr>
      </w:pPr>
      <w:r w:rsidRPr="00DE2A03">
        <w:rPr>
          <w:lang w:val="de-DE"/>
        </w:rPr>
        <w:t>Hohe Sicherheit in allen Bereichen stand bei der Konstruktion de</w:t>
      </w:r>
      <w:r>
        <w:rPr>
          <w:lang w:val="de-DE"/>
        </w:rPr>
        <w:t>s</w:t>
      </w:r>
      <w:r w:rsidRPr="00DE2A03">
        <w:rPr>
          <w:lang w:val="de-DE"/>
        </w:rPr>
        <w:t xml:space="preserve"> neuen LRT</w:t>
      </w:r>
      <w:r>
        <w:rPr>
          <w:lang w:val="de-DE"/>
        </w:rPr>
        <w:t xml:space="preserve"> 1130-2.1</w:t>
      </w:r>
      <w:r w:rsidRPr="00DE2A03">
        <w:rPr>
          <w:lang w:val="de-DE"/>
        </w:rPr>
        <w:t xml:space="preserve"> an oberster Stelle</w:t>
      </w:r>
      <w:r w:rsidR="00AA3847">
        <w:rPr>
          <w:lang w:val="de-DE"/>
        </w:rPr>
        <w:t>:</w:t>
      </w:r>
      <w:r w:rsidRPr="00DE2A03">
        <w:rPr>
          <w:lang w:val="de-DE"/>
        </w:rPr>
        <w:t xml:space="preserve"> </w:t>
      </w:r>
      <w:r>
        <w:rPr>
          <w:lang w:val="de-DE"/>
        </w:rPr>
        <w:t>Er ist</w:t>
      </w:r>
      <w:r w:rsidRPr="00DE2A03">
        <w:rPr>
          <w:lang w:val="de-DE"/>
        </w:rPr>
        <w:t xml:space="preserve"> serienmäßig mit Schiebeholmüberwachung ausgerüstet. Der Abstützzustand, auf Reifen oder Stützen, wird automatisch erkannt und in die Kransteuerung übernommen. Auch der Anbau des Ballasts an die Drehbühne und der Anbau der optionalen Doppelklappspitze inklusive seiner Winkelverstellung werden erfasst und überwacht.</w:t>
      </w:r>
    </w:p>
    <w:p w14:paraId="4824AE61" w14:textId="35E429B0" w:rsidR="00DE2A03" w:rsidRPr="00DE2A03" w:rsidRDefault="00DE2A03" w:rsidP="00DE2A03">
      <w:pPr>
        <w:pStyle w:val="Copytext11Pt"/>
        <w:rPr>
          <w:lang w:val="de-DE"/>
        </w:rPr>
      </w:pPr>
      <w:r w:rsidRPr="00DE2A03">
        <w:rPr>
          <w:lang w:val="de-DE"/>
        </w:rPr>
        <w:t>Ein ganz wichtiger Beitrag zu mehr Sicherheit ist die von Liebherr entwickelte variable Abstützbasis VarioBase</w:t>
      </w:r>
      <w:r w:rsidRPr="00446D5B">
        <w:rPr>
          <w:vertAlign w:val="superscript"/>
          <w:lang w:val="de-DE"/>
        </w:rPr>
        <w:t>®</w:t>
      </w:r>
      <w:r w:rsidRPr="00DE2A03">
        <w:rPr>
          <w:lang w:val="de-DE"/>
        </w:rPr>
        <w:t xml:space="preserve">, die bei </w:t>
      </w:r>
      <w:r w:rsidR="00446D5B">
        <w:rPr>
          <w:lang w:val="de-DE"/>
        </w:rPr>
        <w:t>allen Liebherr</w:t>
      </w:r>
      <w:r w:rsidRPr="00DE2A03">
        <w:rPr>
          <w:lang w:val="de-DE"/>
        </w:rPr>
        <w:t xml:space="preserve"> LRT-Kranen serienmäßig vorhanden ist. Mit VarioBase</w:t>
      </w:r>
      <w:r w:rsidRPr="00446D5B">
        <w:rPr>
          <w:vertAlign w:val="superscript"/>
          <w:lang w:val="de-DE"/>
        </w:rPr>
        <w:t>®</w:t>
      </w:r>
      <w:r w:rsidRPr="00DE2A03">
        <w:rPr>
          <w:lang w:val="de-DE"/>
        </w:rPr>
        <w:t xml:space="preserve"> kann jede einzelne Kranabstützung beliebig ausgefahren werden. Die Kranarbeit wird über die Lastmomentbegrenzung der LICCON-Steuerung abgesichert, indem die genau in der jeweils aktuellen Situation zulässigen Traglasten aktuell errechnet werden. So lassen sich sowohl beim Rüsten als auch beim Heben von Lasten Unfälle durch Fehlbedienung vermeiden. VarioBase</w:t>
      </w:r>
      <w:r w:rsidRPr="00446D5B">
        <w:rPr>
          <w:vertAlign w:val="superscript"/>
          <w:lang w:val="de-DE"/>
        </w:rPr>
        <w:t>®</w:t>
      </w:r>
      <w:r w:rsidRPr="00DE2A03">
        <w:rPr>
          <w:lang w:val="de-DE"/>
        </w:rPr>
        <w:t xml:space="preserve"> bietet zudem mehr Flexibilität auf der Baustelle</w:t>
      </w:r>
      <w:r w:rsidR="00D47EF2">
        <w:rPr>
          <w:lang w:val="de-DE"/>
        </w:rPr>
        <w:t>,</w:t>
      </w:r>
      <w:r w:rsidRPr="00DE2A03">
        <w:rPr>
          <w:lang w:val="de-DE"/>
        </w:rPr>
        <w:t xml:space="preserve"> </w:t>
      </w:r>
      <w:r w:rsidR="00D47EF2" w:rsidRPr="00D47EF2">
        <w:rPr>
          <w:lang w:val="de-DE"/>
        </w:rPr>
        <w:t xml:space="preserve">höhere Traglasten </w:t>
      </w:r>
      <w:r w:rsidR="00D47EF2">
        <w:rPr>
          <w:lang w:val="de-DE"/>
        </w:rPr>
        <w:t>sowie</w:t>
      </w:r>
      <w:r w:rsidR="00D47EF2" w:rsidRPr="00D47EF2">
        <w:rPr>
          <w:lang w:val="de-DE"/>
        </w:rPr>
        <w:t xml:space="preserve"> einen größeren Arbeitsbereich. Die größten Steigerungen ergeben sich in den Arbeitsbereichen direkt über den Abstützungen.</w:t>
      </w:r>
    </w:p>
    <w:p w14:paraId="4242945B" w14:textId="2AEF89C0" w:rsidR="00DE2A03" w:rsidRPr="00DE2A03" w:rsidRDefault="00DE2A03" w:rsidP="00DE2A03">
      <w:pPr>
        <w:pStyle w:val="Copytext11Pt"/>
        <w:rPr>
          <w:lang w:val="de-DE"/>
        </w:rPr>
      </w:pPr>
      <w:r w:rsidRPr="00DE2A03">
        <w:rPr>
          <w:lang w:val="de-DE"/>
        </w:rPr>
        <w:t xml:space="preserve">Die Sicherheit wird auch durch mehr Komfort für das Bedienpersonal erhöht. So </w:t>
      </w:r>
      <w:r w:rsidR="00446D5B">
        <w:rPr>
          <w:lang w:val="de-DE"/>
        </w:rPr>
        <w:t xml:space="preserve">erhält auch der neue 130-Tonner </w:t>
      </w:r>
      <w:r w:rsidR="00D47EF2">
        <w:rPr>
          <w:lang w:val="de-DE"/>
        </w:rPr>
        <w:t xml:space="preserve">die </w:t>
      </w:r>
      <w:r w:rsidR="00446D5B" w:rsidRPr="00446D5B">
        <w:rPr>
          <w:lang w:val="de-DE"/>
        </w:rPr>
        <w:t>breite</w:t>
      </w:r>
      <w:r w:rsidRPr="00DE2A03">
        <w:rPr>
          <w:lang w:val="de-DE"/>
        </w:rPr>
        <w:t xml:space="preserve"> Krankabine</w:t>
      </w:r>
      <w:r w:rsidR="00D47EF2">
        <w:rPr>
          <w:lang w:val="de-DE"/>
        </w:rPr>
        <w:t xml:space="preserve">, </w:t>
      </w:r>
      <w:r w:rsidR="00BE0C8B">
        <w:rPr>
          <w:lang w:val="de-DE"/>
        </w:rPr>
        <w:t>die sich bereits bei den anderen Liebherr-LRT-Modellen bewährt hat.</w:t>
      </w:r>
      <w:r w:rsidRPr="00DE2A03">
        <w:rPr>
          <w:lang w:val="de-DE"/>
        </w:rPr>
        <w:t xml:space="preserve"> Für mehr Komfort bei Hüben in große Höhen ist sie nach hinten neigbar. Übersichtliche und selbsterklärenden Bedieneinheiten sorgen für eine einfache Handhabung des Krans. Sie erlauben dem Kranführer, sich auf seine wesentliche Arbeit, das Arbeiten mit dem Kran und der Last, zu konzentrieren. </w:t>
      </w:r>
      <w:r w:rsidR="00446D5B">
        <w:rPr>
          <w:lang w:val="de-DE"/>
        </w:rPr>
        <w:t xml:space="preserve">Liebherr nennt dieses Konzept KISS: „Keep </w:t>
      </w:r>
      <w:proofErr w:type="spellStart"/>
      <w:r w:rsidR="00446D5B">
        <w:rPr>
          <w:lang w:val="de-DE"/>
        </w:rPr>
        <w:t>it</w:t>
      </w:r>
      <w:proofErr w:type="spellEnd"/>
      <w:r w:rsidR="00446D5B">
        <w:rPr>
          <w:lang w:val="de-DE"/>
        </w:rPr>
        <w:t xml:space="preserve"> simple and </w:t>
      </w:r>
      <w:proofErr w:type="spellStart"/>
      <w:r w:rsidR="00446D5B">
        <w:rPr>
          <w:lang w:val="de-DE"/>
        </w:rPr>
        <w:t>safe</w:t>
      </w:r>
      <w:proofErr w:type="spellEnd"/>
      <w:r w:rsidR="00446D5B">
        <w:rPr>
          <w:lang w:val="de-DE"/>
        </w:rPr>
        <w:t>“.</w:t>
      </w:r>
    </w:p>
    <w:p w14:paraId="0F424E17" w14:textId="718AE6F4" w:rsidR="00DE2A03" w:rsidRPr="00DE2A03" w:rsidRDefault="00DE2A03" w:rsidP="00DE2A03">
      <w:pPr>
        <w:pStyle w:val="Copytext11Pt"/>
        <w:rPr>
          <w:lang w:val="de-DE"/>
        </w:rPr>
      </w:pPr>
      <w:r w:rsidRPr="00DE2A03">
        <w:rPr>
          <w:lang w:val="de-DE"/>
        </w:rPr>
        <w:t>Für den sicheren Aufstieg zum Kran sind Leitern und eine Vielzahl von Haltegriffen sowie ein elektrisch ausfahrbares Podest an der Krankabine v</w:t>
      </w:r>
      <w:r w:rsidR="00446D5B">
        <w:rPr>
          <w:lang w:val="de-DE"/>
        </w:rPr>
        <w:t>orhanden. Serienmäßig biete</w:t>
      </w:r>
      <w:r w:rsidR="00AA3847">
        <w:rPr>
          <w:lang w:val="de-DE"/>
        </w:rPr>
        <w:t>t</w:t>
      </w:r>
      <w:r w:rsidR="00446D5B">
        <w:rPr>
          <w:lang w:val="de-DE"/>
        </w:rPr>
        <w:t xml:space="preserve"> der neue LRT-Kran</w:t>
      </w:r>
      <w:r w:rsidRPr="00DE2A03">
        <w:rPr>
          <w:lang w:val="de-DE"/>
        </w:rPr>
        <w:t xml:space="preserve"> zahlreiche Staukästen für umfangreiches Zubehör, Anschlagmittel und Unterleghölzer. Für den Lasthaken ist eine Ablage vorhanden.</w:t>
      </w:r>
    </w:p>
    <w:p w14:paraId="43844612" w14:textId="78CB171F" w:rsidR="008A4616" w:rsidRDefault="00446D5B" w:rsidP="00DE2A03">
      <w:pPr>
        <w:pStyle w:val="Copytext11Pt"/>
        <w:rPr>
          <w:lang w:val="de-DE"/>
        </w:rPr>
      </w:pPr>
      <w:r>
        <w:rPr>
          <w:lang w:val="de-DE"/>
        </w:rPr>
        <w:t xml:space="preserve">Wie bereits die </w:t>
      </w:r>
      <w:r w:rsidR="00DE2A03" w:rsidRPr="00DE2A03">
        <w:rPr>
          <w:lang w:val="de-DE"/>
        </w:rPr>
        <w:t xml:space="preserve">beiden </w:t>
      </w:r>
      <w:r>
        <w:rPr>
          <w:lang w:val="de-DE"/>
        </w:rPr>
        <w:t>LRT 1090-2.1 und LRT 1100-2.1 entspricht auch der LRT 1130-2.1</w:t>
      </w:r>
      <w:r w:rsidR="00DE2A03" w:rsidRPr="00DE2A03">
        <w:rPr>
          <w:lang w:val="de-DE"/>
        </w:rPr>
        <w:t xml:space="preserve"> einem global einheitlichen Sicherheitsstandard</w:t>
      </w:r>
      <w:r w:rsidR="00AA3847">
        <w:rPr>
          <w:lang w:val="de-DE"/>
        </w:rPr>
        <w:t xml:space="preserve"> und entspricht somit</w:t>
      </w:r>
      <w:r w:rsidR="00DE2A03" w:rsidRPr="00DE2A03">
        <w:rPr>
          <w:lang w:val="de-DE"/>
        </w:rPr>
        <w:t xml:space="preserve"> weltweit gültigen Vorschriften wie zum Beispiel</w:t>
      </w:r>
      <w:r w:rsidR="00AA3847">
        <w:rPr>
          <w:lang w:val="de-DE"/>
        </w:rPr>
        <w:t>:</w:t>
      </w:r>
      <w:r w:rsidR="00DE2A03" w:rsidRPr="00DE2A03">
        <w:rPr>
          <w:lang w:val="de-DE"/>
        </w:rPr>
        <w:t xml:space="preserve"> der US-amerikanischen Norm AS</w:t>
      </w:r>
      <w:r w:rsidR="00BE0C8B">
        <w:rPr>
          <w:lang w:val="de-DE"/>
        </w:rPr>
        <w:t>ME</w:t>
      </w:r>
      <w:r w:rsidR="00DE2A03" w:rsidRPr="00DE2A03">
        <w:rPr>
          <w:lang w:val="de-DE"/>
        </w:rPr>
        <w:t xml:space="preserve"> B30.5, der europäischen EN 13000, der </w:t>
      </w:r>
      <w:proofErr w:type="spellStart"/>
      <w:r w:rsidR="00DE2A03" w:rsidRPr="00DE2A03">
        <w:rPr>
          <w:lang w:val="de-DE"/>
        </w:rPr>
        <w:t>Australian</w:t>
      </w:r>
      <w:proofErr w:type="spellEnd"/>
      <w:r w:rsidR="00DE2A03" w:rsidRPr="00DE2A03">
        <w:rPr>
          <w:lang w:val="de-DE"/>
        </w:rPr>
        <w:t xml:space="preserve"> Standards (AS) und der russischen </w:t>
      </w:r>
      <w:r>
        <w:rPr>
          <w:lang w:val="de-DE"/>
        </w:rPr>
        <w:t xml:space="preserve">GOST-Norm. </w:t>
      </w:r>
      <w:r w:rsidR="00DE2A03" w:rsidRPr="00DE2A03">
        <w:rPr>
          <w:lang w:val="de-DE"/>
        </w:rPr>
        <w:t>Das Überbrücken von Sicherheitseinrichtungen wird verhindert. Liebherr ist hier Vorreiter in der Branche.</w:t>
      </w:r>
    </w:p>
    <w:p w14:paraId="58FCF9C3" w14:textId="5FFD42F1" w:rsidR="00C0691E" w:rsidRPr="00FF2E57" w:rsidRDefault="00C0691E" w:rsidP="008C6311">
      <w:pPr>
        <w:pStyle w:val="Copyhead11Pt"/>
        <w:rPr>
          <w:lang w:val="de-DE"/>
        </w:rPr>
      </w:pPr>
      <w:r w:rsidRPr="00FF2E57">
        <w:rPr>
          <w:lang w:val="de-DE"/>
        </w:rPr>
        <w:lastRenderedPageBreak/>
        <w:t xml:space="preserve">Hohe Geländegängigkeit </w:t>
      </w:r>
    </w:p>
    <w:p w14:paraId="5643BA71" w14:textId="22430377" w:rsidR="00C0691E" w:rsidRDefault="00C0691E" w:rsidP="00C0691E">
      <w:pPr>
        <w:pStyle w:val="Copytext11Pt"/>
        <w:rPr>
          <w:lang w:val="de-DE"/>
        </w:rPr>
      </w:pPr>
      <w:r>
        <w:rPr>
          <w:lang w:val="de-DE"/>
        </w:rPr>
        <w:t>Der neuen LRT 1130-2.1</w:t>
      </w:r>
      <w:r w:rsidRPr="00C0691E">
        <w:rPr>
          <w:lang w:val="de-DE"/>
        </w:rPr>
        <w:t xml:space="preserve"> </w:t>
      </w:r>
      <w:r>
        <w:rPr>
          <w:lang w:val="de-DE"/>
        </w:rPr>
        <w:t>ist auf</w:t>
      </w:r>
      <w:r w:rsidRPr="00C0691E">
        <w:rPr>
          <w:lang w:val="de-DE"/>
        </w:rPr>
        <w:t xml:space="preserve"> </w:t>
      </w:r>
      <w:r>
        <w:rPr>
          <w:lang w:val="de-DE"/>
        </w:rPr>
        <w:t>Robustheit, G</w:t>
      </w:r>
      <w:r w:rsidRPr="00C0691E">
        <w:rPr>
          <w:lang w:val="de-DE"/>
        </w:rPr>
        <w:t>eländegängig</w:t>
      </w:r>
      <w:r>
        <w:rPr>
          <w:lang w:val="de-DE"/>
        </w:rPr>
        <w:t>keit und W</w:t>
      </w:r>
      <w:r w:rsidRPr="00C0691E">
        <w:rPr>
          <w:lang w:val="de-DE"/>
        </w:rPr>
        <w:t>endig</w:t>
      </w:r>
      <w:r>
        <w:rPr>
          <w:lang w:val="de-DE"/>
        </w:rPr>
        <w:t>keit ausgelegt</w:t>
      </w:r>
      <w:r w:rsidRPr="00C0691E">
        <w:rPr>
          <w:lang w:val="de-DE"/>
        </w:rPr>
        <w:t xml:space="preserve">. </w:t>
      </w:r>
      <w:r>
        <w:rPr>
          <w:lang w:val="de-DE"/>
        </w:rPr>
        <w:t>Er wird</w:t>
      </w:r>
      <w:r w:rsidRPr="00C0691E">
        <w:rPr>
          <w:lang w:val="de-DE"/>
        </w:rPr>
        <w:t xml:space="preserve"> mit einem </w:t>
      </w:r>
      <w:r>
        <w:rPr>
          <w:lang w:val="de-DE"/>
        </w:rPr>
        <w:t xml:space="preserve">6-Zylinder </w:t>
      </w:r>
      <w:r w:rsidRPr="00C0691E">
        <w:rPr>
          <w:lang w:val="de-DE"/>
        </w:rPr>
        <w:t>CUMMINS</w:t>
      </w:r>
      <w:r w:rsidR="00AA3847">
        <w:rPr>
          <w:lang w:val="de-DE"/>
        </w:rPr>
        <w:t>-</w:t>
      </w:r>
      <w:r>
        <w:rPr>
          <w:lang w:val="de-DE"/>
        </w:rPr>
        <w:t>Verbrennungs</w:t>
      </w:r>
      <w:r w:rsidRPr="00C0691E">
        <w:rPr>
          <w:lang w:val="de-DE"/>
        </w:rPr>
        <w:t xml:space="preserve">motor angetrieben, der alle gültigen Abgasemissionsvorschriften erfüllt. </w:t>
      </w:r>
      <w:r>
        <w:rPr>
          <w:lang w:val="de-DE"/>
        </w:rPr>
        <w:t xml:space="preserve">Er kann uneingeschränkt mit hydriertem Pflanzenöl HVO betrieben werden. Der Motor leistet </w:t>
      </w:r>
      <w:r w:rsidR="00F15C36">
        <w:rPr>
          <w:lang w:val="de-DE"/>
        </w:rPr>
        <w:t>188 kW</w:t>
      </w:r>
      <w:r>
        <w:rPr>
          <w:lang w:val="de-DE"/>
        </w:rPr>
        <w:t xml:space="preserve"> (</w:t>
      </w:r>
      <w:r w:rsidR="00F15C36">
        <w:rPr>
          <w:lang w:val="de-DE"/>
        </w:rPr>
        <w:t>256 PS</w:t>
      </w:r>
      <w:r w:rsidRPr="00C0691E">
        <w:rPr>
          <w:lang w:val="de-DE"/>
        </w:rPr>
        <w:t xml:space="preserve">) und bietet ein maximales Drehmoment von </w:t>
      </w:r>
      <w:r w:rsidR="00F15C36">
        <w:rPr>
          <w:lang w:val="de-DE"/>
        </w:rPr>
        <w:t>1.186 Nm</w:t>
      </w:r>
      <w:r w:rsidRPr="00C0691E">
        <w:rPr>
          <w:lang w:val="de-DE"/>
        </w:rPr>
        <w:t>. Ein 6-Gang-Lastschaltgetriebe</w:t>
      </w:r>
      <w:r w:rsidR="00BE0C8B">
        <w:rPr>
          <w:lang w:val="de-DE"/>
        </w:rPr>
        <w:t xml:space="preserve"> </w:t>
      </w:r>
      <w:r w:rsidRPr="00C0691E">
        <w:rPr>
          <w:lang w:val="de-DE"/>
        </w:rPr>
        <w:t xml:space="preserve">von DANA und </w:t>
      </w:r>
      <w:r w:rsidR="00AA3847">
        <w:rPr>
          <w:lang w:val="de-DE"/>
        </w:rPr>
        <w:t xml:space="preserve">eine </w:t>
      </w:r>
      <w:r w:rsidRPr="00C0691E">
        <w:rPr>
          <w:lang w:val="de-DE"/>
        </w:rPr>
        <w:t>großvolumige Bereifung 29.5 R25 sorgen für die erforderliche Geländegängigkeit beim Fahren. Allrad- und Hundeganglenkung gewährleisten eine hohe Wendigkeit und Manövrierfähigkeit unter beengten Bedingungen.</w:t>
      </w:r>
    </w:p>
    <w:p w14:paraId="14486333" w14:textId="77777777" w:rsidR="00A167EA" w:rsidRDefault="00A167EA" w:rsidP="000C3800">
      <w:pPr>
        <w:pStyle w:val="BoilerplateCopyhead9Pt"/>
        <w:rPr>
          <w:rFonts w:cs="Arial"/>
          <w:lang w:val="de-DE"/>
        </w:rPr>
      </w:pPr>
    </w:p>
    <w:p w14:paraId="1DEA9051" w14:textId="566FA637" w:rsidR="000C3800" w:rsidRPr="001A0270" w:rsidRDefault="000C3800" w:rsidP="000C3800">
      <w:pPr>
        <w:pStyle w:val="BoilerplateCopyhead9Pt"/>
        <w:rPr>
          <w:rFonts w:cs="Arial"/>
          <w:lang w:val="de-DE"/>
        </w:rPr>
      </w:pPr>
      <w:r w:rsidRPr="001A0270">
        <w:rPr>
          <w:rFonts w:cs="Arial"/>
          <w:lang w:val="de-DE"/>
        </w:rPr>
        <w:t>Über die Liebherr-Werk Ehingen GmbH</w:t>
      </w:r>
    </w:p>
    <w:p w14:paraId="0FDAF46A" w14:textId="447BE9B2"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00786954">
        <w:rPr>
          <w:rFonts w:cs="Arial"/>
          <w:lang w:val="de-DE"/>
        </w:rPr>
        <w:t xml:space="preserve"> Traglast u</w:t>
      </w:r>
      <w:r w:rsidRPr="001A0270">
        <w:rPr>
          <w:rFonts w:cs="Arial"/>
          <w:lang w:val="de-DE"/>
        </w:rPr>
        <w:t xml:space="preserve">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5D705601" w14:textId="77777777" w:rsidR="008C6311" w:rsidRDefault="008C6311" w:rsidP="00172726">
      <w:pPr>
        <w:pStyle w:val="BoilerplateCopyhead9Pt"/>
        <w:rPr>
          <w:rFonts w:cs="Arial"/>
          <w:lang w:val="de-DE"/>
        </w:rPr>
      </w:pPr>
    </w:p>
    <w:p w14:paraId="3B68B5E0" w14:textId="11E6C716" w:rsidR="00172726" w:rsidRPr="001A0270" w:rsidRDefault="00172726" w:rsidP="00172726">
      <w:pPr>
        <w:pStyle w:val="BoilerplateCopyhead9Pt"/>
        <w:rPr>
          <w:rFonts w:cs="Arial"/>
          <w:lang w:val="de-DE"/>
        </w:rPr>
      </w:pPr>
      <w:r w:rsidRPr="001A0270">
        <w:rPr>
          <w:rFonts w:cs="Arial"/>
          <w:lang w:val="de-DE"/>
        </w:rPr>
        <w:t>Über die Firmengruppe Liebherr</w:t>
      </w:r>
    </w:p>
    <w:p w14:paraId="679A98AB" w14:textId="324E7FA1" w:rsidR="000651BC" w:rsidRDefault="00172726" w:rsidP="00A00447">
      <w:pPr>
        <w:pStyle w:val="BoilerplateCopytext9Pt"/>
        <w:rPr>
          <w:rFonts w:cs="Arial"/>
          <w:lang w:val="de-DE"/>
        </w:rPr>
      </w:pPr>
      <w:r w:rsidRPr="001A0270">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A0E74AA" w14:textId="77777777" w:rsidR="008C6311" w:rsidRDefault="008C6311">
      <w:pPr>
        <w:pStyle w:val="Copyhead11Pt"/>
        <w:rPr>
          <w:lang w:val="de-DE"/>
        </w:rPr>
      </w:pPr>
    </w:p>
    <w:p w14:paraId="48CD581C" w14:textId="77777777" w:rsidR="008C6311" w:rsidRDefault="008C6311">
      <w:pPr>
        <w:pStyle w:val="Copyhead11Pt"/>
        <w:rPr>
          <w:lang w:val="de-DE"/>
        </w:rPr>
      </w:pPr>
    </w:p>
    <w:p w14:paraId="074FDFE9" w14:textId="77777777" w:rsidR="008C6311" w:rsidRDefault="008C6311">
      <w:pPr>
        <w:pStyle w:val="Copyhead11Pt"/>
        <w:rPr>
          <w:lang w:val="de-DE"/>
        </w:rPr>
      </w:pPr>
    </w:p>
    <w:p w14:paraId="6E3DA5D3" w14:textId="77777777" w:rsidR="008C6311" w:rsidRDefault="008C6311">
      <w:pPr>
        <w:pStyle w:val="Copyhead11Pt"/>
        <w:rPr>
          <w:lang w:val="de-DE"/>
        </w:rPr>
      </w:pPr>
    </w:p>
    <w:p w14:paraId="44A0E271" w14:textId="77777777" w:rsidR="008C6311" w:rsidRDefault="008C6311">
      <w:pPr>
        <w:pStyle w:val="Copyhead11Pt"/>
        <w:rPr>
          <w:lang w:val="de-DE"/>
        </w:rPr>
      </w:pPr>
    </w:p>
    <w:p w14:paraId="0A75C74E" w14:textId="77777777" w:rsidR="008C6311" w:rsidRDefault="008C6311">
      <w:pPr>
        <w:pStyle w:val="Copyhead11Pt"/>
        <w:rPr>
          <w:lang w:val="de-DE"/>
        </w:rPr>
      </w:pPr>
    </w:p>
    <w:p w14:paraId="65B11D30" w14:textId="77777777" w:rsidR="008C6311" w:rsidRDefault="008C6311">
      <w:pPr>
        <w:pStyle w:val="Copyhead11Pt"/>
        <w:rPr>
          <w:lang w:val="de-DE"/>
        </w:rPr>
      </w:pPr>
    </w:p>
    <w:p w14:paraId="69B9E54F" w14:textId="77777777" w:rsidR="008C6311" w:rsidRDefault="008C6311">
      <w:pPr>
        <w:pStyle w:val="Copyhead11Pt"/>
        <w:rPr>
          <w:lang w:val="de-DE"/>
        </w:rPr>
      </w:pPr>
    </w:p>
    <w:p w14:paraId="412156A8" w14:textId="578A24FD" w:rsidR="00C158F9" w:rsidRPr="00A167EA" w:rsidRDefault="00C37D3C">
      <w:pPr>
        <w:pStyle w:val="Copyhead11Pt"/>
        <w:rPr>
          <w:lang w:val="de-DE"/>
        </w:rPr>
      </w:pPr>
      <w:r w:rsidRPr="00A167EA">
        <w:rPr>
          <w:lang w:val="de-DE"/>
        </w:rPr>
        <w:lastRenderedPageBreak/>
        <w:t>Bild</w:t>
      </w:r>
    </w:p>
    <w:p w14:paraId="504B5962" w14:textId="77777777" w:rsidR="008C6311" w:rsidRPr="00EE3B9E" w:rsidRDefault="008C6311" w:rsidP="008C6311">
      <w:pPr>
        <w:rPr>
          <w:rFonts w:ascii="Arial" w:hAnsi="Arial" w:cs="Arial"/>
          <w:sz w:val="16"/>
          <w:szCs w:val="16"/>
        </w:rPr>
      </w:pPr>
      <w:r w:rsidRPr="00EE3B9E">
        <w:rPr>
          <w:rFonts w:ascii="Arial" w:hAnsi="Arial" w:cs="Arial"/>
          <w:noProof/>
          <w:sz w:val="16"/>
          <w:szCs w:val="16"/>
        </w:rPr>
        <w:drawing>
          <wp:inline distT="0" distB="0" distL="0" distR="0" wp14:anchorId="69D960B6" wp14:editId="1B1FB53D">
            <wp:extent cx="5190970" cy="34582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7039" cy="3462253"/>
                    </a:xfrm>
                    <a:prstGeom prst="rect">
                      <a:avLst/>
                    </a:prstGeom>
                    <a:noFill/>
                    <a:ln>
                      <a:noFill/>
                    </a:ln>
                  </pic:spPr>
                </pic:pic>
              </a:graphicData>
            </a:graphic>
          </wp:inline>
        </w:drawing>
      </w:r>
    </w:p>
    <w:p w14:paraId="75B0D213" w14:textId="033F3933" w:rsidR="008C6311" w:rsidRDefault="008C6311" w:rsidP="00FF2E57">
      <w:pPr>
        <w:pStyle w:val="Caption9Pt"/>
        <w:rPr>
          <w:szCs w:val="16"/>
        </w:rPr>
      </w:pPr>
      <w:r w:rsidRPr="008C6311">
        <w:t>liebherr-lrt1130-2-1</w:t>
      </w:r>
      <w:r w:rsidRPr="00EE3B9E">
        <w:rPr>
          <w:szCs w:val="16"/>
        </w:rPr>
        <w:t>.jpg</w:t>
      </w:r>
    </w:p>
    <w:p w14:paraId="75232191" w14:textId="551C7AB1" w:rsidR="00041D52" w:rsidRDefault="00FF2E57" w:rsidP="00FF2E57">
      <w:pPr>
        <w:pStyle w:val="Caption9Pt"/>
        <w:rPr>
          <w:szCs w:val="16"/>
        </w:rPr>
      </w:pPr>
      <w:r w:rsidRPr="00FF2E57">
        <w:rPr>
          <w:szCs w:val="16"/>
        </w:rPr>
        <w:t>Weltweit stärkster auf zwei Achsen: Der All-Terrain-Kran LRT 1130-2.1.</w:t>
      </w:r>
    </w:p>
    <w:p w14:paraId="409BBEA7" w14:textId="532BA77D" w:rsidR="00FF2E57" w:rsidRDefault="00FF2E57" w:rsidP="00FF2E57">
      <w:pPr>
        <w:pStyle w:val="Caption9Pt"/>
        <w:rPr>
          <w:szCs w:val="16"/>
        </w:rPr>
      </w:pPr>
    </w:p>
    <w:p w14:paraId="4CC555FA" w14:textId="77777777" w:rsidR="00FF2E57" w:rsidRDefault="00FF2E57" w:rsidP="00FF2E57">
      <w:pPr>
        <w:pStyle w:val="Caption9Pt"/>
      </w:pPr>
    </w:p>
    <w:p w14:paraId="276D2329" w14:textId="30B043BB" w:rsidR="00AD563D" w:rsidRPr="003F0881" w:rsidRDefault="003F0881" w:rsidP="00AD563D">
      <w:pPr>
        <w:pStyle w:val="Copyhead11Pt"/>
        <w:rPr>
          <w:rFonts w:cs="Arial"/>
          <w:lang w:val="de-DE"/>
        </w:rPr>
      </w:pPr>
      <w:r>
        <w:rPr>
          <w:rFonts w:cs="Arial"/>
          <w:lang w:val="de-DE"/>
        </w:rPr>
        <w:t>Kontakt</w:t>
      </w:r>
    </w:p>
    <w:p w14:paraId="11B13EC7" w14:textId="4837C3D1"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379D5BF4" w14:textId="41A979E3" w:rsidR="0049467E"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49467E"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5427" w14:textId="77777777" w:rsidR="005272C5" w:rsidRDefault="005272C5" w:rsidP="00B81ED6">
      <w:pPr>
        <w:spacing w:after="0" w:line="240" w:lineRule="auto"/>
      </w:pPr>
      <w:r>
        <w:separator/>
      </w:r>
    </w:p>
  </w:endnote>
  <w:endnote w:type="continuationSeparator" w:id="0">
    <w:p w14:paraId="29B587A3" w14:textId="77777777" w:rsidR="005272C5" w:rsidRDefault="005272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41B5DD45"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2E5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F2E5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2E5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F2E57">
      <w:rPr>
        <w:rFonts w:ascii="Arial" w:hAnsi="Arial" w:cs="Arial"/>
      </w:rPr>
      <w:fldChar w:fldCharType="separate"/>
    </w:r>
    <w:r w:rsidR="00FF2E57">
      <w:rPr>
        <w:rFonts w:ascii="Arial" w:hAnsi="Arial" w:cs="Arial"/>
        <w:noProof/>
      </w:rPr>
      <w:t>4</w:t>
    </w:r>
    <w:r w:rsidR="00FF2E57" w:rsidRPr="0093605C">
      <w:rPr>
        <w:rFonts w:ascii="Arial" w:hAnsi="Arial" w:cs="Arial"/>
        <w:noProof/>
      </w:rPr>
      <w:t>/</w:t>
    </w:r>
    <w:r w:rsidR="00FF2E5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16BD" w14:textId="77777777" w:rsidR="005272C5" w:rsidRDefault="005272C5" w:rsidP="00B81ED6">
      <w:pPr>
        <w:spacing w:after="0" w:line="240" w:lineRule="auto"/>
      </w:pPr>
      <w:r>
        <w:separator/>
      </w:r>
    </w:p>
  </w:footnote>
  <w:footnote w:type="continuationSeparator" w:id="0">
    <w:p w14:paraId="5273BF96" w14:textId="77777777" w:rsidR="005272C5" w:rsidRDefault="005272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1D52"/>
    <w:rsid w:val="00043517"/>
    <w:rsid w:val="0004415A"/>
    <w:rsid w:val="00046F63"/>
    <w:rsid w:val="00050FDD"/>
    <w:rsid w:val="0005455D"/>
    <w:rsid w:val="000545DF"/>
    <w:rsid w:val="000651BC"/>
    <w:rsid w:val="00066E54"/>
    <w:rsid w:val="00080353"/>
    <w:rsid w:val="000960BF"/>
    <w:rsid w:val="000A04AE"/>
    <w:rsid w:val="000A141A"/>
    <w:rsid w:val="000A7CF0"/>
    <w:rsid w:val="000B0078"/>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60E4"/>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C7051"/>
    <w:rsid w:val="002D658D"/>
    <w:rsid w:val="002D6676"/>
    <w:rsid w:val="002D6AB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573E"/>
    <w:rsid w:val="004F5BD1"/>
    <w:rsid w:val="00500F7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52E53"/>
    <w:rsid w:val="00654254"/>
    <w:rsid w:val="006559AB"/>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32FC"/>
    <w:rsid w:val="00744120"/>
    <w:rsid w:val="00744D71"/>
    <w:rsid w:val="00747169"/>
    <w:rsid w:val="0074751F"/>
    <w:rsid w:val="0075403F"/>
    <w:rsid w:val="00756746"/>
    <w:rsid w:val="00761197"/>
    <w:rsid w:val="00765E13"/>
    <w:rsid w:val="00775D00"/>
    <w:rsid w:val="007760C0"/>
    <w:rsid w:val="0078098F"/>
    <w:rsid w:val="00780EF4"/>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50C9"/>
    <w:rsid w:val="008C6311"/>
    <w:rsid w:val="008C79FB"/>
    <w:rsid w:val="008D1C63"/>
    <w:rsid w:val="008D2958"/>
    <w:rsid w:val="008D6EF0"/>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B80"/>
    <w:rsid w:val="00984516"/>
    <w:rsid w:val="0098466E"/>
    <w:rsid w:val="00985295"/>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A3847"/>
    <w:rsid w:val="00AB1AA5"/>
    <w:rsid w:val="00AB7913"/>
    <w:rsid w:val="00AC10D4"/>
    <w:rsid w:val="00AC1B39"/>
    <w:rsid w:val="00AC2129"/>
    <w:rsid w:val="00AC6B02"/>
    <w:rsid w:val="00AD563D"/>
    <w:rsid w:val="00AD5D34"/>
    <w:rsid w:val="00AE73D7"/>
    <w:rsid w:val="00AF1F99"/>
    <w:rsid w:val="00AF33B0"/>
    <w:rsid w:val="00B0080B"/>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C50"/>
    <w:rsid w:val="00C03D94"/>
    <w:rsid w:val="00C03F30"/>
    <w:rsid w:val="00C04157"/>
    <w:rsid w:val="00C04A58"/>
    <w:rsid w:val="00C0691E"/>
    <w:rsid w:val="00C078D3"/>
    <w:rsid w:val="00C12597"/>
    <w:rsid w:val="00C158F9"/>
    <w:rsid w:val="00C31012"/>
    <w:rsid w:val="00C32B66"/>
    <w:rsid w:val="00C32CBA"/>
    <w:rsid w:val="00C37D3C"/>
    <w:rsid w:val="00C44710"/>
    <w:rsid w:val="00C464EC"/>
    <w:rsid w:val="00C546EF"/>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981"/>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12F8"/>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7B39"/>
    <w:rsid w:val="00F00C83"/>
    <w:rsid w:val="00F015C2"/>
    <w:rsid w:val="00F04AF7"/>
    <w:rsid w:val="00F07120"/>
    <w:rsid w:val="00F15C36"/>
    <w:rsid w:val="00F15DF2"/>
    <w:rsid w:val="00F21C4A"/>
    <w:rsid w:val="00F337C4"/>
    <w:rsid w:val="00F40615"/>
    <w:rsid w:val="00F40E96"/>
    <w:rsid w:val="00F45FEE"/>
    <w:rsid w:val="00F54DE2"/>
    <w:rsid w:val="00F55930"/>
    <w:rsid w:val="00F57874"/>
    <w:rsid w:val="00F64B79"/>
    <w:rsid w:val="00F66BC4"/>
    <w:rsid w:val="00F73108"/>
    <w:rsid w:val="00F7626F"/>
    <w:rsid w:val="00F81B6B"/>
    <w:rsid w:val="00F92E30"/>
    <w:rsid w:val="00F93866"/>
    <w:rsid w:val="00F95D29"/>
    <w:rsid w:val="00F976BB"/>
    <w:rsid w:val="00FB3FD0"/>
    <w:rsid w:val="00FC260E"/>
    <w:rsid w:val="00FC6F6F"/>
    <w:rsid w:val="00FE7045"/>
    <w:rsid w:val="00FF2E57"/>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A5F9EC96-B304-4665-81D6-FF4176840DCD}">
  <ds:schemaRefs>
    <ds:schemaRef ds:uri="http://schemas.openxmlformats.org/officeDocument/2006/bibliography"/>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6893</Characters>
  <Application>Microsoft Office Word</Application>
  <DocSecurity>0</DocSecurity>
  <Lines>127</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19</cp:revision>
  <cp:lastPrinted>2022-06-09T06:59:00Z</cp:lastPrinted>
  <dcterms:created xsi:type="dcterms:W3CDTF">2022-07-18T12:28:00Z</dcterms:created>
  <dcterms:modified xsi:type="dcterms:W3CDTF">2022-10-10T11:15:00Z</dcterms:modified>
  <cp:category>Presseinformation</cp:category>
</cp:coreProperties>
</file>