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1F54D2ED" w:rsidR="006E437F" w:rsidRPr="00DB1B94" w:rsidRDefault="004C6B9A" w:rsidP="00E847CC">
      <w:pPr>
        <w:pStyle w:val="Topline16Pt"/>
      </w:pPr>
      <w:r>
        <w:t xml:space="preserve">Nota </w:t>
      </w:r>
      <w:r w:rsidR="00E847CC" w:rsidRPr="00DB1B94">
        <w:t>à imprensa</w:t>
      </w:r>
    </w:p>
    <w:p w14:paraId="2D95C493" w14:textId="06ABFB2D" w:rsidR="00E847CC" w:rsidRPr="004C6B9A" w:rsidRDefault="000D342F" w:rsidP="004C6B9A">
      <w:pPr>
        <w:pStyle w:val="HeadlineH233Pt"/>
      </w:pPr>
      <w:r w:rsidRPr="004C6B9A">
        <w:t xml:space="preserve">Destaque: o LR 1400 SX é o </w:t>
      </w:r>
      <w:r w:rsidR="00B948CA" w:rsidRPr="004C6B9A">
        <w:t>equipamento</w:t>
      </w:r>
      <w:r w:rsidRPr="004C6B9A">
        <w:t xml:space="preserve"> mais alto exposto no estande da Liebherr</w:t>
      </w:r>
    </w:p>
    <w:p w14:paraId="4EAE8E32" w14:textId="293FB771" w:rsidR="001407EB" w:rsidRPr="00DB1B94" w:rsidRDefault="00B81ED6" w:rsidP="001407EB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DB1B94">
        <w:rPr>
          <w:rFonts w:ascii="Tahoma" w:hAnsi="Tahoma" w:cs="Tahoma"/>
        </w:rPr>
        <w:t>⸺</w:t>
      </w:r>
    </w:p>
    <w:p w14:paraId="284EFF33" w14:textId="44C793A5" w:rsidR="00CD300D" w:rsidRPr="00DB1B94" w:rsidRDefault="00440F24" w:rsidP="001407EB">
      <w:pPr>
        <w:pStyle w:val="Bulletpoints11Pt"/>
        <w:numPr>
          <w:ilvl w:val="0"/>
          <w:numId w:val="7"/>
        </w:numPr>
        <w:ind w:left="284" w:hanging="284"/>
      </w:pPr>
      <w:r w:rsidRPr="00DB1B94">
        <w:t xml:space="preserve">Segurança máxima graças ao </w:t>
      </w:r>
      <w:r w:rsidR="0031295E">
        <w:t>“</w:t>
      </w:r>
      <w:r w:rsidRPr="00DB1B94">
        <w:t>Gradient Travel Aid</w:t>
      </w:r>
      <w:r w:rsidR="0031295E">
        <w:t>”</w:t>
      </w:r>
      <w:r w:rsidRPr="00DB1B94">
        <w:t xml:space="preserve">, </w:t>
      </w:r>
      <w:r w:rsidR="0031295E">
        <w:t>“</w:t>
      </w:r>
      <w:r w:rsidR="007C299C">
        <w:t>B</w:t>
      </w:r>
      <w:r w:rsidRPr="00DB1B94">
        <w:t>oom Up-and-Down</w:t>
      </w:r>
      <w:r w:rsidR="007C299C">
        <w:t xml:space="preserve"> Assistant</w:t>
      </w:r>
      <w:r w:rsidR="0031295E">
        <w:t>”</w:t>
      </w:r>
      <w:r w:rsidRPr="00DB1B94">
        <w:t xml:space="preserve"> e indicação de pressão no solo</w:t>
      </w:r>
    </w:p>
    <w:p w14:paraId="02B2F00C" w14:textId="0B8551E2" w:rsidR="00440F24" w:rsidRPr="00DB1B94" w:rsidRDefault="00B948CA" w:rsidP="001407EB">
      <w:pPr>
        <w:pStyle w:val="Bulletpoints11Pt"/>
        <w:numPr>
          <w:ilvl w:val="0"/>
          <w:numId w:val="7"/>
        </w:numPr>
        <w:ind w:left="284" w:hanging="284"/>
      </w:pPr>
      <w:r>
        <w:t>Contrapeso</w:t>
      </w:r>
      <w:r w:rsidR="00440F24" w:rsidRPr="00DB1B94">
        <w:t xml:space="preserve"> traseiro modular para várias aplicações de acordo com os requisitos do cliente </w:t>
      </w:r>
    </w:p>
    <w:p w14:paraId="351C7163" w14:textId="0409522E" w:rsidR="00440F24" w:rsidRPr="00DB1B94" w:rsidRDefault="00B737BE" w:rsidP="001407EB">
      <w:pPr>
        <w:pStyle w:val="Bulletpoints11Pt"/>
        <w:numPr>
          <w:ilvl w:val="0"/>
          <w:numId w:val="7"/>
        </w:numPr>
        <w:ind w:left="284" w:hanging="284"/>
      </w:pPr>
      <w:r w:rsidRPr="00DB1B94">
        <w:t>Mais flexibilidade através do controle remoto via rádio</w:t>
      </w:r>
    </w:p>
    <w:p w14:paraId="178E3F8A" w14:textId="267192D8" w:rsidR="007C0960" w:rsidRPr="00DB1B94" w:rsidRDefault="00D15203" w:rsidP="007C0960">
      <w:pPr>
        <w:pStyle w:val="Teaser11Pt"/>
      </w:pPr>
      <w:r w:rsidRPr="00DB1B94">
        <w:t xml:space="preserve">Um grande passo para a </w:t>
      </w:r>
      <w:r w:rsidR="00B948CA">
        <w:t>fábric</w:t>
      </w:r>
      <w:r w:rsidRPr="00DB1B94">
        <w:t>a da Liebherr em Nenzing e uma resposta às necessidades do mercado: com o novo LR 1400 SX, a Liebherr-Werk Nenzing GmbH está expandindo sua gama de guindastes sobre esteiras para capacidades de carga de até 400 t.</w:t>
      </w:r>
    </w:p>
    <w:p w14:paraId="7B23DF46" w14:textId="4F7C8B67" w:rsidR="00EF1C86" w:rsidRPr="00DF2A63" w:rsidRDefault="00D15203" w:rsidP="007C0960">
      <w:pPr>
        <w:pStyle w:val="Copytext11Pt"/>
      </w:pPr>
      <w:r w:rsidRPr="00DB1B94">
        <w:t xml:space="preserve">Munique (Alemanha), 24 de outubro de 2022 </w:t>
      </w:r>
      <w:r w:rsidRPr="00DF2A63">
        <w:t>– ele é mais alto que a Está</w:t>
      </w:r>
      <w:r w:rsidR="00B948CA" w:rsidRPr="00DF2A63">
        <w:t>tua da Liberdade em Nova Iorque. A</w:t>
      </w:r>
      <w:r w:rsidRPr="00DF2A63">
        <w:t xml:space="preserve"> sua altura de 116 metros corresponde ao comprimento de um campo de futebol e é o modelo mais alto exposto no estande da Liebherr. Mesmo assim, o guindaste sobre esteiras na Bauma não está configurado com o comprimento máximo de lança. Se estivesse, ele poderia, por exemplo, levantar cargas</w:t>
      </w:r>
      <w:r w:rsidR="00B948CA" w:rsidRPr="00DF2A63">
        <w:t xml:space="preserve"> na Torre da Ópera de Frankfurt, </w:t>
      </w:r>
      <w:r w:rsidRPr="00DF2A63">
        <w:t>com 170 metros de altura. Para a Bauma, o guindaste está equipado com uma lança principal de 68 metros e um jib de 62 metros. Gerhard</w:t>
      </w:r>
      <w:r w:rsidR="00973FE5" w:rsidRPr="00DF2A63">
        <w:t xml:space="preserve"> Frainer</w:t>
      </w:r>
      <w:r w:rsidRPr="00DF2A63">
        <w:t>, Diretor de Vendas da planta austríaca, descreve a máquina como um "grande passo para a fábrica" e acrescenta: "O desejo de um guindaste maior veio do mercado."</w:t>
      </w:r>
    </w:p>
    <w:p w14:paraId="16C81FB7" w14:textId="304610BE" w:rsidR="00EF1C86" w:rsidRPr="00DF2A63" w:rsidRDefault="00EF1C86" w:rsidP="00C820A7">
      <w:pPr>
        <w:pStyle w:val="Copyhead11Pt"/>
      </w:pPr>
      <w:r w:rsidRPr="00DF2A63">
        <w:t>Construção compacta para aplicação e transporte flexíveis</w:t>
      </w:r>
    </w:p>
    <w:p w14:paraId="6AB7D210" w14:textId="56D95E52" w:rsidR="007C0960" w:rsidRPr="00DB1B94" w:rsidRDefault="007C0960" w:rsidP="007C0960">
      <w:pPr>
        <w:pStyle w:val="Copytext11Pt"/>
      </w:pPr>
      <w:r w:rsidRPr="00DF2A63">
        <w:t xml:space="preserve">Graças ao peso de transporte compacto de 46 toneladas, o guindaste pode ser facilmente movido de um canteiro de obras para outro. As plataformas e </w:t>
      </w:r>
      <w:r w:rsidR="00B948CA" w:rsidRPr="00DF2A63">
        <w:t>passadiços permanecem montado</w:t>
      </w:r>
      <w:r w:rsidRPr="00DF2A63">
        <w:t xml:space="preserve">s no carro superior durante o transporte e precisam somente ser rebatidas para dentro ou para fora. Graças ao sistema de automontagem do guindaste, as seções da lança, o </w:t>
      </w:r>
      <w:r w:rsidR="00F774EF" w:rsidRPr="00DF2A63">
        <w:t>lastro</w:t>
      </w:r>
      <w:r w:rsidRPr="00DF2A63">
        <w:t xml:space="preserve"> central, as esteiras e os guinchos de elevação podem ser facilmente montados e desmontados – sem a necessidade de um g</w:t>
      </w:r>
      <w:r w:rsidR="00B948CA" w:rsidRPr="00DF2A63">
        <w:t>uindaste auxiliar. Até mesmo o contrapeso</w:t>
      </w:r>
      <w:r w:rsidRPr="00DF2A63">
        <w:t xml:space="preserve"> traseiro de 150 toneladas pode ser elevado, abaixado e fixado hidraulicamente pelo próprio guindaste. O </w:t>
      </w:r>
      <w:r w:rsidR="00B948CA" w:rsidRPr="00DF2A63">
        <w:t>contrapeso</w:t>
      </w:r>
      <w:r w:rsidRPr="00DF2A63">
        <w:t xml:space="preserve"> traseiro é de construção modular e pode ser equipado com placas de 5 ou 10 toneladas, dependendo dos requisitos.</w:t>
      </w:r>
    </w:p>
    <w:p w14:paraId="243ADF3A" w14:textId="691A957E" w:rsidR="00FA3F57" w:rsidRPr="00DB1B94" w:rsidRDefault="007C0960" w:rsidP="007C0960">
      <w:pPr>
        <w:pStyle w:val="Copytext11Pt"/>
      </w:pPr>
      <w:r w:rsidRPr="00DB1B94">
        <w:t xml:space="preserve">A flexibilidade e mobilidade do guindaste são comprovadas nos espaços mais estreitos. Os quatro </w:t>
      </w:r>
      <w:r w:rsidR="00B948CA">
        <w:t>acionamentos nas</w:t>
      </w:r>
      <w:r w:rsidRPr="00DB1B94">
        <w:t xml:space="preserve"> esteiras facilitam a manobra do LR 1400 SX em canteiros de obras com pouco espaço. Graças ao ajuste </w:t>
      </w:r>
      <w:r w:rsidR="00B948CA">
        <w:t>de largura</w:t>
      </w:r>
      <w:r w:rsidRPr="00DB1B94">
        <w:t>, o acesso em caminhos estreitos também é bastante simplificado.</w:t>
      </w:r>
    </w:p>
    <w:p w14:paraId="433C7EC0" w14:textId="7957D483" w:rsidR="00FA3F57" w:rsidRPr="00DB1B94" w:rsidRDefault="00FA3F57">
      <w:pPr>
        <w:rPr>
          <w:rFonts w:ascii="Arial" w:eastAsia="Times New Roman" w:hAnsi="Arial" w:cs="Times New Roman"/>
          <w:szCs w:val="18"/>
          <w:lang w:eastAsia="de-DE"/>
        </w:rPr>
      </w:pPr>
      <w:r w:rsidRPr="00DB1B94">
        <w:br w:type="page"/>
      </w:r>
    </w:p>
    <w:p w14:paraId="01926EF8" w14:textId="2B263BC1" w:rsidR="007C0960" w:rsidRPr="00DB1B94" w:rsidRDefault="0046565F" w:rsidP="007C0960">
      <w:pPr>
        <w:pStyle w:val="Copyhead11Pt"/>
      </w:pPr>
      <w:r w:rsidRPr="00DB1B94">
        <w:lastRenderedPageBreak/>
        <w:t>Segurança máxima graças aos sistemas de assistência</w:t>
      </w:r>
    </w:p>
    <w:p w14:paraId="4131D15F" w14:textId="68FED89E" w:rsidR="0046565F" w:rsidRPr="00DB1B94" w:rsidRDefault="00FA3F57" w:rsidP="0046565F">
      <w:pPr>
        <w:pStyle w:val="Copytext11Pt"/>
      </w:pPr>
      <w:r w:rsidRPr="00DB1B94">
        <w:t xml:space="preserve">A Liebherr dedicou atenção especial ao conceito de segurança durante o desenvolvimento do guindaste. Um dos destaques é o </w:t>
      </w:r>
      <w:r w:rsidR="0031295E">
        <w:t>“</w:t>
      </w:r>
      <w:r w:rsidRPr="00DB1B94">
        <w:t>Gradient Travel Aid</w:t>
      </w:r>
      <w:r w:rsidR="0031295E">
        <w:t>”</w:t>
      </w:r>
      <w:r w:rsidRPr="00DB1B94">
        <w:t xml:space="preserve"> para a condução segura em rampas. O sistema de comando do guindaste calcula automaticamente o centro de gravidade e avisa o operador antes que ele deixe a área segura. O operador recebe informações sobre a inclinação permitida e real e sobre o centro de gravidade geral do guindaste em todos os momentos durante a </w:t>
      </w:r>
      <w:r w:rsidR="00226B1B">
        <w:t>operaçã</w:t>
      </w:r>
      <w:r w:rsidRPr="00DB1B94">
        <w:t>o. Se necessário, o ângulo da lança pode ser alterado para manter a máquina na faixa segura.</w:t>
      </w:r>
    </w:p>
    <w:p w14:paraId="341B1F3D" w14:textId="01E1F6DB" w:rsidR="007C0960" w:rsidRPr="00DB1B94" w:rsidRDefault="00991C2F" w:rsidP="007C0960">
      <w:pPr>
        <w:pStyle w:val="Copytext11Pt"/>
      </w:pPr>
      <w:r>
        <w:t>O sistema de Indicação de Pressão no Solo</w:t>
      </w:r>
      <w:r w:rsidR="007C0960" w:rsidRPr="00DB1B94">
        <w:t xml:space="preserve"> do LR 1400 SX calcula a pressão atual no solo em tempo real e a compara com os valores limite de segurança especificados do respectivo canteiro de obras. A pressão no solo é exibida na cabine do operador. Desta forma, o operador do equipamento sabe o tempo todo se ele está em uma área crítica ou se está se aproximando de uma. A pressão no solo por parte do guindaste pode ser reduzida por meio de placas de redução adicionais montadas na parte dianteira e traseira do guindaste. Ao realizar operações de elevação, o operador pode abaixar estas placas para aumentar significativamente a área de contato do guindaste com o solo. Isto permite reduzir em mais da metade a pressão no solo sob o guindaste. Este recurso de segurança também é particularmente útil ao levantar lanças longas do solo.</w:t>
      </w:r>
    </w:p>
    <w:p w14:paraId="26F7BC09" w14:textId="738DC81D" w:rsidR="00440F24" w:rsidRPr="00DB1B94" w:rsidRDefault="00440F24" w:rsidP="00440F24">
      <w:pPr>
        <w:pStyle w:val="Copytext11Pt"/>
      </w:pPr>
      <w:r w:rsidRPr="00DB1B94">
        <w:t xml:space="preserve">O </w:t>
      </w:r>
      <w:r w:rsidR="0031295E" w:rsidRPr="00DB1B94">
        <w:t>"Boom Up-and-Down</w:t>
      </w:r>
      <w:r w:rsidR="0031295E">
        <w:t xml:space="preserve"> Assistant</w:t>
      </w:r>
      <w:r w:rsidR="0031295E" w:rsidRPr="00DB1B94">
        <w:t>"</w:t>
      </w:r>
      <w:r w:rsidR="0031295E">
        <w:t xml:space="preserve"> </w:t>
      </w:r>
      <w:r w:rsidRPr="00DB1B94">
        <w:t xml:space="preserve">também faz parte do conceito de segurança. Este sistema de assistência indica quando o guindaste está se aproximando da linha de tombamento ao realizar operações de elevação </w:t>
      </w:r>
      <w:r w:rsidR="00991C2F">
        <w:t xml:space="preserve">ou abaixamento </w:t>
      </w:r>
      <w:r w:rsidRPr="00DB1B94">
        <w:t xml:space="preserve">e para a máquina automaticamente antes que o operador do guindaste manobre involuntariamente para uma posição insegura. Os guinchos da lança principal e do jib não precisam mais ser movidos </w:t>
      </w:r>
      <w:r w:rsidR="00991C2F">
        <w:t>separadamente</w:t>
      </w:r>
      <w:r w:rsidRPr="00DB1B94">
        <w:t xml:space="preserve"> pelo operador. </w:t>
      </w:r>
      <w:r w:rsidR="00991C2F">
        <w:t>O controle de dobrar o jib é iniciado</w:t>
      </w:r>
      <w:r w:rsidRPr="00DB1B94">
        <w:t xml:space="preserve"> com o toque de um botão. A velocidade do processo de </w:t>
      </w:r>
      <w:r w:rsidR="00991C2F">
        <w:t>abaixamento</w:t>
      </w:r>
      <w:r w:rsidRPr="00DB1B94">
        <w:t xml:space="preserve"> é controlada com apenas um joystick. O "Boom Up-and-Down</w:t>
      </w:r>
      <w:r w:rsidR="0031295E">
        <w:t xml:space="preserve"> Assistant</w:t>
      </w:r>
      <w:r w:rsidRPr="00DB1B94">
        <w:t xml:space="preserve">" seleciona o método mais seguro </w:t>
      </w:r>
      <w:r w:rsidR="00991C2F">
        <w:t>de baixar</w:t>
      </w:r>
      <w:r w:rsidRPr="00DB1B94">
        <w:t xml:space="preserve"> as lanças.</w:t>
      </w:r>
    </w:p>
    <w:p w14:paraId="376C3C33" w14:textId="6906FD78" w:rsidR="0046565F" w:rsidRPr="00DB1B94" w:rsidRDefault="006926D2" w:rsidP="0046565F">
      <w:pPr>
        <w:pStyle w:val="Copyhead11Pt"/>
      </w:pPr>
      <w:r w:rsidRPr="00DB1B94">
        <w:t>Aplicação mais flexível e mais segura</w:t>
      </w:r>
    </w:p>
    <w:p w14:paraId="08F562CA" w14:textId="71EE31C3" w:rsidR="00440F24" w:rsidRPr="00DB1B94" w:rsidRDefault="00440F24" w:rsidP="00440F24">
      <w:pPr>
        <w:pStyle w:val="Copytext11Pt"/>
      </w:pPr>
      <w:r w:rsidRPr="00DB1B94">
        <w:t>O controle remoto via rádio concede ao operador do guindaste um alto grau de flexibilidade e segurança adicional durante a operação. Ele permite que o guindaste seja operado também fora da cabine, o que permite uma melhor visão geral do canteiro de obras. Isto torna mais fácil evitar os chamados "pontos cegos". Dependendo da aplicação, geralmente não é necessária uma segunda pessoa para auxiliar o operador do guindaste com sinais manuais durante o processo de elevação.</w:t>
      </w:r>
    </w:p>
    <w:p w14:paraId="49B3356C" w14:textId="278116F1" w:rsidR="00206F07" w:rsidRPr="00DB1B94" w:rsidRDefault="0046565F" w:rsidP="00206F07">
      <w:pPr>
        <w:pStyle w:val="Copytext11Pt"/>
      </w:pPr>
      <w:r w:rsidRPr="00DB1B94">
        <w:t xml:space="preserve">Durante o desenvolvimento do LR 1400 SX, foi dada atenção especial às necessidades dos clientes que, entre outras coisas, apreciam a </w:t>
      </w:r>
      <w:r w:rsidR="004D0FBF">
        <w:t>troca simples</w:t>
      </w:r>
      <w:r w:rsidRPr="00DB1B94">
        <w:t xml:space="preserve"> das lanças. Isto torna possível a instalação de vários jibs fixos e ajustáveis ​​do LR 1300 também neste novo guindaste.</w:t>
      </w:r>
    </w:p>
    <w:p w14:paraId="343CE1AA" w14:textId="6D588E8D" w:rsidR="00A75D20" w:rsidRPr="00DB1B94" w:rsidRDefault="00206F07" w:rsidP="007C0960">
      <w:pPr>
        <w:pStyle w:val="Copytext11Pt"/>
      </w:pPr>
      <w:r w:rsidRPr="00DB1B94">
        <w:t xml:space="preserve">Como um guindaste multifuncional, o LR 1400 SX é usado em uma grande variedade de projetos. Seja </w:t>
      </w:r>
      <w:r w:rsidR="004D0FBF">
        <w:t>em obras de</w:t>
      </w:r>
      <w:r w:rsidRPr="00DB1B94">
        <w:t xml:space="preserve"> infraestrutura</w:t>
      </w:r>
      <w:r w:rsidR="004D0FBF">
        <w:t>,</w:t>
      </w:r>
      <w:r w:rsidRPr="00DB1B94">
        <w:t xml:space="preserve"> em pontes ou túneis, construção de estádios ou </w:t>
      </w:r>
      <w:r w:rsidR="004D0FBF">
        <w:t>montagens</w:t>
      </w:r>
      <w:r w:rsidRPr="00DB1B94">
        <w:t xml:space="preserve"> com elementos de aço ou concreto pré-moldado, trabalhos no setor de usinas elétricas, trabalhos de elevação em edifícios altos ou aplicações em barcaças.</w:t>
      </w:r>
    </w:p>
    <w:p w14:paraId="4E0124D5" w14:textId="77777777" w:rsidR="00A75D20" w:rsidRPr="00DB1B94" w:rsidRDefault="007C0960" w:rsidP="00A75D20">
      <w:pPr>
        <w:pStyle w:val="Copytext11Pt"/>
      </w:pPr>
      <w:r w:rsidRPr="00DB1B94">
        <w:lastRenderedPageBreak/>
        <w:t>A animação mostra o LR 1400 SX desde o transporte até o canteiro de obras até a aplicação em elevação:</w:t>
      </w:r>
      <w:r w:rsidRPr="00DB1B94">
        <w:br/>
      </w:r>
      <w:r w:rsidR="004573A5">
        <w:fldChar w:fldCharType="begin"/>
      </w:r>
      <w:r w:rsidR="004573A5">
        <w:instrText xml:space="preserve"> HYPERLINK "https://www.youtube.com/watch?v=6Jwj7af-m4c&amp;t=2s" </w:instrText>
      </w:r>
      <w:r w:rsidR="004573A5">
        <w:fldChar w:fldCharType="separate"/>
      </w:r>
      <w:r w:rsidRPr="00DB1B94">
        <w:rPr>
          <w:rStyle w:val="Hyperlink"/>
        </w:rPr>
        <w:t>Liebherr - Crawler Crane LR 1400 SX - YouTube</w:t>
      </w:r>
      <w:r w:rsidR="004573A5">
        <w:rPr>
          <w:rStyle w:val="Hyperlink"/>
        </w:rPr>
        <w:fldChar w:fldCharType="end"/>
      </w:r>
    </w:p>
    <w:p w14:paraId="11BECD79" w14:textId="77777777" w:rsidR="004C6B9A" w:rsidRDefault="004C6B9A" w:rsidP="004C6B9A">
      <w:pPr>
        <w:pStyle w:val="BoilerplateCopyhead9Pt"/>
      </w:pPr>
      <w:r>
        <w:t>Sobre o Grupo Liebherr</w:t>
      </w:r>
    </w:p>
    <w:p w14:paraId="5FDD5FD1" w14:textId="77777777" w:rsidR="004C6B9A" w:rsidRPr="004C6B9A" w:rsidRDefault="004C6B9A" w:rsidP="004C6B9A">
      <w:pPr>
        <w:pStyle w:val="BoilerplateCopytext9Pt"/>
      </w:pPr>
      <w:r w:rsidRPr="004C6B9A"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18AC7CB9" w14:textId="708E8911" w:rsidR="001C7166" w:rsidRPr="00DB1B94" w:rsidRDefault="00347F6F" w:rsidP="00A75D20">
      <w:pPr>
        <w:pStyle w:val="Copyhead11Pt"/>
      </w:pPr>
      <w:r w:rsidRPr="00DB1B94">
        <w:rPr>
          <w:noProof/>
          <w:lang w:val="de-DE" w:eastAsia="zh-CN"/>
        </w:rPr>
        <w:drawing>
          <wp:anchor distT="0" distB="0" distL="114300" distR="114300" simplePos="0" relativeHeight="251661824" behindDoc="1" locked="0" layoutInCell="1" allowOverlap="1" wp14:anchorId="585A544F" wp14:editId="00E1E3AA">
            <wp:simplePos x="0" y="0"/>
            <wp:positionH relativeFrom="margin">
              <wp:align>left</wp:align>
            </wp:positionH>
            <wp:positionV relativeFrom="paragraph">
              <wp:posOffset>315351</wp:posOffset>
            </wp:positionV>
            <wp:extent cx="1939290" cy="2713990"/>
            <wp:effectExtent l="0" t="0" r="3810" b="0"/>
            <wp:wrapTopAndBottom/>
            <wp:docPr id="3" name="Grafik 3" descr="C:\Users\lwngrg1\AppData\Local\Microsoft\Windows\INetCache\Content.Word\LR 1400 SX 1007.01.08 - 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wngrg1\AppData\Local\Microsoft\Windows\INetCache\Content.Word\LR 1400 SX 1007.01.08 - Bild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B94">
        <w:t>Imagens</w:t>
      </w:r>
      <w:bookmarkStart w:id="0" w:name="_GoBack"/>
      <w:bookmarkEnd w:id="0"/>
    </w:p>
    <w:p w14:paraId="5B5DE2AC" w14:textId="286E8E47" w:rsidR="00347F6F" w:rsidRPr="00DB1B94" w:rsidRDefault="00A75D20" w:rsidP="00C820A7">
      <w:pPr>
        <w:pStyle w:val="Caption9Pt"/>
      </w:pPr>
      <w:r w:rsidRPr="00DB1B94">
        <w:t>liebherr-lr1400sx_1.jpg</w:t>
      </w:r>
      <w:r w:rsidRPr="00DB1B94">
        <w:br/>
        <w:t xml:space="preserve">O novo </w:t>
      </w:r>
      <w:r w:rsidR="004D0FBF">
        <w:t>guindaste</w:t>
      </w:r>
      <w:r w:rsidRPr="00DB1B94">
        <w:t xml:space="preserve"> Liebherr na classe de 400 t.</w:t>
      </w:r>
    </w:p>
    <w:p w14:paraId="1512715B" w14:textId="18184E3E" w:rsidR="00C72A22" w:rsidRPr="007C299C" w:rsidRDefault="00C72A22" w:rsidP="004C6B9A">
      <w:pPr>
        <w:pStyle w:val="Copyhead11Pt"/>
        <w:spacing w:before="240"/>
      </w:pPr>
      <w:r w:rsidRPr="007C299C">
        <w:t>Contato</w:t>
      </w:r>
    </w:p>
    <w:p w14:paraId="5D469545" w14:textId="24763E29" w:rsidR="00C745AD" w:rsidRPr="007C299C" w:rsidRDefault="00C72A22" w:rsidP="00C72A22">
      <w:pPr>
        <w:pStyle w:val="Copytext11Pt"/>
        <w:rPr>
          <w:rFonts w:eastAsiaTheme="minorHAnsi"/>
        </w:rPr>
      </w:pPr>
      <w:r w:rsidRPr="007C299C">
        <w:t>Gregor Grießer</w:t>
      </w:r>
      <w:r w:rsidRPr="007C299C">
        <w:br/>
      </w:r>
      <w:r w:rsidR="00EE771F" w:rsidRPr="00C75514">
        <w:t>Marketing Estratégico e Comunicação</w:t>
      </w:r>
      <w:r w:rsidRPr="007C299C">
        <w:br/>
        <w:t xml:space="preserve">E-Mail: </w:t>
      </w:r>
      <w:hyperlink r:id="rId12" w:history="1">
        <w:r w:rsidRPr="007C299C">
          <w:rPr>
            <w:rStyle w:val="Hyperlink"/>
            <w:rFonts w:eastAsiaTheme="minorHAnsi"/>
          </w:rPr>
          <w:t>gregor.griesser@liebherr.com</w:t>
        </w:r>
      </w:hyperlink>
    </w:p>
    <w:p w14:paraId="781644B1" w14:textId="5300210C" w:rsidR="004C6B9A" w:rsidRDefault="00C72A22" w:rsidP="00C72A22">
      <w:pPr>
        <w:pStyle w:val="Copytext11Pt"/>
        <w:rPr>
          <w:rStyle w:val="Hyperlink"/>
          <w:rFonts w:eastAsiaTheme="minorHAnsi"/>
        </w:rPr>
      </w:pPr>
      <w:r w:rsidRPr="007C299C">
        <w:t>Wolfgang Pfister</w:t>
      </w:r>
      <w:r w:rsidRPr="007C299C">
        <w:br/>
      </w:r>
      <w:r w:rsidR="00EE771F" w:rsidRPr="00C75514">
        <w:t>Chefe de Marketing Estratégico e Comunicação</w:t>
      </w:r>
      <w:r w:rsidRPr="007C299C">
        <w:br/>
        <w:t>Tel.: +43 50809 41444</w:t>
      </w:r>
      <w:r w:rsidRPr="007C299C">
        <w:br/>
        <w:t xml:space="preserve">E-Mail: </w:t>
      </w:r>
      <w:r w:rsidR="004573A5">
        <w:fldChar w:fldCharType="begin"/>
      </w:r>
      <w:r w:rsidR="004573A5">
        <w:instrText xml:space="preserve"> HYPERLINK "mailto:wolfgang.pfister@liebherr.com" </w:instrText>
      </w:r>
      <w:r w:rsidR="004573A5">
        <w:fldChar w:fldCharType="separate"/>
      </w:r>
      <w:r w:rsidRPr="007C299C">
        <w:rPr>
          <w:rStyle w:val="Hyperlink"/>
          <w:rFonts w:eastAsiaTheme="minorHAnsi"/>
        </w:rPr>
        <w:t>wolfgang.pfister@liebherr.com</w:t>
      </w:r>
      <w:r w:rsidR="004573A5">
        <w:rPr>
          <w:rStyle w:val="Hyperlink"/>
          <w:rFonts w:eastAsiaTheme="minorHAnsi"/>
        </w:rPr>
        <w:fldChar w:fldCharType="end"/>
      </w:r>
    </w:p>
    <w:p w14:paraId="47009E7A" w14:textId="77777777" w:rsidR="004C6B9A" w:rsidRDefault="004C6B9A">
      <w:pPr>
        <w:rPr>
          <w:rStyle w:val="Hyperlink"/>
          <w:rFonts w:ascii="Arial" w:eastAsiaTheme="minorHAnsi" w:hAnsi="Arial" w:cs="Times New Roman"/>
          <w:szCs w:val="18"/>
          <w:lang w:eastAsia="de-DE"/>
        </w:rPr>
      </w:pPr>
      <w:r>
        <w:rPr>
          <w:rStyle w:val="Hyperlink"/>
          <w:rFonts w:eastAsiaTheme="minorHAnsi"/>
        </w:rPr>
        <w:br w:type="page"/>
      </w:r>
    </w:p>
    <w:p w14:paraId="49043B95" w14:textId="439CB853" w:rsidR="00C72A22" w:rsidRPr="004C6B9A" w:rsidRDefault="00C72A22" w:rsidP="00C72A22">
      <w:pPr>
        <w:pStyle w:val="Copyhead11Pt"/>
        <w:rPr>
          <w:lang w:val="de-DE"/>
        </w:rPr>
      </w:pPr>
      <w:proofErr w:type="spellStart"/>
      <w:r w:rsidRPr="004C6B9A">
        <w:rPr>
          <w:lang w:val="de-DE"/>
        </w:rPr>
        <w:lastRenderedPageBreak/>
        <w:t>Publicado</w:t>
      </w:r>
      <w:proofErr w:type="spellEnd"/>
      <w:r w:rsidRPr="004C6B9A">
        <w:rPr>
          <w:lang w:val="de-DE"/>
        </w:rPr>
        <w:t xml:space="preserve"> </w:t>
      </w:r>
      <w:proofErr w:type="spellStart"/>
      <w:r w:rsidRPr="004C6B9A">
        <w:rPr>
          <w:lang w:val="de-DE"/>
        </w:rPr>
        <w:t>por</w:t>
      </w:r>
      <w:proofErr w:type="spellEnd"/>
    </w:p>
    <w:p w14:paraId="426EA0CA" w14:textId="3DD33D95" w:rsidR="00C72A22" w:rsidRPr="004C6B9A" w:rsidRDefault="00C72A22" w:rsidP="00C72A22">
      <w:pPr>
        <w:pStyle w:val="Copytext11Pt"/>
        <w:rPr>
          <w:rFonts w:eastAsiaTheme="minorHAnsi"/>
          <w:lang w:val="de-DE"/>
        </w:rPr>
      </w:pPr>
      <w:r w:rsidRPr="004C6B9A">
        <w:rPr>
          <w:lang w:val="de-DE"/>
        </w:rPr>
        <w:t xml:space="preserve">Liebherr-Werk </w:t>
      </w:r>
      <w:proofErr w:type="spellStart"/>
      <w:r w:rsidRPr="004C6B9A">
        <w:rPr>
          <w:lang w:val="de-DE"/>
        </w:rPr>
        <w:t>Nenzing</w:t>
      </w:r>
      <w:proofErr w:type="spellEnd"/>
      <w:r w:rsidRPr="004C6B9A">
        <w:rPr>
          <w:lang w:val="de-DE"/>
        </w:rPr>
        <w:t xml:space="preserve"> GmbH</w:t>
      </w:r>
      <w:r w:rsidRPr="004C6B9A">
        <w:rPr>
          <w:lang w:val="de-DE"/>
        </w:rPr>
        <w:br/>
      </w:r>
      <w:proofErr w:type="spellStart"/>
      <w:r w:rsidRPr="004C6B9A">
        <w:rPr>
          <w:lang w:val="de-DE"/>
        </w:rPr>
        <w:t>Nenzing</w:t>
      </w:r>
      <w:proofErr w:type="spellEnd"/>
      <w:r w:rsidRPr="004C6B9A">
        <w:rPr>
          <w:lang w:val="de-DE"/>
        </w:rPr>
        <w:t xml:space="preserve"> / </w:t>
      </w:r>
      <w:proofErr w:type="spellStart"/>
      <w:r w:rsidR="007C299C" w:rsidRPr="004C6B9A">
        <w:rPr>
          <w:lang w:val="de-DE"/>
        </w:rPr>
        <w:t>Áustria</w:t>
      </w:r>
      <w:proofErr w:type="spellEnd"/>
      <w:r w:rsidRPr="004C6B9A">
        <w:rPr>
          <w:lang w:val="de-DE"/>
        </w:rPr>
        <w:br/>
      </w:r>
      <w:hyperlink r:id="rId13" w:history="1">
        <w:r w:rsidRPr="004C6B9A">
          <w:rPr>
            <w:rStyle w:val="Hyperlink"/>
            <w:rFonts w:eastAsiaTheme="minorHAnsi"/>
            <w:lang w:val="de-DE"/>
          </w:rPr>
          <w:t>www.liebherr.com</w:t>
        </w:r>
      </w:hyperlink>
    </w:p>
    <w:sectPr w:rsidR="00C72A22" w:rsidRPr="004C6B9A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44AD" w14:textId="77777777" w:rsidR="000D1CE3" w:rsidRDefault="000D1CE3" w:rsidP="00B81ED6">
      <w:pPr>
        <w:spacing w:after="0" w:line="240" w:lineRule="auto"/>
      </w:pPr>
      <w:r>
        <w:separator/>
      </w:r>
    </w:p>
  </w:endnote>
  <w:endnote w:type="continuationSeparator" w:id="0">
    <w:p w14:paraId="0DF24032" w14:textId="77777777" w:rsidR="000D1CE3" w:rsidRDefault="000D1CE3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55621540" w:rsidR="00B73261" w:rsidRPr="00E847CC" w:rsidRDefault="00B73261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573A5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4573A5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573A5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4573A5">
      <w:rPr>
        <w:rFonts w:ascii="Arial" w:hAnsi="Arial" w:cs="Arial"/>
      </w:rPr>
      <w:fldChar w:fldCharType="separate"/>
    </w:r>
    <w:r w:rsidR="004573A5">
      <w:rPr>
        <w:rFonts w:ascii="Arial" w:hAnsi="Arial" w:cs="Arial"/>
        <w:noProof/>
      </w:rPr>
      <w:t>4/4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CF81" w14:textId="77777777" w:rsidR="000D1CE3" w:rsidRDefault="000D1CE3" w:rsidP="00B81ED6">
      <w:pPr>
        <w:spacing w:after="0" w:line="240" w:lineRule="auto"/>
      </w:pPr>
      <w:r>
        <w:separator/>
      </w:r>
    </w:p>
  </w:footnote>
  <w:footnote w:type="continuationSeparator" w:id="0">
    <w:p w14:paraId="7FE1818A" w14:textId="77777777" w:rsidR="000D1CE3" w:rsidRDefault="000D1CE3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B73261" w:rsidRDefault="00B73261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B73261" w:rsidRDefault="00B73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75286"/>
    <w:multiLevelType w:val="hybridMultilevel"/>
    <w:tmpl w:val="531A6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F36"/>
    <w:multiLevelType w:val="hybridMultilevel"/>
    <w:tmpl w:val="20548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F63354"/>
    <w:multiLevelType w:val="hybridMultilevel"/>
    <w:tmpl w:val="D730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556D"/>
    <w:rsid w:val="00006285"/>
    <w:rsid w:val="00020048"/>
    <w:rsid w:val="00031D42"/>
    <w:rsid w:val="00033002"/>
    <w:rsid w:val="00066E54"/>
    <w:rsid w:val="000679F1"/>
    <w:rsid w:val="000B51B2"/>
    <w:rsid w:val="000C36B3"/>
    <w:rsid w:val="000D1CE3"/>
    <w:rsid w:val="000D2AF8"/>
    <w:rsid w:val="000D342F"/>
    <w:rsid w:val="000E0C44"/>
    <w:rsid w:val="000E3C3F"/>
    <w:rsid w:val="00115A21"/>
    <w:rsid w:val="001407EB"/>
    <w:rsid w:val="001417BD"/>
    <w:rsid w:val="001419B4"/>
    <w:rsid w:val="00145DB7"/>
    <w:rsid w:val="00151E5F"/>
    <w:rsid w:val="001525AC"/>
    <w:rsid w:val="0016387A"/>
    <w:rsid w:val="0018492E"/>
    <w:rsid w:val="00194363"/>
    <w:rsid w:val="00194838"/>
    <w:rsid w:val="001A1AD7"/>
    <w:rsid w:val="001C1D99"/>
    <w:rsid w:val="001C7166"/>
    <w:rsid w:val="001D1A54"/>
    <w:rsid w:val="001E7BA8"/>
    <w:rsid w:val="00206D97"/>
    <w:rsid w:val="00206F07"/>
    <w:rsid w:val="00226B1B"/>
    <w:rsid w:val="00243023"/>
    <w:rsid w:val="00267AA0"/>
    <w:rsid w:val="002807FF"/>
    <w:rsid w:val="002904C8"/>
    <w:rsid w:val="002A6DDF"/>
    <w:rsid w:val="002C20CD"/>
    <w:rsid w:val="002C3350"/>
    <w:rsid w:val="002F0554"/>
    <w:rsid w:val="003075D2"/>
    <w:rsid w:val="0031295E"/>
    <w:rsid w:val="00327624"/>
    <w:rsid w:val="0034087B"/>
    <w:rsid w:val="0034306A"/>
    <w:rsid w:val="00343663"/>
    <w:rsid w:val="00347F6F"/>
    <w:rsid w:val="003524D2"/>
    <w:rsid w:val="003564D9"/>
    <w:rsid w:val="00357B99"/>
    <w:rsid w:val="0036277F"/>
    <w:rsid w:val="003936A6"/>
    <w:rsid w:val="003A10B6"/>
    <w:rsid w:val="003A67EB"/>
    <w:rsid w:val="003C13D5"/>
    <w:rsid w:val="003C57A1"/>
    <w:rsid w:val="003F5696"/>
    <w:rsid w:val="0041731C"/>
    <w:rsid w:val="0042670F"/>
    <w:rsid w:val="0043353C"/>
    <w:rsid w:val="00440F24"/>
    <w:rsid w:val="004416FA"/>
    <w:rsid w:val="0044771D"/>
    <w:rsid w:val="00447FD2"/>
    <w:rsid w:val="0045517B"/>
    <w:rsid w:val="0045594D"/>
    <w:rsid w:val="004573A5"/>
    <w:rsid w:val="0046565F"/>
    <w:rsid w:val="00470AEB"/>
    <w:rsid w:val="004C409A"/>
    <w:rsid w:val="004C6B9A"/>
    <w:rsid w:val="004D0FBF"/>
    <w:rsid w:val="004D34F9"/>
    <w:rsid w:val="0051200C"/>
    <w:rsid w:val="005315C1"/>
    <w:rsid w:val="00533F90"/>
    <w:rsid w:val="00541DE0"/>
    <w:rsid w:val="0054263E"/>
    <w:rsid w:val="00556698"/>
    <w:rsid w:val="00570359"/>
    <w:rsid w:val="00575AC9"/>
    <w:rsid w:val="005834C5"/>
    <w:rsid w:val="00596D61"/>
    <w:rsid w:val="005A1161"/>
    <w:rsid w:val="005B0E53"/>
    <w:rsid w:val="005C09F2"/>
    <w:rsid w:val="005D11AF"/>
    <w:rsid w:val="005D7CC7"/>
    <w:rsid w:val="006041A9"/>
    <w:rsid w:val="00604275"/>
    <w:rsid w:val="00646401"/>
    <w:rsid w:val="00646613"/>
    <w:rsid w:val="00652E53"/>
    <w:rsid w:val="00657C95"/>
    <w:rsid w:val="0067057C"/>
    <w:rsid w:val="0067475D"/>
    <w:rsid w:val="0067475E"/>
    <w:rsid w:val="00687869"/>
    <w:rsid w:val="006926D2"/>
    <w:rsid w:val="006A2EE8"/>
    <w:rsid w:val="006C6279"/>
    <w:rsid w:val="006D5C45"/>
    <w:rsid w:val="006E437F"/>
    <w:rsid w:val="006F0C09"/>
    <w:rsid w:val="006F111E"/>
    <w:rsid w:val="00727493"/>
    <w:rsid w:val="00747169"/>
    <w:rsid w:val="0076049D"/>
    <w:rsid w:val="00761197"/>
    <w:rsid w:val="00761E5B"/>
    <w:rsid w:val="007B6399"/>
    <w:rsid w:val="007C0960"/>
    <w:rsid w:val="007C299C"/>
    <w:rsid w:val="007C2DD9"/>
    <w:rsid w:val="007C57F5"/>
    <w:rsid w:val="007D00EE"/>
    <w:rsid w:val="007E0EC2"/>
    <w:rsid w:val="007E4B89"/>
    <w:rsid w:val="007F2586"/>
    <w:rsid w:val="007F6E46"/>
    <w:rsid w:val="00816B07"/>
    <w:rsid w:val="00824226"/>
    <w:rsid w:val="00833F34"/>
    <w:rsid w:val="0083598C"/>
    <w:rsid w:val="00857567"/>
    <w:rsid w:val="00874D43"/>
    <w:rsid w:val="00874EED"/>
    <w:rsid w:val="00895F14"/>
    <w:rsid w:val="00896DDA"/>
    <w:rsid w:val="008E58DB"/>
    <w:rsid w:val="008F4707"/>
    <w:rsid w:val="0091394D"/>
    <w:rsid w:val="009169F9"/>
    <w:rsid w:val="00917709"/>
    <w:rsid w:val="0092336D"/>
    <w:rsid w:val="0093605C"/>
    <w:rsid w:val="00940E4C"/>
    <w:rsid w:val="0094328C"/>
    <w:rsid w:val="00943F07"/>
    <w:rsid w:val="00952C02"/>
    <w:rsid w:val="00955F4D"/>
    <w:rsid w:val="0096004B"/>
    <w:rsid w:val="00960F81"/>
    <w:rsid w:val="00965077"/>
    <w:rsid w:val="00973FE5"/>
    <w:rsid w:val="009876DB"/>
    <w:rsid w:val="00991C2F"/>
    <w:rsid w:val="00997726"/>
    <w:rsid w:val="009A3D17"/>
    <w:rsid w:val="009B6F42"/>
    <w:rsid w:val="009E1B25"/>
    <w:rsid w:val="009E566B"/>
    <w:rsid w:val="00A05633"/>
    <w:rsid w:val="00A14A29"/>
    <w:rsid w:val="00A261BF"/>
    <w:rsid w:val="00A31271"/>
    <w:rsid w:val="00A467D3"/>
    <w:rsid w:val="00A4709C"/>
    <w:rsid w:val="00A471CE"/>
    <w:rsid w:val="00A652D0"/>
    <w:rsid w:val="00A72E36"/>
    <w:rsid w:val="00A75D20"/>
    <w:rsid w:val="00A75FB3"/>
    <w:rsid w:val="00A829F8"/>
    <w:rsid w:val="00A90559"/>
    <w:rsid w:val="00A969DA"/>
    <w:rsid w:val="00AC2129"/>
    <w:rsid w:val="00AD07C7"/>
    <w:rsid w:val="00AF1F99"/>
    <w:rsid w:val="00B03211"/>
    <w:rsid w:val="00B21E19"/>
    <w:rsid w:val="00B322A9"/>
    <w:rsid w:val="00B3461F"/>
    <w:rsid w:val="00B53B3F"/>
    <w:rsid w:val="00B66971"/>
    <w:rsid w:val="00B6697B"/>
    <w:rsid w:val="00B70D14"/>
    <w:rsid w:val="00B73261"/>
    <w:rsid w:val="00B733D7"/>
    <w:rsid w:val="00B737BE"/>
    <w:rsid w:val="00B81ED6"/>
    <w:rsid w:val="00B948CA"/>
    <w:rsid w:val="00BB0BFF"/>
    <w:rsid w:val="00BC7084"/>
    <w:rsid w:val="00BD33E5"/>
    <w:rsid w:val="00BD7045"/>
    <w:rsid w:val="00BF7E1F"/>
    <w:rsid w:val="00C020F6"/>
    <w:rsid w:val="00C464EC"/>
    <w:rsid w:val="00C6384A"/>
    <w:rsid w:val="00C70C73"/>
    <w:rsid w:val="00C72A22"/>
    <w:rsid w:val="00C745AD"/>
    <w:rsid w:val="00C77574"/>
    <w:rsid w:val="00C820A7"/>
    <w:rsid w:val="00C87254"/>
    <w:rsid w:val="00CA10C3"/>
    <w:rsid w:val="00CA57D2"/>
    <w:rsid w:val="00CB72E6"/>
    <w:rsid w:val="00CC53CD"/>
    <w:rsid w:val="00CD300D"/>
    <w:rsid w:val="00CE5ABC"/>
    <w:rsid w:val="00D15203"/>
    <w:rsid w:val="00D20A3C"/>
    <w:rsid w:val="00D40432"/>
    <w:rsid w:val="00D63B50"/>
    <w:rsid w:val="00D74E0A"/>
    <w:rsid w:val="00DA1C4F"/>
    <w:rsid w:val="00DB1B94"/>
    <w:rsid w:val="00DC32DC"/>
    <w:rsid w:val="00DF2A63"/>
    <w:rsid w:val="00DF40C0"/>
    <w:rsid w:val="00DF4555"/>
    <w:rsid w:val="00E10FAE"/>
    <w:rsid w:val="00E133E3"/>
    <w:rsid w:val="00E21B1D"/>
    <w:rsid w:val="00E23815"/>
    <w:rsid w:val="00E24356"/>
    <w:rsid w:val="00E25FDE"/>
    <w:rsid w:val="00E260E6"/>
    <w:rsid w:val="00E31B61"/>
    <w:rsid w:val="00E32363"/>
    <w:rsid w:val="00E345D7"/>
    <w:rsid w:val="00E43724"/>
    <w:rsid w:val="00E51220"/>
    <w:rsid w:val="00E70CE0"/>
    <w:rsid w:val="00E7611E"/>
    <w:rsid w:val="00E82A2A"/>
    <w:rsid w:val="00E847CC"/>
    <w:rsid w:val="00EA09C1"/>
    <w:rsid w:val="00EA26F3"/>
    <w:rsid w:val="00EA45D8"/>
    <w:rsid w:val="00EA51ED"/>
    <w:rsid w:val="00EA75E4"/>
    <w:rsid w:val="00ED0E4D"/>
    <w:rsid w:val="00EE1549"/>
    <w:rsid w:val="00EE771F"/>
    <w:rsid w:val="00EF1C86"/>
    <w:rsid w:val="00F00AE1"/>
    <w:rsid w:val="00F03411"/>
    <w:rsid w:val="00F2432D"/>
    <w:rsid w:val="00F33A2E"/>
    <w:rsid w:val="00F410FA"/>
    <w:rsid w:val="00F57FA6"/>
    <w:rsid w:val="00F60569"/>
    <w:rsid w:val="00F707D0"/>
    <w:rsid w:val="00F715EA"/>
    <w:rsid w:val="00F763C3"/>
    <w:rsid w:val="00F774EF"/>
    <w:rsid w:val="00FA3F57"/>
    <w:rsid w:val="00FB282F"/>
    <w:rsid w:val="00FB383C"/>
    <w:rsid w:val="00FB50A9"/>
    <w:rsid w:val="00FC145A"/>
    <w:rsid w:val="00FC266A"/>
    <w:rsid w:val="00FD4EF6"/>
    <w:rsid w:val="00FD675E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pt-BR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pt-BR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2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2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2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254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45A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D43"/>
    <w:rPr>
      <w:rFonts w:ascii="Segoe UI" w:hAnsi="Segoe UI" w:cs="Segoe UI"/>
      <w:sz w:val="18"/>
      <w:szCs w:val="18"/>
    </w:rPr>
  </w:style>
  <w:style w:type="paragraph" w:customStyle="1" w:styleId="LHbase-type11ptbold">
    <w:name w:val="LH_base-type 11pt bold"/>
    <w:basedOn w:val="Standard"/>
    <w:qFormat/>
    <w:rsid w:val="004C6B9A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gor.griesser@liebher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F82B5313-0A76-4D60-BD56-2F68BFF63D49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7F2118-C431-4F80-996C-2226CAB0AB60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16D97-0BC9-4FA0-B95E-C388C6247712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59C9A090-4839-43B7-A00B-B97A8C73557B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3</cp:revision>
  <cp:lastPrinted>2022-10-13T09:27:00Z</cp:lastPrinted>
  <dcterms:created xsi:type="dcterms:W3CDTF">2022-10-13T09:27:00Z</dcterms:created>
  <dcterms:modified xsi:type="dcterms:W3CDTF">2022-10-13T09:27:00Z</dcterms:modified>
  <cp:category>Presseinformation</cp:category>
</cp:coreProperties>
</file>