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C61FC3" w:rsidRDefault="00E847CC" w:rsidP="00E847CC">
      <w:pPr>
        <w:pStyle w:val="Topline16Pt"/>
      </w:pPr>
      <w:r w:rsidRPr="00C61FC3">
        <w:t>Nota de prensa</w:t>
      </w:r>
    </w:p>
    <w:p w14:paraId="2D95C493" w14:textId="0F6CBFCE" w:rsidR="00E847CC" w:rsidRPr="000846F0" w:rsidRDefault="00DA3723" w:rsidP="000846F0">
      <w:pPr>
        <w:pStyle w:val="HeadlineH233Pt"/>
      </w:pPr>
      <w:proofErr w:type="spellStart"/>
      <w:r w:rsidRPr="000846F0">
        <w:t>MyJobsi</w:t>
      </w:r>
      <w:bookmarkStart w:id="0" w:name="_GoBack"/>
      <w:bookmarkEnd w:id="0"/>
      <w:r w:rsidRPr="000846F0">
        <w:t>te</w:t>
      </w:r>
      <w:proofErr w:type="spellEnd"/>
      <w:r w:rsidRPr="000846F0">
        <w:t>: la solución empresarial digital de Liebherr para el sector de las obras civiles especiales</w:t>
      </w:r>
    </w:p>
    <w:p w14:paraId="65A307FA" w14:textId="77777777" w:rsidR="00B81ED6" w:rsidRPr="00C61FC3" w:rsidRDefault="00B81ED6" w:rsidP="00B81ED6">
      <w:pPr>
        <w:pStyle w:val="HeadlineH233Pt"/>
        <w:spacing w:before="240" w:after="240" w:line="140" w:lineRule="exact"/>
        <w:rPr>
          <w:rFonts w:ascii="Tahoma" w:hAnsi="Tahoma" w:cs="Tahoma"/>
        </w:rPr>
      </w:pPr>
      <w:r w:rsidRPr="00C61FC3">
        <w:rPr>
          <w:rFonts w:ascii="Tahoma" w:hAnsi="Tahoma" w:cs="Tahoma"/>
        </w:rPr>
        <w:t>⸺</w:t>
      </w:r>
    </w:p>
    <w:p w14:paraId="6EF14B77" w14:textId="08E05A61" w:rsidR="002A2F96" w:rsidRPr="000846F0" w:rsidRDefault="002A2F96" w:rsidP="000846F0">
      <w:pPr>
        <w:pStyle w:val="Bulletpoints11Pt"/>
      </w:pPr>
      <w:r w:rsidRPr="000846F0">
        <w:t>Recoger, consolidar, evaluar y traducir datos para hacer más eficiente el trabajo diario en el sector de las obras civiles especiales</w:t>
      </w:r>
    </w:p>
    <w:p w14:paraId="5A21C9E8" w14:textId="0308BC95" w:rsidR="009A3D17" w:rsidRPr="000846F0" w:rsidRDefault="002A2F96" w:rsidP="000846F0">
      <w:pPr>
        <w:pStyle w:val="Bulletpoints11Pt"/>
      </w:pPr>
      <w:r w:rsidRPr="000846F0">
        <w:t>Todos los datos de la obra visibles en todo momento para el personal implicado</w:t>
      </w:r>
    </w:p>
    <w:p w14:paraId="5D4BA1EC" w14:textId="14144909" w:rsidR="009A3D17" w:rsidRPr="000846F0" w:rsidRDefault="002A2F96" w:rsidP="000846F0">
      <w:pPr>
        <w:pStyle w:val="Bulletpoints11Pt"/>
      </w:pPr>
      <w:r w:rsidRPr="000846F0">
        <w:t>Herramienta para la tramitación rápida y sin complicaciones de los procedimientos administrativos</w:t>
      </w:r>
    </w:p>
    <w:p w14:paraId="398FB001" w14:textId="0F9BB7B3" w:rsidR="009A3D17" w:rsidRPr="000846F0" w:rsidRDefault="004741A6" w:rsidP="000846F0">
      <w:pPr>
        <w:pStyle w:val="Teaser11Pt"/>
      </w:pPr>
      <w:r w:rsidRPr="000846F0">
        <w:t>En particular, en el sector de las obras civiles especiales, los requisitos para el registro conforme a las normas son muy exigentes. Con MyJobsite, Liebherr ha creado una plataforma digital que facilita enormemente la gestión de los datos, que tanto tiempo nos lleva. Esta plataforma permite reunir los datos de la obra recogidos en cada jornada de trabajo a partir de una gran variedad de fuentes, almacenarlos, procesarlos de forma independiente y compartirlos automáticamente. La herramienta se presentará también en la Bauma 2022 para mostrar una parte de la amplia gama de servicios digitales de Liebherr.</w:t>
      </w:r>
    </w:p>
    <w:p w14:paraId="585FE4F6" w14:textId="249A4642" w:rsidR="009A3D17" w:rsidRPr="00C61FC3" w:rsidRDefault="00373036" w:rsidP="009A3D17">
      <w:pPr>
        <w:pStyle w:val="Copytext11Pt"/>
      </w:pPr>
      <w:r w:rsidRPr="00C61FC3">
        <w:t xml:space="preserve">Múnich (Alemania), 24 de octubre de 2022. Las máquinas de construcción de Liebherr avanzan hacia un mundo digitalizado. En la </w:t>
      </w:r>
      <w:proofErr w:type="spellStart"/>
      <w:r w:rsidRPr="00C61FC3">
        <w:t>Bauma</w:t>
      </w:r>
      <w:proofErr w:type="spellEnd"/>
      <w:r w:rsidRPr="00C61FC3">
        <w:t xml:space="preserve"> de este año, Liebherr presentará su </w:t>
      </w:r>
      <w:r w:rsidRPr="00C61FC3">
        <w:rPr>
          <w:i/>
        </w:rPr>
        <w:t xml:space="preserve">software </w:t>
      </w:r>
      <w:proofErr w:type="spellStart"/>
      <w:r w:rsidRPr="00C61FC3">
        <w:t>MyJobsite</w:t>
      </w:r>
      <w:proofErr w:type="spellEnd"/>
      <w:r w:rsidRPr="00C61FC3">
        <w:t xml:space="preserve"> para maquinaria de cimentaciones especiales. La herramienta ofrece una visión digital completa y simplifica la documentación de los datos —</w:t>
      </w:r>
      <w:r w:rsidR="00C61FC3">
        <w:t xml:space="preserve"> </w:t>
      </w:r>
      <w:r w:rsidRPr="00C61FC3">
        <w:t>que pueden obtenerse de diversas fuentes</w:t>
      </w:r>
      <w:r w:rsidR="00C61FC3">
        <w:t xml:space="preserve"> </w:t>
      </w:r>
      <w:r w:rsidRPr="00C61FC3">
        <w:t>—, así como el procesamiento, la evaluación y la traducción de los mismos en información de interés (por ejemplo, parámetros de rendimiento, progreso de la construcción, utilización de las máquinas). Con toda esta información se puede realizar un control de calidad de determinados procesos en la obra. Con ello se consigue una base para optimizar los procesos de trabajo y, en última instancia, para ahorrar tiempo y dinero.</w:t>
      </w:r>
    </w:p>
    <w:p w14:paraId="2B087E1B" w14:textId="6120EF32" w:rsidR="009A3D17" w:rsidRPr="00C61FC3" w:rsidRDefault="0034016E" w:rsidP="009A3D17">
      <w:pPr>
        <w:pStyle w:val="Copyhead11Pt"/>
      </w:pPr>
      <w:r w:rsidRPr="00C61FC3">
        <w:t>Consulta del progreso de la obra tan solo pulsando un botón</w:t>
      </w:r>
    </w:p>
    <w:p w14:paraId="7FDA8E46" w14:textId="6C871807" w:rsidR="009A3D17" w:rsidRPr="00C61FC3" w:rsidRDefault="00321FB5" w:rsidP="00C61FC3">
      <w:pPr>
        <w:pStyle w:val="Copytext11Pt"/>
      </w:pPr>
      <w:r w:rsidRPr="00C61FC3">
        <w:t xml:space="preserve">En </w:t>
      </w:r>
      <w:proofErr w:type="spellStart"/>
      <w:r w:rsidRPr="00C61FC3">
        <w:t>MyJobsite</w:t>
      </w:r>
      <w:proofErr w:type="spellEnd"/>
      <w:r w:rsidRPr="00C61FC3">
        <w:t xml:space="preserve"> se puede almacenar una lista de todos los procesos de trabajo mediante los datos de planificación. De esta manera, se pueden procesar sistemáticamente los pasos de trabajo. Los datos de las máquinas y los procesos se pueden consultar en directo y se actualizan continuamente. Por tanto, el usuario tiene siempre a la vista todos los procesos planificados, activos y finalizados y así conoce el progreso de la obra en cada momento. Todos los datos recogidos se cifran de acuerdo con las normas </w:t>
      </w:r>
      <w:r w:rsidRPr="00C61FC3">
        <w:lastRenderedPageBreak/>
        <w:t>de seguridad más estrictas según marca la norma ISO 27001, se almacenan de forma segura y se pueden eliminar por completo en cualquier momento si el cliente lo solicita.</w:t>
      </w:r>
    </w:p>
    <w:p w14:paraId="7E9103AB" w14:textId="435C2632" w:rsidR="009A3D17" w:rsidRPr="00C61FC3" w:rsidRDefault="00675488" w:rsidP="009A3D17">
      <w:pPr>
        <w:pStyle w:val="Copyhead11Pt"/>
      </w:pPr>
      <w:r w:rsidRPr="00C61FC3">
        <w:t>Claridad y facilidad de uso gracias a una interfaz intuitiva</w:t>
      </w:r>
    </w:p>
    <w:p w14:paraId="1C46BB39" w14:textId="2379317D" w:rsidR="009A3D17" w:rsidRPr="00C61FC3" w:rsidRDefault="00675488" w:rsidP="009A3D17">
      <w:pPr>
        <w:pStyle w:val="Copytext11Pt"/>
      </w:pPr>
      <w:r w:rsidRPr="00C61FC3">
        <w:t xml:space="preserve">El aspecto del </w:t>
      </w:r>
      <w:r w:rsidRPr="00C61FC3">
        <w:rPr>
          <w:i/>
        </w:rPr>
        <w:t xml:space="preserve">software </w:t>
      </w:r>
      <w:r w:rsidRPr="00C61FC3">
        <w:t xml:space="preserve">es atractivo, y su manejo también es muy sencillo e intuitivo. Con el panel de obras, siempre tendrá una visión general de todo lo que sucede en la obra. Todos los datos clave de la obra y los datos de la máquina se presentan con claridad. </w:t>
      </w:r>
      <w:proofErr w:type="spellStart"/>
      <w:r w:rsidRPr="00C61FC3">
        <w:t>MyJobsite</w:t>
      </w:r>
      <w:proofErr w:type="spellEnd"/>
      <w:r w:rsidRPr="00C61FC3">
        <w:t xml:space="preserve"> proporciona información sobre el progreso, los datos de consumo, eventos actuales y mucho más.</w:t>
      </w:r>
    </w:p>
    <w:p w14:paraId="30968ECB" w14:textId="715799DD" w:rsidR="0014772C" w:rsidRPr="00C61FC3" w:rsidRDefault="00104943" w:rsidP="0014772C">
      <w:pPr>
        <w:pStyle w:val="Copyhead11Pt"/>
      </w:pPr>
      <w:r w:rsidRPr="00C61FC3">
        <w:t xml:space="preserve">Documente y </w:t>
      </w:r>
      <w:r w:rsidR="00B15F86" w:rsidRPr="00C61FC3">
        <w:t xml:space="preserve">comparte </w:t>
      </w:r>
      <w:r w:rsidRPr="00C61FC3">
        <w:t>automáticamente los resultados del trabajo</w:t>
      </w:r>
    </w:p>
    <w:p w14:paraId="1AF0C9D4" w14:textId="580CF049" w:rsidR="0014772C" w:rsidRPr="00C61FC3" w:rsidRDefault="0014772C" w:rsidP="0014772C">
      <w:pPr>
        <w:pStyle w:val="Copytext11Pt"/>
      </w:pPr>
      <w:r w:rsidRPr="00C61FC3">
        <w:t xml:space="preserve">El sector de las obras civiles especiales no es el único donde es necesario documentar y presentar al cliente todos los servicios prestados. Sin embargo, es precisamente en este tipo de obras donde la mayor parte de los resultados del trabajo no se pueden ver y analizar una vez terminada la obra, ya que se encuentran por debajo de la superficie y, por tanto, fuera del campo de visión. </w:t>
      </w:r>
      <w:proofErr w:type="spellStart"/>
      <w:r w:rsidRPr="00C61FC3">
        <w:t>MyJobsite</w:t>
      </w:r>
      <w:proofErr w:type="spellEnd"/>
      <w:r w:rsidRPr="00C61FC3">
        <w:t xml:space="preserve"> permite verificar y documentar la calidad de todos los trabajos de acuerdo con la norma DIN 1536. A partir de protocolos estandarizados, se pueden crear en poco tiempo todos los documentos necesarios para ello con unos pocos clics y aportación de información. Además, las notificaciones por correo electrónico y SMS ayudan a informar a las personas pertinentes sobre el progreso de las obras.</w:t>
      </w:r>
    </w:p>
    <w:p w14:paraId="40CACF53" w14:textId="1EDE41C5" w:rsidR="0014772C" w:rsidRDefault="004229AD" w:rsidP="0014772C">
      <w:pPr>
        <w:pStyle w:val="Copytext11Pt"/>
      </w:pPr>
      <w:r w:rsidRPr="00C61FC3">
        <w:t xml:space="preserve">En definitiva, </w:t>
      </w:r>
      <w:proofErr w:type="spellStart"/>
      <w:r w:rsidRPr="00C61FC3">
        <w:t>MyJobsite</w:t>
      </w:r>
      <w:proofErr w:type="spellEnd"/>
      <w:r w:rsidRPr="00C61FC3">
        <w:t xml:space="preserve"> es una herramienta muy valiosa para el control de calidad y la documentación en obras civiles especiales y contribuye de forma significativa a la transparencia, así como a la eficacia de todos los procesos de la obra.</w:t>
      </w:r>
    </w:p>
    <w:p w14:paraId="04EEC372" w14:textId="77777777" w:rsidR="000846F0" w:rsidRDefault="000846F0" w:rsidP="000846F0">
      <w:pPr>
        <w:pStyle w:val="BoilerplateCopyhead9Pt"/>
      </w:pPr>
      <w:r>
        <w:t>Acerca del Grupo Liebherr</w:t>
      </w:r>
    </w:p>
    <w:p w14:paraId="4F8DF523" w14:textId="2576AA73" w:rsidR="000846F0" w:rsidRPr="000846F0" w:rsidRDefault="000846F0" w:rsidP="000846F0">
      <w:pPr>
        <w:pStyle w:val="BoilerplateCopytext9Pt"/>
      </w:pPr>
      <w:r w:rsidRPr="000846F0">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0846F0">
        <w:t>Kirchdorf</w:t>
      </w:r>
      <w:proofErr w:type="spellEnd"/>
      <w:r w:rsidRPr="000846F0">
        <w:t xml:space="preserve"> </w:t>
      </w:r>
      <w:proofErr w:type="spellStart"/>
      <w:r w:rsidRPr="000846F0">
        <w:t>an</w:t>
      </w:r>
      <w:proofErr w:type="spellEnd"/>
      <w:r w:rsidRPr="000846F0">
        <w:t xml:space="preserve"> der </w:t>
      </w:r>
      <w:proofErr w:type="spellStart"/>
      <w:r w:rsidRPr="000846F0">
        <w:t>Iller</w:t>
      </w:r>
      <w:proofErr w:type="spellEnd"/>
      <w:r w:rsidRPr="000846F0">
        <w:t>, al sur de Alemania. Desde entonces, los empleados trabajan con el objetivo de convencer a sus clientes con soluciones exigentes y de contribuir al progreso tecnológico.</w:t>
      </w:r>
    </w:p>
    <w:p w14:paraId="0E6AAA4B" w14:textId="335433B2" w:rsidR="009A3D17" w:rsidRPr="00C61FC3" w:rsidRDefault="009A3D17" w:rsidP="000846F0">
      <w:pPr>
        <w:pStyle w:val="Copyhead11Pt"/>
        <w:spacing w:before="240"/>
      </w:pPr>
      <w:r w:rsidRPr="00C61FC3">
        <w:t>Imágenes</w:t>
      </w:r>
      <w:r w:rsidRPr="00C61FC3">
        <w:rPr>
          <w:noProof/>
          <w:lang w:val="de-DE" w:eastAsia="zh-CN"/>
        </w:rPr>
        <w:drawing>
          <wp:anchor distT="0" distB="0" distL="114300" distR="114300" simplePos="0" relativeHeight="251658240" behindDoc="1" locked="0" layoutInCell="1" allowOverlap="1" wp14:anchorId="5C21501B" wp14:editId="4D5EF441">
            <wp:simplePos x="0" y="0"/>
            <wp:positionH relativeFrom="margin">
              <wp:align>left</wp:align>
            </wp:positionH>
            <wp:positionV relativeFrom="paragraph">
              <wp:posOffset>248285</wp:posOffset>
            </wp:positionV>
            <wp:extent cx="2479675" cy="1650365"/>
            <wp:effectExtent l="0" t="0" r="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3B45F" w14:textId="1D9DFEDF" w:rsidR="009A3D17" w:rsidRPr="00C61FC3" w:rsidRDefault="002521A3" w:rsidP="00FA0A0C">
      <w:pPr>
        <w:spacing w:before="240"/>
        <w:rPr>
          <w:rFonts w:ascii="Arial" w:eastAsiaTheme="minorHAnsi" w:hAnsi="Arial" w:cs="Arial"/>
          <w:sz w:val="18"/>
          <w:szCs w:val="18"/>
          <w:lang w:eastAsia="en-US"/>
        </w:rPr>
      </w:pPr>
      <w:r w:rsidRPr="00C61FC3">
        <w:rPr>
          <w:rFonts w:ascii="Arial" w:eastAsiaTheme="minorHAnsi" w:hAnsi="Arial" w:cs="Arial"/>
          <w:sz w:val="18"/>
        </w:rPr>
        <w:t>liebherr-myjobsite-01.jpg</w:t>
      </w:r>
      <w:r w:rsidRPr="00C61FC3">
        <w:rPr>
          <w:rFonts w:ascii="Arial" w:eastAsiaTheme="minorHAnsi" w:hAnsi="Arial" w:cs="Arial"/>
          <w:sz w:val="18"/>
        </w:rPr>
        <w:br/>
        <w:t>Visión de todos los datos de la obra tan solo pulsando un botón.</w:t>
      </w:r>
    </w:p>
    <w:p w14:paraId="34528EB9" w14:textId="6A660F46" w:rsidR="009A3D17" w:rsidRPr="00C61FC3" w:rsidRDefault="004229AD" w:rsidP="009A3D17">
      <w:pPr>
        <w:rPr>
          <w:rFonts w:ascii="Arial" w:hAnsi="Arial" w:cs="Arial"/>
          <w:sz w:val="18"/>
          <w:szCs w:val="18"/>
        </w:rPr>
      </w:pPr>
      <w:r w:rsidRPr="00C61FC3">
        <w:rPr>
          <w:rFonts w:ascii="Arial" w:hAnsi="Arial" w:cs="Arial"/>
          <w:noProof/>
          <w:sz w:val="18"/>
          <w:lang w:val="de-DE"/>
        </w:rPr>
        <w:lastRenderedPageBreak/>
        <w:drawing>
          <wp:anchor distT="0" distB="0" distL="114300" distR="114300" simplePos="0" relativeHeight="251662336" behindDoc="1" locked="0" layoutInCell="1" allowOverlap="1" wp14:anchorId="38B17714" wp14:editId="02D71448">
            <wp:simplePos x="0" y="0"/>
            <wp:positionH relativeFrom="margin">
              <wp:align>left</wp:align>
            </wp:positionH>
            <wp:positionV relativeFrom="paragraph">
              <wp:posOffset>210820</wp:posOffset>
            </wp:positionV>
            <wp:extent cx="2852420" cy="160274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1846CBA6" w:rsidR="009A3D17" w:rsidRDefault="002521A3" w:rsidP="00FA0A0C">
      <w:pPr>
        <w:spacing w:before="240"/>
        <w:rPr>
          <w:rFonts w:ascii="Arial" w:eastAsiaTheme="minorHAnsi" w:hAnsi="Arial" w:cs="Arial"/>
          <w:sz w:val="18"/>
        </w:rPr>
      </w:pPr>
      <w:r w:rsidRPr="00C61FC3">
        <w:rPr>
          <w:rFonts w:ascii="Arial" w:eastAsiaTheme="minorHAnsi" w:hAnsi="Arial" w:cs="Arial"/>
          <w:sz w:val="18"/>
        </w:rPr>
        <w:t>liebherr-myjobsite-02.jpg</w:t>
      </w:r>
      <w:r w:rsidRPr="00C61FC3">
        <w:rPr>
          <w:rFonts w:ascii="Arial" w:eastAsiaTheme="minorHAnsi" w:hAnsi="Arial" w:cs="Arial"/>
          <w:sz w:val="18"/>
        </w:rPr>
        <w:br/>
        <w:t>Los datos procedentes de diferentes fuentes se recopilan en un único portal.</w:t>
      </w:r>
    </w:p>
    <w:p w14:paraId="6EFF6450" w14:textId="77777777" w:rsidR="00C61FC3" w:rsidRPr="00C61FC3" w:rsidRDefault="00C61FC3" w:rsidP="00FA0A0C">
      <w:pPr>
        <w:spacing w:before="240"/>
        <w:rPr>
          <w:rFonts w:ascii="Arial" w:eastAsiaTheme="minorHAnsi" w:hAnsi="Arial" w:cs="Arial"/>
          <w:sz w:val="18"/>
          <w:szCs w:val="18"/>
          <w:lang w:eastAsia="en-US"/>
        </w:rPr>
      </w:pPr>
    </w:p>
    <w:p w14:paraId="77C428D9" w14:textId="3AD73E98" w:rsidR="009A3D17" w:rsidRPr="00C61FC3" w:rsidRDefault="004229AD" w:rsidP="009C0E45">
      <w:pPr>
        <w:pStyle w:val="Caption9Pt"/>
        <w:spacing w:before="240"/>
      </w:pPr>
      <w:r w:rsidRPr="00C61FC3">
        <w:rPr>
          <w:noProof/>
          <w:lang w:val="de-DE" w:eastAsia="zh-CN"/>
        </w:rPr>
        <w:drawing>
          <wp:anchor distT="0" distB="0" distL="114300" distR="114300" simplePos="0" relativeHeight="251663360" behindDoc="1" locked="0" layoutInCell="1" allowOverlap="1" wp14:anchorId="1C548870" wp14:editId="3CE870D8">
            <wp:simplePos x="0" y="0"/>
            <wp:positionH relativeFrom="margin">
              <wp:align>left</wp:align>
            </wp:positionH>
            <wp:positionV relativeFrom="paragraph">
              <wp:posOffset>610</wp:posOffset>
            </wp:positionV>
            <wp:extent cx="2703600" cy="1800000"/>
            <wp:effectExtent l="0" t="0" r="190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1FC3">
        <w:t>liebherr-myjobsite-03.jpg</w:t>
      </w:r>
      <w:r w:rsidRPr="00C61FC3">
        <w:br/>
        <w:t>Visión general de las obras y las máquinas en todo momento.</w:t>
      </w:r>
    </w:p>
    <w:p w14:paraId="11D1D4B5" w14:textId="2BAC3013" w:rsidR="006F0427" w:rsidRPr="00C61FC3" w:rsidRDefault="000974F0" w:rsidP="000974F0">
      <w:pPr>
        <w:pStyle w:val="Caption9Pt"/>
      </w:pPr>
      <w:r w:rsidRPr="00C61FC3">
        <w:rPr>
          <w:noProof/>
          <w:lang w:val="de-DE" w:eastAsia="zh-CN"/>
        </w:rPr>
        <w:drawing>
          <wp:anchor distT="0" distB="0" distL="114300" distR="114300" simplePos="0" relativeHeight="251664384" behindDoc="1" locked="0" layoutInCell="1" allowOverlap="1" wp14:anchorId="0E3A74BB" wp14:editId="59350C76">
            <wp:simplePos x="0" y="0"/>
            <wp:positionH relativeFrom="margin">
              <wp:align>left</wp:align>
            </wp:positionH>
            <wp:positionV relativeFrom="paragraph">
              <wp:posOffset>257683</wp:posOffset>
            </wp:positionV>
            <wp:extent cx="2703195" cy="1799590"/>
            <wp:effectExtent l="0" t="0" r="190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58034803" w:rsidR="002A2F96" w:rsidRPr="00C61FC3" w:rsidRDefault="002521A3" w:rsidP="00104943">
      <w:pPr>
        <w:pStyle w:val="Caption9Pt"/>
        <w:spacing w:before="240"/>
      </w:pPr>
      <w:r w:rsidRPr="00C61FC3">
        <w:t>liebherr-myjobsite-04.jpg</w:t>
      </w:r>
      <w:r w:rsidRPr="00C61FC3">
        <w:br/>
        <w:t>Una ayuda muy valiosa para el día a día en obras civiles especiales.</w:t>
      </w:r>
    </w:p>
    <w:p w14:paraId="6790A2DC" w14:textId="05F56918" w:rsidR="00C61FC3" w:rsidRDefault="00C61FC3">
      <w:pPr>
        <w:rPr>
          <w:rFonts w:ascii="Arial" w:eastAsia="Times New Roman" w:hAnsi="Arial" w:cs="Times New Roman"/>
          <w:b/>
          <w:szCs w:val="18"/>
          <w:lang w:eastAsia="de-DE"/>
        </w:rPr>
      </w:pPr>
      <w:r>
        <w:br w:type="page"/>
      </w:r>
    </w:p>
    <w:p w14:paraId="51E60133" w14:textId="2346A0B9" w:rsidR="00386EE6" w:rsidRPr="00C61FC3" w:rsidRDefault="00386EE6" w:rsidP="00386EE6">
      <w:pPr>
        <w:pStyle w:val="Copyhead11Pt"/>
      </w:pPr>
      <w:r w:rsidRPr="00C61FC3">
        <w:lastRenderedPageBreak/>
        <w:t>Contacto</w:t>
      </w:r>
    </w:p>
    <w:p w14:paraId="7FC8E2DB" w14:textId="43FA04E5" w:rsidR="00386EE6" w:rsidRPr="00C61FC3" w:rsidRDefault="00386EE6" w:rsidP="00386EE6">
      <w:pPr>
        <w:pStyle w:val="Copytext11Pt"/>
        <w:rPr>
          <w:rFonts w:eastAsiaTheme="minorHAnsi"/>
        </w:rPr>
      </w:pPr>
      <w:r w:rsidRPr="00C61FC3">
        <w:t>Johannes Rauch</w:t>
      </w:r>
      <w:r w:rsidRPr="00C61FC3">
        <w:br/>
      </w:r>
      <w:r w:rsidR="00C61FC3" w:rsidRPr="00DE724A">
        <w:t>Comunicación y marketing estratégico</w:t>
      </w:r>
      <w:r w:rsidR="00C61FC3" w:rsidRPr="00DE724A">
        <w:br/>
        <w:t>Correo electrónico</w:t>
      </w:r>
      <w:r w:rsidRPr="00C61FC3">
        <w:t xml:space="preserve">: </w:t>
      </w:r>
      <w:hyperlink r:id="rId15" w:history="1">
        <w:r w:rsidRPr="00C61FC3">
          <w:rPr>
            <w:rStyle w:val="Hyperlink"/>
            <w:rFonts w:eastAsiaTheme="minorHAnsi"/>
          </w:rPr>
          <w:t>johannes.rauch@liebherr.com</w:t>
        </w:r>
      </w:hyperlink>
    </w:p>
    <w:p w14:paraId="58B3E9E3" w14:textId="2642284F" w:rsidR="00386EE6" w:rsidRPr="00C61FC3" w:rsidRDefault="00386EE6" w:rsidP="00386EE6">
      <w:pPr>
        <w:pStyle w:val="Copytext11Pt"/>
        <w:rPr>
          <w:rFonts w:eastAsiaTheme="minorHAnsi"/>
        </w:rPr>
      </w:pPr>
      <w:r w:rsidRPr="00C61FC3">
        <w:t>Wolfgang Pfister</w:t>
      </w:r>
      <w:r w:rsidRPr="00C61FC3">
        <w:br/>
      </w:r>
      <w:r w:rsidR="00C61FC3" w:rsidRPr="00DE724A">
        <w:t>Jefe de comunicación y marketing estratégico</w:t>
      </w:r>
      <w:r w:rsidR="00C61FC3" w:rsidRPr="00DE724A">
        <w:br/>
        <w:t>Tel.: +43 50809 41444</w:t>
      </w:r>
      <w:r w:rsidR="00C61FC3" w:rsidRPr="00DE724A">
        <w:br/>
        <w:t>Correo electrónico</w:t>
      </w:r>
      <w:r w:rsidRPr="00C61FC3">
        <w:t xml:space="preserve">: </w:t>
      </w:r>
      <w:hyperlink r:id="rId16" w:history="1">
        <w:r w:rsidRPr="00C61FC3">
          <w:rPr>
            <w:rStyle w:val="Hyperlink"/>
            <w:rFonts w:eastAsiaTheme="minorHAnsi"/>
          </w:rPr>
          <w:t>wolfgang.pfister@liebherr.com</w:t>
        </w:r>
      </w:hyperlink>
    </w:p>
    <w:p w14:paraId="40CA0874" w14:textId="77777777" w:rsidR="00386EE6" w:rsidRPr="000846F0" w:rsidRDefault="00386EE6" w:rsidP="00386EE6">
      <w:pPr>
        <w:pStyle w:val="Copyhead11Pt"/>
        <w:rPr>
          <w:lang w:val="de-DE"/>
        </w:rPr>
      </w:pPr>
      <w:proofErr w:type="spellStart"/>
      <w:r w:rsidRPr="000846F0">
        <w:rPr>
          <w:lang w:val="de-DE"/>
        </w:rPr>
        <w:t>Publicado</w:t>
      </w:r>
      <w:proofErr w:type="spellEnd"/>
      <w:r w:rsidRPr="000846F0">
        <w:rPr>
          <w:lang w:val="de-DE"/>
        </w:rPr>
        <w:t xml:space="preserve"> </w:t>
      </w:r>
      <w:proofErr w:type="spellStart"/>
      <w:r w:rsidRPr="000846F0">
        <w:rPr>
          <w:lang w:val="de-DE"/>
        </w:rPr>
        <w:t>por</w:t>
      </w:r>
      <w:proofErr w:type="spellEnd"/>
    </w:p>
    <w:p w14:paraId="21B32D20" w14:textId="77777777" w:rsidR="00386EE6" w:rsidRPr="000846F0" w:rsidRDefault="00386EE6" w:rsidP="00386EE6">
      <w:pPr>
        <w:pStyle w:val="Copytext11Pt"/>
        <w:rPr>
          <w:rFonts w:eastAsiaTheme="minorHAnsi"/>
          <w:lang w:val="de-DE"/>
        </w:rPr>
      </w:pPr>
      <w:r w:rsidRPr="000846F0">
        <w:rPr>
          <w:lang w:val="de-DE"/>
        </w:rPr>
        <w:t xml:space="preserve">Liebherr-Werk </w:t>
      </w:r>
      <w:proofErr w:type="spellStart"/>
      <w:r w:rsidRPr="000846F0">
        <w:rPr>
          <w:lang w:val="de-DE"/>
        </w:rPr>
        <w:t>Nenzing</w:t>
      </w:r>
      <w:proofErr w:type="spellEnd"/>
      <w:r w:rsidRPr="000846F0">
        <w:rPr>
          <w:lang w:val="de-DE"/>
        </w:rPr>
        <w:t xml:space="preserve"> GmbH</w:t>
      </w:r>
      <w:r w:rsidRPr="000846F0">
        <w:rPr>
          <w:lang w:val="de-DE"/>
        </w:rPr>
        <w:br/>
      </w:r>
      <w:proofErr w:type="spellStart"/>
      <w:r w:rsidRPr="000846F0">
        <w:rPr>
          <w:lang w:val="de-DE"/>
        </w:rPr>
        <w:t>Nenzing</w:t>
      </w:r>
      <w:proofErr w:type="spellEnd"/>
      <w:r w:rsidRPr="000846F0">
        <w:rPr>
          <w:lang w:val="de-DE"/>
        </w:rPr>
        <w:t xml:space="preserve"> / Österreich</w:t>
      </w:r>
      <w:r w:rsidRPr="000846F0">
        <w:rPr>
          <w:lang w:val="de-DE"/>
        </w:rPr>
        <w:br/>
      </w:r>
      <w:hyperlink r:id="rId17" w:history="1">
        <w:r w:rsidRPr="000846F0">
          <w:rPr>
            <w:rStyle w:val="Hyperlink"/>
            <w:rFonts w:eastAsiaTheme="minorHAnsi"/>
            <w:lang w:val="de-DE"/>
          </w:rPr>
          <w:t>www.liebherr.com</w:t>
        </w:r>
      </w:hyperlink>
    </w:p>
    <w:sectPr w:rsidR="00386EE6" w:rsidRPr="000846F0"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AB8BD" w14:textId="77777777" w:rsidR="00984284" w:rsidRDefault="00984284" w:rsidP="00B81ED6">
      <w:pPr>
        <w:spacing w:after="0" w:line="240" w:lineRule="auto"/>
      </w:pPr>
      <w:r>
        <w:separator/>
      </w:r>
    </w:p>
  </w:endnote>
  <w:endnote w:type="continuationSeparator" w:id="0">
    <w:p w14:paraId="1D612B87" w14:textId="77777777" w:rsidR="00984284" w:rsidRDefault="009842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491DCFD"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69E1">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469E1">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469E1">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1469E1">
      <w:rPr>
        <w:rFonts w:ascii="Arial" w:hAnsi="Arial" w:cs="Arial"/>
      </w:rPr>
      <w:fldChar w:fldCharType="separate"/>
    </w:r>
    <w:r w:rsidR="001469E1">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BE18" w14:textId="77777777" w:rsidR="00984284" w:rsidRDefault="00984284" w:rsidP="00B81ED6">
      <w:pPr>
        <w:spacing w:after="0" w:line="240" w:lineRule="auto"/>
      </w:pPr>
      <w:r>
        <w:separator/>
      </w:r>
    </w:p>
  </w:footnote>
  <w:footnote w:type="continuationSeparator" w:id="0">
    <w:p w14:paraId="32A29C5F" w14:textId="77777777" w:rsidR="00984284" w:rsidRDefault="009842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1D54"/>
    <w:rsid w:val="000846F0"/>
    <w:rsid w:val="000974F0"/>
    <w:rsid w:val="000A68A2"/>
    <w:rsid w:val="000E3C3F"/>
    <w:rsid w:val="00104943"/>
    <w:rsid w:val="001419B4"/>
    <w:rsid w:val="00145DB7"/>
    <w:rsid w:val="001469E1"/>
    <w:rsid w:val="0014772C"/>
    <w:rsid w:val="001A1AD7"/>
    <w:rsid w:val="001A539D"/>
    <w:rsid w:val="001D1D5F"/>
    <w:rsid w:val="002521A3"/>
    <w:rsid w:val="002A2F96"/>
    <w:rsid w:val="002C3350"/>
    <w:rsid w:val="002D6ABF"/>
    <w:rsid w:val="00321FB5"/>
    <w:rsid w:val="00327624"/>
    <w:rsid w:val="0034016E"/>
    <w:rsid w:val="003524D2"/>
    <w:rsid w:val="003547E9"/>
    <w:rsid w:val="00371617"/>
    <w:rsid w:val="00373036"/>
    <w:rsid w:val="00386EE6"/>
    <w:rsid w:val="003936A6"/>
    <w:rsid w:val="00412C26"/>
    <w:rsid w:val="004229AD"/>
    <w:rsid w:val="004741A6"/>
    <w:rsid w:val="004F6360"/>
    <w:rsid w:val="00500D87"/>
    <w:rsid w:val="0052200E"/>
    <w:rsid w:val="00530C51"/>
    <w:rsid w:val="00556698"/>
    <w:rsid w:val="005A3B4E"/>
    <w:rsid w:val="006440AD"/>
    <w:rsid w:val="00652E53"/>
    <w:rsid w:val="00675488"/>
    <w:rsid w:val="006E72F0"/>
    <w:rsid w:val="006F0427"/>
    <w:rsid w:val="00732ED4"/>
    <w:rsid w:val="00747169"/>
    <w:rsid w:val="00761197"/>
    <w:rsid w:val="007C2DD9"/>
    <w:rsid w:val="007F2586"/>
    <w:rsid w:val="00824226"/>
    <w:rsid w:val="009169F9"/>
    <w:rsid w:val="0093605C"/>
    <w:rsid w:val="00965077"/>
    <w:rsid w:val="00984284"/>
    <w:rsid w:val="009918CD"/>
    <w:rsid w:val="009A3D17"/>
    <w:rsid w:val="009C0E45"/>
    <w:rsid w:val="00A261BF"/>
    <w:rsid w:val="00AC2129"/>
    <w:rsid w:val="00AF1F99"/>
    <w:rsid w:val="00B15F86"/>
    <w:rsid w:val="00B81ED6"/>
    <w:rsid w:val="00B973B8"/>
    <w:rsid w:val="00BB0BFF"/>
    <w:rsid w:val="00BD7045"/>
    <w:rsid w:val="00BF0D55"/>
    <w:rsid w:val="00C464EC"/>
    <w:rsid w:val="00C61FC3"/>
    <w:rsid w:val="00C77574"/>
    <w:rsid w:val="00CC506F"/>
    <w:rsid w:val="00D316EC"/>
    <w:rsid w:val="00D63B50"/>
    <w:rsid w:val="00DA3723"/>
    <w:rsid w:val="00DF40C0"/>
    <w:rsid w:val="00E21E80"/>
    <w:rsid w:val="00E260E6"/>
    <w:rsid w:val="00E32363"/>
    <w:rsid w:val="00E847CC"/>
    <w:rsid w:val="00EA26F3"/>
    <w:rsid w:val="00ED50DB"/>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LHbase-type11ptbold">
    <w:name w:val="LH_base-type 11pt bold"/>
    <w:basedOn w:val="LHbase-type11ptregular"/>
    <w:qFormat/>
    <w:rsid w:val="000846F0"/>
    <w:rPr>
      <w:b/>
    </w:rPr>
  </w:style>
  <w:style w:type="paragraph" w:customStyle="1" w:styleId="LHbase-type11ptregular">
    <w:name w:val="LH_base-type 11pt regular"/>
    <w:qFormat/>
    <w:rsid w:val="000846F0"/>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B0866773-FF15-446F-BA0E-48DCDE000869}">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51704CF4-08BA-443A-9085-6A9EBB40AFBF}">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BDF5113-D318-47E8-960D-D7ACEB4EFC6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4958</Characters>
  <Application>Microsoft Office Word</Application>
  <DocSecurity>0</DocSecurity>
  <Lines>41</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2022-10-16T18:47:00Z</cp:lastPrinted>
  <dcterms:created xsi:type="dcterms:W3CDTF">2022-10-16T18:47:00Z</dcterms:created>
  <dcterms:modified xsi:type="dcterms:W3CDTF">2022-10-16T18:48:00Z</dcterms:modified>
  <cp:category>Presseinformation</cp:category>
</cp:coreProperties>
</file>