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C4F271" w14:textId="77777777" w:rsidR="00F62892" w:rsidRPr="0014772C" w:rsidRDefault="00E847CC" w:rsidP="00E847CC">
      <w:pPr>
        <w:pStyle w:val="Topline16Pt"/>
      </w:pPr>
      <w:r>
        <w:rPr>
          <w:lang w:val="en-GB"/>
        </w:rPr>
        <w:t>Press release</w:t>
      </w:r>
    </w:p>
    <w:p w14:paraId="2D95C493" w14:textId="0F6CBFCE" w:rsidR="00E847CC" w:rsidRPr="00CD0070" w:rsidRDefault="00DA3723" w:rsidP="00CD0070">
      <w:pPr>
        <w:pStyle w:val="HeadlineH233Pt"/>
      </w:pPr>
      <w:proofErr w:type="spellStart"/>
      <w:r w:rsidRPr="00CD0070">
        <w:t>MyJobsite</w:t>
      </w:r>
      <w:proofErr w:type="spellEnd"/>
      <w:r w:rsidRPr="00CD0070">
        <w:t xml:space="preserve"> - </w:t>
      </w:r>
      <w:proofErr w:type="spellStart"/>
      <w:r w:rsidRPr="00CD0070">
        <w:t>the</w:t>
      </w:r>
      <w:proofErr w:type="spellEnd"/>
      <w:r w:rsidRPr="00CD0070">
        <w:t xml:space="preserve"> digital </w:t>
      </w:r>
      <w:proofErr w:type="spellStart"/>
      <w:r w:rsidRPr="00CD0070">
        <w:t>solution</w:t>
      </w:r>
      <w:proofErr w:type="spellEnd"/>
      <w:r w:rsidRPr="00CD0070">
        <w:t xml:space="preserve"> </w:t>
      </w:r>
      <w:proofErr w:type="spellStart"/>
      <w:r w:rsidRPr="00CD0070">
        <w:t>from</w:t>
      </w:r>
      <w:proofErr w:type="spellEnd"/>
      <w:r w:rsidRPr="00CD0070">
        <w:t xml:space="preserve"> Liebherr </w:t>
      </w:r>
      <w:proofErr w:type="spellStart"/>
      <w:r w:rsidRPr="00CD0070">
        <w:t>for</w:t>
      </w:r>
      <w:proofErr w:type="spellEnd"/>
      <w:r w:rsidRPr="00CD0070">
        <w:t xml:space="preserve"> </w:t>
      </w:r>
      <w:proofErr w:type="spellStart"/>
      <w:r w:rsidRPr="00CD0070">
        <w:t>the</w:t>
      </w:r>
      <w:proofErr w:type="spellEnd"/>
      <w:r w:rsidRPr="00CD0070">
        <w:t xml:space="preserve"> </w:t>
      </w:r>
      <w:proofErr w:type="spellStart"/>
      <w:r w:rsidRPr="00CD0070">
        <w:t>deep</w:t>
      </w:r>
      <w:proofErr w:type="spellEnd"/>
      <w:r w:rsidRPr="00CD0070">
        <w:t xml:space="preserve"> </w:t>
      </w:r>
      <w:proofErr w:type="spellStart"/>
      <w:r w:rsidRPr="00CD0070">
        <w:t>foundation</w:t>
      </w:r>
      <w:proofErr w:type="spellEnd"/>
      <w:r w:rsidRPr="00CD0070">
        <w:t xml:space="preserve"> </w:t>
      </w:r>
      <w:proofErr w:type="spellStart"/>
      <w:r w:rsidRPr="00CD0070">
        <w:t>sector</w:t>
      </w:r>
      <w:proofErr w:type="spellEnd"/>
    </w:p>
    <w:p w14:paraId="65A307FA" w14:textId="77777777" w:rsidR="00B81ED6" w:rsidRPr="0014772C" w:rsidRDefault="00B81ED6" w:rsidP="00B81ED6">
      <w:pPr>
        <w:pStyle w:val="HeadlineH233Pt"/>
        <w:spacing w:before="240" w:after="240" w:line="140" w:lineRule="exact"/>
        <w:rPr>
          <w:rFonts w:ascii="Tahoma" w:hAnsi="Tahoma" w:cs="Tahoma"/>
        </w:rPr>
      </w:pPr>
      <w:r>
        <w:rPr>
          <w:rFonts w:ascii="Tahoma" w:hAnsi="Tahoma" w:cs="Tahoma"/>
          <w:bCs/>
          <w:lang w:val="en-GB"/>
        </w:rPr>
        <w:t>⸺</w:t>
      </w:r>
    </w:p>
    <w:p w14:paraId="6EF14B77" w14:textId="08E05A61" w:rsidR="002A2F96" w:rsidRPr="00CD0070" w:rsidRDefault="002A2F96" w:rsidP="00CD0070">
      <w:pPr>
        <w:pStyle w:val="Bulletpoints11Pt"/>
      </w:pPr>
      <w:r>
        <w:rPr>
          <w:lang w:val="en-GB"/>
        </w:rPr>
        <w:t>C</w:t>
      </w:r>
      <w:proofErr w:type="spellStart"/>
      <w:r w:rsidRPr="00CD0070">
        <w:t>ollection</w:t>
      </w:r>
      <w:proofErr w:type="spellEnd"/>
      <w:r w:rsidRPr="00CD0070">
        <w:t>, consolidation, evaluation, and interpretation of data for a more efficient daily routine in deep foundation work</w:t>
      </w:r>
    </w:p>
    <w:p w14:paraId="5A21C9E8" w14:textId="0308BC95" w:rsidR="009A3D17" w:rsidRPr="00CD0070" w:rsidRDefault="002A2F96" w:rsidP="00CD0070">
      <w:pPr>
        <w:pStyle w:val="Bulletpoints11Pt"/>
      </w:pPr>
      <w:r w:rsidRPr="00CD0070">
        <w:t>All jobsite data are permanently accessible for all relevant players</w:t>
      </w:r>
    </w:p>
    <w:p w14:paraId="5D4BA1EC" w14:textId="14144909" w:rsidR="009A3D17" w:rsidRPr="00CD0070" w:rsidRDefault="002A2F96" w:rsidP="00CD0070">
      <w:pPr>
        <w:pStyle w:val="Bulletpoints11Pt"/>
      </w:pPr>
      <w:r w:rsidRPr="00CD0070">
        <w:t>Tool for the quick and uncomplicated processing of administrative procedures</w:t>
      </w:r>
    </w:p>
    <w:p w14:paraId="398FB001" w14:textId="7E382E91" w:rsidR="009A3D17" w:rsidRPr="00CD0070" w:rsidRDefault="004741A6" w:rsidP="00CD0070">
      <w:pPr>
        <w:pStyle w:val="Teaser11Pt"/>
      </w:pPr>
      <w:r w:rsidRPr="00CD0070">
        <w:t>Particularly in deep foundation work, the requirements for standard-conform reports are very high. With MyJobsite</w:t>
      </w:r>
      <w:r w:rsidR="00DA4B62" w:rsidRPr="00CD0070">
        <w:t>,</w:t>
      </w:r>
      <w:r w:rsidRPr="00CD0070">
        <w:t xml:space="preserve"> Liebherr has created a digital platform that significantly simplifies complicated data processing. The jobsite data collected every working day from the most various of sources can be consolidated, saved, individually prepared, and automatically split. The tool will also be presented at Bauma 2022 as part of Liebherr’s comprehensive range of digital services.</w:t>
      </w:r>
    </w:p>
    <w:p w14:paraId="585FE4F6" w14:textId="6A4C1CA2" w:rsidR="009A3D17" w:rsidRPr="0014772C" w:rsidRDefault="00373036" w:rsidP="009A3D17">
      <w:pPr>
        <w:pStyle w:val="Copytext11Pt"/>
      </w:pPr>
      <w:r>
        <w:rPr>
          <w:lang w:val="en-GB"/>
        </w:rPr>
        <w:t>Munich (Germany), October</w:t>
      </w:r>
      <w:r w:rsidR="00DA4B62">
        <w:rPr>
          <w:lang w:val="en-GB"/>
        </w:rPr>
        <w:t xml:space="preserve"> </w:t>
      </w:r>
      <w:r>
        <w:rPr>
          <w:lang w:val="en-GB"/>
        </w:rPr>
        <w:t>24, 2022 - Construction machines from Liebherr move in a digitalized world. At the Bauma, Liebherr is presenting MyJobsite for deep foundation machines. The tool allows a clear digital view and simplified documentation of data from the most varied of sources, as well as the processing, evaluation, and interpretation of these in relevant information (e.g., performance parameters, construction progress, machine capacity). Based on this information, quality control of certain processes on the jobsite can be carried out. This creates the basis for the optimization of working processes and ultimately for saving time and money.</w:t>
      </w:r>
      <w:bookmarkStart w:id="0" w:name="_GoBack"/>
      <w:bookmarkEnd w:id="0"/>
    </w:p>
    <w:p w14:paraId="2B087E1B" w14:textId="6120EF32" w:rsidR="009A3D17" w:rsidRPr="0014772C" w:rsidRDefault="0034016E" w:rsidP="009A3D17">
      <w:pPr>
        <w:pStyle w:val="Copyhead11Pt"/>
      </w:pPr>
      <w:r>
        <w:rPr>
          <w:bCs/>
          <w:lang w:val="en-GB"/>
        </w:rPr>
        <w:t>View jobsite progress at the press of a button</w:t>
      </w:r>
    </w:p>
    <w:p w14:paraId="33787BAE" w14:textId="097810D3" w:rsidR="002A2F96" w:rsidRDefault="00321FB5" w:rsidP="009A3D17">
      <w:pPr>
        <w:pStyle w:val="Copytext11Pt"/>
      </w:pPr>
      <w:r>
        <w:rPr>
          <w:lang w:val="en-GB"/>
        </w:rPr>
        <w:t>A list of all work processes can be stored in MyJobsite with the help of planning data. In this way work steps can be systematically completed. Machine and process data can be called up live and are continuously updated. Thus, the user always has a full overview of planned, active, and completed processes, as well as the current progress of the jobsite. In accordance with ISO 27001, all collected data are enciphered and securely stored following highest s</w:t>
      </w:r>
      <w:r w:rsidR="00DA4B62">
        <w:rPr>
          <w:lang w:val="en-GB"/>
        </w:rPr>
        <w:t>ecurity</w:t>
      </w:r>
      <w:r>
        <w:rPr>
          <w:lang w:val="en-GB"/>
        </w:rPr>
        <w:t xml:space="preserve"> standards. The data can be completely deleted at any time upon customer request.</w:t>
      </w:r>
    </w:p>
    <w:p w14:paraId="7FDA8E46" w14:textId="7F8A92E3" w:rsidR="009A3D17" w:rsidRPr="00DA4B62" w:rsidRDefault="002A2F96" w:rsidP="00FA0A0C">
      <w:pPr>
        <w:rPr>
          <w:lang w:val="en-GB"/>
        </w:rPr>
      </w:pPr>
      <w:r>
        <w:rPr>
          <w:lang w:val="en-GB"/>
        </w:rPr>
        <w:br w:type="page"/>
      </w:r>
    </w:p>
    <w:p w14:paraId="7E9103AB" w14:textId="435C2632" w:rsidR="009A3D17" w:rsidRPr="0014772C" w:rsidRDefault="00675488" w:rsidP="009A3D17">
      <w:pPr>
        <w:pStyle w:val="Copyhead11Pt"/>
      </w:pPr>
      <w:r>
        <w:rPr>
          <w:bCs/>
          <w:lang w:val="en-GB"/>
        </w:rPr>
        <w:lastRenderedPageBreak/>
        <w:t>Clarity and user-friendliness through intuitive interface</w:t>
      </w:r>
    </w:p>
    <w:p w14:paraId="1C46BB39" w14:textId="2379317D" w:rsidR="009A3D17" w:rsidRPr="0014772C" w:rsidRDefault="00675488" w:rsidP="009A3D17">
      <w:pPr>
        <w:pStyle w:val="Copytext11Pt"/>
      </w:pPr>
      <w:r>
        <w:rPr>
          <w:lang w:val="en-GB"/>
        </w:rPr>
        <w:t>The software interface is attractive and the handling extremely simple and intuitive. With the jobsite dashboard you always keep up-to-date. All relevant jobsite figures and machine data are clearly prepared. Thus, MyJobsite delivers information about progress, usage, actual events, and much more.</w:t>
      </w:r>
    </w:p>
    <w:p w14:paraId="30968ECB" w14:textId="56464E16" w:rsidR="0014772C" w:rsidRPr="0014772C" w:rsidRDefault="00104943" w:rsidP="0014772C">
      <w:pPr>
        <w:pStyle w:val="Copyhead11Pt"/>
      </w:pPr>
      <w:r>
        <w:rPr>
          <w:bCs/>
          <w:lang w:val="en-GB"/>
        </w:rPr>
        <w:t>Work results automatically documented and shared</w:t>
      </w:r>
    </w:p>
    <w:p w14:paraId="1AF0C9D4" w14:textId="580CF049" w:rsidR="0014772C" w:rsidRPr="0014772C" w:rsidRDefault="0014772C" w:rsidP="0014772C">
      <w:pPr>
        <w:pStyle w:val="Copytext11Pt"/>
      </w:pPr>
      <w:r>
        <w:rPr>
          <w:lang w:val="en-GB"/>
        </w:rPr>
        <w:t>It is not only in the deep foundation sector that all performances must be documented for the client. However, precisely in this sector, most of the work results cannot be seen and inspected following completion, as they are below the surface and outside the field of vision. With MyJobsite the quality of all work carried out can be verified and documented in accordance with DIN 1536. Based on standardized protocols, all necessary documents can be quickly created with only a few clicks and entries. Furthermore, live emails or SMS messages inform defined persons about the actual progress of the jobsite.</w:t>
      </w:r>
    </w:p>
    <w:p w14:paraId="40CACF53" w14:textId="51F722C9" w:rsidR="0014772C" w:rsidRDefault="004229AD" w:rsidP="0014772C">
      <w:pPr>
        <w:pStyle w:val="Copytext11Pt"/>
        <w:rPr>
          <w:lang w:val="en-GB"/>
        </w:rPr>
      </w:pPr>
      <w:r>
        <w:rPr>
          <w:lang w:val="en-GB"/>
        </w:rPr>
        <w:t>Conclusively, MyJobsite is a very valuable instrument for quality control and documentation in the deep foundation sector. It contributes significantly to the transparency and efficiency of all jobsite processes.</w:t>
      </w:r>
    </w:p>
    <w:p w14:paraId="21BE8F2A" w14:textId="77777777" w:rsidR="00CD0070" w:rsidRPr="00C7099A" w:rsidRDefault="00CD0070" w:rsidP="00CD0070">
      <w:pPr>
        <w:pStyle w:val="BoilerplateCopyhead9Pt"/>
      </w:pPr>
      <w:r w:rsidRPr="00C7099A">
        <w:t>About the Liebherr Group</w:t>
      </w:r>
    </w:p>
    <w:p w14:paraId="10FE5B2E" w14:textId="06C36F2C" w:rsidR="00CD0070" w:rsidRPr="00CD0070" w:rsidRDefault="00CD0070" w:rsidP="00CD0070">
      <w:pPr>
        <w:pStyle w:val="BoilerplateCopytext9Pt"/>
      </w:pPr>
      <w:r w:rsidRPr="00C7099A">
        <w:t xml:space="preserve">The Liebherr Group is a family-run technology company with a highly diversified product portfolio. The company is one of the largest construction equipment manufacturers in the world. It also provides </w:t>
      </w:r>
      <w:proofErr w:type="gramStart"/>
      <w:r w:rsidRPr="00C7099A">
        <w:t>high-quality</w:t>
      </w:r>
      <w:proofErr w:type="gramEnd"/>
      <w:r w:rsidRPr="00C7099A">
        <w:t xml:space="preserve"> and user-oriented products and services in a wide range of other areas. The Liebherr Group includes over 140 companies across</w:t>
      </w:r>
      <w:r>
        <w:t xml:space="preserve"> all continents. </w:t>
      </w:r>
      <w:r w:rsidRPr="00ED7485">
        <w:t>In 2021, it employed more than 49,000 staff and achieved combined revenues of over 11.6 billion euros.</w:t>
      </w:r>
      <w:r w:rsidRPr="00C7099A">
        <w:t xml:space="preserve"> Liebherr was founded in </w:t>
      </w:r>
      <w:proofErr w:type="spellStart"/>
      <w:r w:rsidRPr="00C7099A">
        <w:t>Kirchdorf</w:t>
      </w:r>
      <w:proofErr w:type="spellEnd"/>
      <w:r w:rsidRPr="00C7099A">
        <w:t xml:space="preserve"> </w:t>
      </w:r>
      <w:proofErr w:type="gramStart"/>
      <w:r w:rsidRPr="00C7099A">
        <w:t>an</w:t>
      </w:r>
      <w:proofErr w:type="gramEnd"/>
      <w:r w:rsidRPr="00C7099A">
        <w:t xml:space="preserve"> der </w:t>
      </w:r>
      <w:proofErr w:type="spellStart"/>
      <w:r w:rsidRPr="00C7099A">
        <w:t>Iller</w:t>
      </w:r>
      <w:proofErr w:type="spellEnd"/>
      <w:r w:rsidRPr="00C7099A">
        <w:t xml:space="preserve"> in Southern Germany</w:t>
      </w:r>
      <w:r>
        <w:t xml:space="preserve"> </w:t>
      </w:r>
      <w:r w:rsidRPr="00C7099A">
        <w:t>in 1949. Since then, the employees have been pursuing the goal of achieving continuous technological innovation, and bringing industry-leading solutions to its customers.</w:t>
      </w:r>
    </w:p>
    <w:p w14:paraId="0E6AAA4B" w14:textId="56C8C3C9" w:rsidR="009A3D17" w:rsidRPr="009C0E45" w:rsidRDefault="009A3D17" w:rsidP="009C0E45">
      <w:pPr>
        <w:pStyle w:val="Copyhead11Pt"/>
      </w:pPr>
      <w:r>
        <w:rPr>
          <w:bCs/>
          <w:lang w:val="en-GB"/>
        </w:rPr>
        <w:t>Images</w:t>
      </w:r>
      <w:r>
        <w:rPr>
          <w:b w:val="0"/>
          <w:noProof/>
          <w:lang w:val="de-DE" w:eastAsia="zh-CN"/>
        </w:rPr>
        <w:drawing>
          <wp:anchor distT="0" distB="0" distL="114300" distR="114300" simplePos="0" relativeHeight="251661312" behindDoc="1" locked="0" layoutInCell="1" allowOverlap="1" wp14:anchorId="5C21501B" wp14:editId="4D5EF441">
            <wp:simplePos x="0" y="0"/>
            <wp:positionH relativeFrom="margin">
              <wp:align>left</wp:align>
            </wp:positionH>
            <wp:positionV relativeFrom="paragraph">
              <wp:posOffset>248285</wp:posOffset>
            </wp:positionV>
            <wp:extent cx="2479675" cy="1650365"/>
            <wp:effectExtent l="0" t="0" r="0" b="6985"/>
            <wp:wrapTopAndBottom/>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79675" cy="165036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D13B45F" w14:textId="7AC57779" w:rsidR="009A3D17" w:rsidRPr="00DA4B62" w:rsidRDefault="002521A3" w:rsidP="00FA0A0C">
      <w:pPr>
        <w:spacing w:before="240"/>
        <w:rPr>
          <w:rFonts w:ascii="Arial" w:eastAsiaTheme="minorHAnsi" w:hAnsi="Arial" w:cs="Arial"/>
          <w:sz w:val="18"/>
          <w:szCs w:val="18"/>
          <w:lang w:val="en-GB"/>
        </w:rPr>
      </w:pPr>
      <w:proofErr w:type="gramStart"/>
      <w:r>
        <w:rPr>
          <w:rFonts w:ascii="Arial" w:eastAsiaTheme="minorHAnsi" w:hAnsi="Arial" w:cs="Arial"/>
          <w:sz w:val="18"/>
          <w:szCs w:val="18"/>
          <w:lang w:val="en-GB"/>
        </w:rPr>
        <w:t>liebherr-myjobsite-01.jpg</w:t>
      </w:r>
      <w:proofErr w:type="gramEnd"/>
      <w:r>
        <w:rPr>
          <w:rFonts w:ascii="Arial" w:eastAsiaTheme="minorHAnsi" w:hAnsi="Arial" w:cs="Arial"/>
          <w:sz w:val="18"/>
          <w:szCs w:val="18"/>
          <w:lang w:val="en-GB"/>
        </w:rPr>
        <w:br/>
        <w:t>An overview of all jobsite data at the press of a button.</w:t>
      </w:r>
    </w:p>
    <w:p w14:paraId="34528EB9" w14:textId="6A660F46" w:rsidR="009A3D17" w:rsidRPr="00DA4B62" w:rsidRDefault="004229AD" w:rsidP="009A3D17">
      <w:pPr>
        <w:rPr>
          <w:rFonts w:ascii="Arial" w:hAnsi="Arial" w:cs="Arial"/>
          <w:sz w:val="18"/>
          <w:szCs w:val="18"/>
          <w:lang w:val="en-GB"/>
        </w:rPr>
      </w:pPr>
      <w:r>
        <w:rPr>
          <w:rFonts w:ascii="Arial" w:hAnsi="Arial" w:cs="Arial"/>
          <w:noProof/>
          <w:sz w:val="18"/>
          <w:szCs w:val="18"/>
        </w:rPr>
        <w:lastRenderedPageBreak/>
        <w:drawing>
          <wp:anchor distT="0" distB="0" distL="114300" distR="114300" simplePos="0" relativeHeight="251662336" behindDoc="1" locked="0" layoutInCell="1" allowOverlap="1" wp14:anchorId="38B17714" wp14:editId="02D71448">
            <wp:simplePos x="0" y="0"/>
            <wp:positionH relativeFrom="margin">
              <wp:align>left</wp:align>
            </wp:positionH>
            <wp:positionV relativeFrom="paragraph">
              <wp:posOffset>210820</wp:posOffset>
            </wp:positionV>
            <wp:extent cx="2852420" cy="1602740"/>
            <wp:effectExtent l="0" t="0" r="5080" b="0"/>
            <wp:wrapTopAndBottom/>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852420" cy="16027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E3A25AC" w14:textId="19C28822" w:rsidR="009A3D17" w:rsidRDefault="002521A3" w:rsidP="00FA0A0C">
      <w:pPr>
        <w:spacing w:before="240"/>
        <w:rPr>
          <w:rFonts w:ascii="Arial" w:hAnsi="Arial"/>
          <w:sz w:val="18"/>
          <w:szCs w:val="18"/>
          <w:lang w:val="en-GB"/>
        </w:rPr>
      </w:pPr>
      <w:proofErr w:type="gramStart"/>
      <w:r>
        <w:rPr>
          <w:rFonts w:ascii="Arial" w:hAnsi="Arial"/>
          <w:sz w:val="18"/>
          <w:szCs w:val="18"/>
          <w:lang w:val="en-GB"/>
        </w:rPr>
        <w:t>liebherr-myjobsite-02.jpg</w:t>
      </w:r>
      <w:proofErr w:type="gramEnd"/>
      <w:r>
        <w:rPr>
          <w:rFonts w:ascii="Arial" w:hAnsi="Arial"/>
          <w:lang w:val="en-GB"/>
        </w:rPr>
        <w:br/>
      </w:r>
      <w:r>
        <w:rPr>
          <w:rFonts w:ascii="Arial" w:hAnsi="Arial"/>
          <w:sz w:val="18"/>
          <w:szCs w:val="18"/>
          <w:lang w:val="en-GB"/>
        </w:rPr>
        <w:t>Different data sources are pooled in one platform.</w:t>
      </w:r>
    </w:p>
    <w:p w14:paraId="56ED522C" w14:textId="77777777" w:rsidR="00CD0070" w:rsidRPr="00DA4B62" w:rsidRDefault="00CD0070" w:rsidP="00FA0A0C">
      <w:pPr>
        <w:spacing w:before="240"/>
        <w:rPr>
          <w:rFonts w:ascii="Arial" w:eastAsiaTheme="minorHAnsi" w:hAnsi="Arial" w:cs="Arial"/>
          <w:sz w:val="18"/>
          <w:szCs w:val="18"/>
          <w:lang w:val="en-GB"/>
        </w:rPr>
      </w:pPr>
    </w:p>
    <w:p w14:paraId="77C428D9" w14:textId="3AD73E98" w:rsidR="009A3D17" w:rsidRPr="00DA4B62" w:rsidRDefault="004229AD" w:rsidP="009C0E45">
      <w:pPr>
        <w:pStyle w:val="Caption9Pt"/>
        <w:spacing w:before="240"/>
        <w:rPr>
          <w:lang w:val="en-GB"/>
        </w:rPr>
      </w:pPr>
      <w:r>
        <w:rPr>
          <w:noProof/>
          <w:lang w:eastAsia="zh-CN"/>
        </w:rPr>
        <w:drawing>
          <wp:anchor distT="0" distB="0" distL="114300" distR="114300" simplePos="0" relativeHeight="251663360" behindDoc="1" locked="0" layoutInCell="1" allowOverlap="1" wp14:anchorId="1C548870" wp14:editId="3CE870D8">
            <wp:simplePos x="0" y="0"/>
            <wp:positionH relativeFrom="margin">
              <wp:align>left</wp:align>
            </wp:positionH>
            <wp:positionV relativeFrom="paragraph">
              <wp:posOffset>610</wp:posOffset>
            </wp:positionV>
            <wp:extent cx="2703600" cy="1800000"/>
            <wp:effectExtent l="0" t="0" r="1905" b="0"/>
            <wp:wrapTopAndBottom/>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703600" cy="18000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lang w:val="en-GB"/>
        </w:rPr>
        <w:t>liebherr-myjobsite-03.jpg</w:t>
      </w:r>
      <w:r>
        <w:rPr>
          <w:lang w:val="en-GB"/>
        </w:rPr>
        <w:br/>
        <w:t>Maintain an overview of jobsites and machines.</w:t>
      </w:r>
    </w:p>
    <w:p w14:paraId="11D1D4B5" w14:textId="2BAC3013" w:rsidR="006F0427" w:rsidRPr="00DA4B62" w:rsidRDefault="000974F0" w:rsidP="000974F0">
      <w:pPr>
        <w:pStyle w:val="Caption9Pt"/>
        <w:rPr>
          <w:lang w:val="en-GB"/>
        </w:rPr>
      </w:pPr>
      <w:r>
        <w:rPr>
          <w:noProof/>
          <w:lang w:eastAsia="zh-CN"/>
        </w:rPr>
        <w:drawing>
          <wp:anchor distT="0" distB="0" distL="114300" distR="114300" simplePos="0" relativeHeight="251664384" behindDoc="1" locked="0" layoutInCell="1" allowOverlap="1" wp14:anchorId="0E3A74BB" wp14:editId="59350C76">
            <wp:simplePos x="0" y="0"/>
            <wp:positionH relativeFrom="margin">
              <wp:align>left</wp:align>
            </wp:positionH>
            <wp:positionV relativeFrom="paragraph">
              <wp:posOffset>257683</wp:posOffset>
            </wp:positionV>
            <wp:extent cx="2703195" cy="1799590"/>
            <wp:effectExtent l="0" t="0" r="1905" b="0"/>
            <wp:wrapTopAndBottom/>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703195" cy="179959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B600637" w14:textId="6F6127B7" w:rsidR="00CD0070" w:rsidRDefault="002521A3" w:rsidP="00104943">
      <w:pPr>
        <w:pStyle w:val="Caption9Pt"/>
        <w:spacing w:before="240"/>
        <w:rPr>
          <w:lang w:val="en-GB"/>
        </w:rPr>
      </w:pPr>
      <w:proofErr w:type="gramStart"/>
      <w:r>
        <w:rPr>
          <w:lang w:val="en-GB"/>
        </w:rPr>
        <w:t>liebherr-myjobsite-04.jpg</w:t>
      </w:r>
      <w:proofErr w:type="gramEnd"/>
      <w:r>
        <w:rPr>
          <w:lang w:val="en-GB"/>
        </w:rPr>
        <w:br/>
        <w:t>A helpful support in the everyday work of deep foundation specialists.</w:t>
      </w:r>
    </w:p>
    <w:p w14:paraId="7D3D92F5" w14:textId="77777777" w:rsidR="00CD0070" w:rsidRDefault="00CD0070">
      <w:pPr>
        <w:rPr>
          <w:rFonts w:ascii="Arial" w:eastAsiaTheme="minorHAnsi" w:hAnsi="Arial" w:cs="Arial"/>
          <w:sz w:val="18"/>
          <w:szCs w:val="18"/>
          <w:lang w:val="en-GB" w:eastAsia="en-US"/>
        </w:rPr>
      </w:pPr>
      <w:r>
        <w:rPr>
          <w:lang w:val="en-GB"/>
        </w:rPr>
        <w:br w:type="page"/>
      </w:r>
    </w:p>
    <w:p w14:paraId="51E60133" w14:textId="7116515F" w:rsidR="00386EE6" w:rsidRPr="00BF0D55" w:rsidRDefault="00386EE6" w:rsidP="00386EE6">
      <w:pPr>
        <w:pStyle w:val="Copyhead11Pt"/>
      </w:pPr>
      <w:r>
        <w:rPr>
          <w:bCs/>
          <w:lang w:val="en-GB"/>
        </w:rPr>
        <w:lastRenderedPageBreak/>
        <w:t>Contact</w:t>
      </w:r>
    </w:p>
    <w:p w14:paraId="7FC8E2DB" w14:textId="649FEA68" w:rsidR="00386EE6" w:rsidRPr="0014772C" w:rsidRDefault="00386EE6" w:rsidP="00386EE6">
      <w:pPr>
        <w:pStyle w:val="Copytext11Pt"/>
        <w:rPr>
          <w:rFonts w:eastAsiaTheme="minorHAnsi"/>
        </w:rPr>
      </w:pPr>
      <w:r>
        <w:rPr>
          <w:lang w:val="en-GB"/>
        </w:rPr>
        <w:t>Johannes Rauch</w:t>
      </w:r>
      <w:r>
        <w:rPr>
          <w:lang w:val="en-GB"/>
        </w:rPr>
        <w:br/>
        <w:t>Strategic Marketing and Communications</w:t>
      </w:r>
      <w:r>
        <w:rPr>
          <w:lang w:val="en-GB"/>
        </w:rPr>
        <w:br/>
        <w:t xml:space="preserve">Email: </w:t>
      </w:r>
      <w:hyperlink r:id="rId15" w:history="1">
        <w:r>
          <w:rPr>
            <w:rStyle w:val="Hyperlink"/>
            <w:rFonts w:eastAsiaTheme="minorHAnsi"/>
            <w:lang w:val="en-GB"/>
          </w:rPr>
          <w:t>johannes.rauch@liebherr.com</w:t>
        </w:r>
      </w:hyperlink>
    </w:p>
    <w:p w14:paraId="58B3E9E3" w14:textId="77777777" w:rsidR="00386EE6" w:rsidRPr="0014772C" w:rsidRDefault="00386EE6" w:rsidP="00386EE6">
      <w:pPr>
        <w:pStyle w:val="Copytext11Pt"/>
        <w:rPr>
          <w:rFonts w:eastAsiaTheme="minorHAnsi"/>
        </w:rPr>
      </w:pPr>
      <w:r>
        <w:rPr>
          <w:lang w:val="en-GB"/>
        </w:rPr>
        <w:t>Wolfgang Pfister</w:t>
      </w:r>
      <w:r>
        <w:rPr>
          <w:lang w:val="en-GB"/>
        </w:rPr>
        <w:br/>
        <w:t>Head of Strategic Marketing &amp; Communications</w:t>
      </w:r>
      <w:r>
        <w:rPr>
          <w:lang w:val="en-GB"/>
        </w:rPr>
        <w:br/>
        <w:t>Tel.: +43 50809 41444</w:t>
      </w:r>
      <w:r>
        <w:rPr>
          <w:lang w:val="en-GB"/>
        </w:rPr>
        <w:br/>
        <w:t xml:space="preserve">Email: </w:t>
      </w:r>
      <w:hyperlink r:id="rId16" w:history="1">
        <w:r>
          <w:rPr>
            <w:rStyle w:val="Hyperlink"/>
            <w:rFonts w:eastAsiaTheme="minorHAnsi"/>
            <w:lang w:val="en-GB"/>
          </w:rPr>
          <w:t>wolfgang.pfister@liebherr.com</w:t>
        </w:r>
      </w:hyperlink>
    </w:p>
    <w:p w14:paraId="40CA0874" w14:textId="7522A057" w:rsidR="00386EE6" w:rsidRPr="0014772C" w:rsidRDefault="00386EE6" w:rsidP="00386EE6">
      <w:pPr>
        <w:pStyle w:val="Copyhead11Pt"/>
      </w:pPr>
      <w:r>
        <w:rPr>
          <w:bCs/>
          <w:lang w:val="en-GB"/>
        </w:rPr>
        <w:t>Publi</w:t>
      </w:r>
      <w:r w:rsidR="00CD0070">
        <w:rPr>
          <w:bCs/>
          <w:lang w:val="en-GB"/>
        </w:rPr>
        <w:t>shed by</w:t>
      </w:r>
    </w:p>
    <w:p w14:paraId="21B32D20" w14:textId="77777777" w:rsidR="00386EE6" w:rsidRPr="0014772C" w:rsidRDefault="00386EE6" w:rsidP="00386EE6">
      <w:pPr>
        <w:pStyle w:val="Copytext11Pt"/>
        <w:rPr>
          <w:rFonts w:eastAsiaTheme="minorHAnsi"/>
        </w:rPr>
      </w:pPr>
      <w:r>
        <w:rPr>
          <w:lang w:val="en-GB"/>
        </w:rPr>
        <w:t>Liebherr-Werk Nenzing GmbH</w:t>
      </w:r>
      <w:r>
        <w:rPr>
          <w:lang w:val="en-GB"/>
        </w:rPr>
        <w:br/>
        <w:t>Nenzing/Austria</w:t>
      </w:r>
      <w:r>
        <w:rPr>
          <w:lang w:val="en-GB"/>
        </w:rPr>
        <w:br/>
      </w:r>
      <w:hyperlink r:id="rId17" w:history="1">
        <w:r>
          <w:rPr>
            <w:rStyle w:val="Hyperlink"/>
            <w:rFonts w:eastAsiaTheme="minorHAnsi"/>
            <w:lang w:val="en-GB"/>
          </w:rPr>
          <w:t>www.liebherr.com</w:t>
        </w:r>
      </w:hyperlink>
    </w:p>
    <w:sectPr w:rsidR="00386EE6" w:rsidRPr="0014772C" w:rsidSect="00E847CC">
      <w:headerReference w:type="default" r:id="rId18"/>
      <w:footerReference w:type="default" r:id="rId19"/>
      <w:pgSz w:w="11906" w:h="16838"/>
      <w:pgMar w:top="851" w:right="851" w:bottom="1276" w:left="85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DAB8BD" w14:textId="77777777" w:rsidR="00984284" w:rsidRDefault="00984284" w:rsidP="00B81ED6">
      <w:pPr>
        <w:spacing w:after="0" w:line="240" w:lineRule="auto"/>
      </w:pPr>
      <w:r>
        <w:separator/>
      </w:r>
    </w:p>
  </w:endnote>
  <w:endnote w:type="continuationSeparator" w:id="0">
    <w:p w14:paraId="1D612B87" w14:textId="77777777" w:rsidR="00984284" w:rsidRDefault="00984284" w:rsidP="00B81E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ebherr Text Office">
    <w:panose1 w:val="020B0604030000000000"/>
    <w:charset w:val="00"/>
    <w:family w:val="swiss"/>
    <w:pitch w:val="variable"/>
    <w:sig w:usb0="00000207" w:usb1="00000001" w:usb2="00000000" w:usb3="00000000" w:csb0="00000097"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CA9EA5" w14:textId="1D5D7DE9" w:rsidR="00DF40C0" w:rsidRPr="00E847CC" w:rsidRDefault="0093605C" w:rsidP="00E847CC">
    <w:pPr>
      <w:pStyle w:val="zzPageNumberLine"/>
      <w:rPr>
        <w:rFonts w:ascii="Arial" w:hAnsi="Arial" w:cs="Arial"/>
      </w:rPr>
    </w:pPr>
    <w:r>
      <w:rPr>
        <w:rFonts w:ascii="Arial" w:hAnsi="Arial" w:cs="Arial"/>
      </w:rPr>
      <w:fldChar w:fldCharType="begin"/>
    </w:r>
    <w:r>
      <w:rPr>
        <w:rFonts w:ascii="Arial" w:hAnsi="Arial" w:cs="Arial"/>
      </w:rPr>
      <w:instrText xml:space="preserve"> IF </w:instrText>
    </w:r>
    <w:r>
      <w:rPr>
        <w:rFonts w:ascii="Arial" w:hAnsi="Arial" w:cs="Arial"/>
      </w:rPr>
      <w:fldChar w:fldCharType="begin"/>
    </w:r>
    <w:r>
      <w:rPr>
        <w:rFonts w:ascii="Arial" w:hAnsi="Arial" w:cs="Arial"/>
      </w:rPr>
      <w:instrText xml:space="preserve"> SECTIONPAGES  </w:instrText>
    </w:r>
    <w:r>
      <w:rPr>
        <w:rFonts w:ascii="Arial" w:hAnsi="Arial" w:cs="Arial"/>
      </w:rPr>
      <w:fldChar w:fldCharType="separate"/>
    </w:r>
    <w:r w:rsidR="007346C2">
      <w:rPr>
        <w:rFonts w:ascii="Arial" w:hAnsi="Arial" w:cs="Arial"/>
        <w:noProof/>
      </w:rPr>
      <w:instrText>4</w:instrText>
    </w:r>
    <w:r>
      <w:rPr>
        <w:rFonts w:ascii="Arial" w:hAnsi="Arial" w:cs="Arial"/>
        <w:noProof/>
      </w:rPr>
      <w:fldChar w:fldCharType="end"/>
    </w:r>
    <w:r>
      <w:rPr>
        <w:rFonts w:ascii="Arial" w:hAnsi="Arial" w:cs="Arial"/>
      </w:rPr>
      <w:instrText xml:space="preserve"> &gt; 1 "</w:instrText>
    </w:r>
    <w:r>
      <w:rPr>
        <w:rFonts w:ascii="Arial" w:hAnsi="Arial" w:cs="Arial"/>
      </w:rPr>
      <w:fldChar w:fldCharType="begin"/>
    </w:r>
    <w:r>
      <w:rPr>
        <w:rFonts w:ascii="Arial" w:hAnsi="Arial" w:cs="Arial"/>
      </w:rPr>
      <w:instrText xml:space="preserve"> PAGE  </w:instrText>
    </w:r>
    <w:r>
      <w:rPr>
        <w:rFonts w:ascii="Arial" w:hAnsi="Arial" w:cs="Arial"/>
      </w:rPr>
      <w:fldChar w:fldCharType="separate"/>
    </w:r>
    <w:r w:rsidR="007346C2">
      <w:rPr>
        <w:rFonts w:ascii="Arial" w:hAnsi="Arial" w:cs="Arial"/>
        <w:noProof/>
      </w:rPr>
      <w:instrText>4</w:instrText>
    </w:r>
    <w:r>
      <w:rPr>
        <w:rFonts w:ascii="Arial" w:hAnsi="Arial" w:cs="Arial"/>
      </w:rPr>
      <w:fldChar w:fldCharType="end"/>
    </w:r>
    <w:r>
      <w:rPr>
        <w:rFonts w:ascii="Arial" w:hAnsi="Arial" w:cs="Arial"/>
      </w:rPr>
      <w:instrText>/</w:instrText>
    </w:r>
    <w:r>
      <w:rPr>
        <w:rFonts w:ascii="Arial" w:hAnsi="Arial" w:cs="Arial"/>
      </w:rPr>
      <w:fldChar w:fldCharType="begin"/>
    </w:r>
    <w:r>
      <w:rPr>
        <w:rFonts w:ascii="Arial" w:hAnsi="Arial" w:cs="Arial"/>
      </w:rPr>
      <w:instrText xml:space="preserve"> SECTIONPAGES  </w:instrText>
    </w:r>
    <w:r>
      <w:rPr>
        <w:rFonts w:ascii="Arial" w:hAnsi="Arial" w:cs="Arial"/>
      </w:rPr>
      <w:fldChar w:fldCharType="separate"/>
    </w:r>
    <w:r w:rsidR="007346C2">
      <w:rPr>
        <w:rFonts w:ascii="Arial" w:hAnsi="Arial" w:cs="Arial"/>
        <w:noProof/>
      </w:rPr>
      <w:instrText>4</w:instrText>
    </w:r>
    <w:r>
      <w:rPr>
        <w:rFonts w:ascii="Arial" w:hAnsi="Arial" w:cs="Arial"/>
        <w:noProof/>
      </w:rPr>
      <w:fldChar w:fldCharType="end"/>
    </w:r>
    <w:r>
      <w:rPr>
        <w:rFonts w:ascii="Arial" w:hAnsi="Arial" w:cs="Arial"/>
      </w:rPr>
      <w:instrText xml:space="preserve">" "" </w:instrText>
    </w:r>
    <w:r w:rsidR="007346C2">
      <w:rPr>
        <w:rFonts w:ascii="Arial" w:hAnsi="Arial" w:cs="Arial"/>
      </w:rPr>
      <w:fldChar w:fldCharType="separate"/>
    </w:r>
    <w:r w:rsidR="007346C2">
      <w:rPr>
        <w:rFonts w:ascii="Arial" w:hAnsi="Arial" w:cs="Arial"/>
        <w:noProof/>
      </w:rPr>
      <w:t>4/4</w:t>
    </w:r>
    <w:r>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07BE18" w14:textId="77777777" w:rsidR="00984284" w:rsidRDefault="00984284" w:rsidP="00B81ED6">
      <w:pPr>
        <w:spacing w:after="0" w:line="240" w:lineRule="auto"/>
      </w:pPr>
      <w:r>
        <w:separator/>
      </w:r>
    </w:p>
  </w:footnote>
  <w:footnote w:type="continuationSeparator" w:id="0">
    <w:p w14:paraId="32A29C5F" w14:textId="77777777" w:rsidR="00984284" w:rsidRDefault="00984284" w:rsidP="00B81E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24705D" w14:textId="77777777" w:rsidR="00E847CC" w:rsidRDefault="00E847CC">
    <w:pPr>
      <w:pStyle w:val="Kopfzeile"/>
    </w:pPr>
    <w:r>
      <w:rPr>
        <w:lang w:val="en-GB"/>
      </w:rPr>
      <w:tab/>
    </w:r>
    <w:r>
      <w:rPr>
        <w:lang w:val="en-GB"/>
      </w:rPr>
      <w:tab/>
    </w:r>
    <w:r>
      <w:rPr>
        <w:lang w:val="en-GB"/>
      </w:rPr>
      <w:ptab w:relativeTo="margin" w:alignment="right" w:leader="none"/>
    </w:r>
    <w:r>
      <w:rPr>
        <w:noProof/>
      </w:rPr>
      <w:drawing>
        <wp:inline distT="0" distB="0" distL="0" distR="0" wp14:anchorId="7405AD93" wp14:editId="18E0C928">
          <wp:extent cx="2167200" cy="270000"/>
          <wp:effectExtent l="0" t="0" r="508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ebherr_Brand_EMF_pos.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7200" cy="270000"/>
                  </a:xfrm>
                  <a:prstGeom prst="rect">
                    <a:avLst/>
                  </a:prstGeom>
                </pic:spPr>
              </pic:pic>
            </a:graphicData>
          </a:graphic>
        </wp:inline>
      </w:drawing>
    </w:r>
    <w:r>
      <w:rPr>
        <w:lang w:val="en-GB"/>
      </w:rPr>
      <w:tab/>
    </w:r>
    <w:r>
      <w:rPr>
        <w:lang w:val="en-GB"/>
      </w:rPr>
      <w:tab/>
    </w:r>
  </w:p>
  <w:p w14:paraId="06F7894A" w14:textId="77777777" w:rsidR="00E847CC" w:rsidRDefault="00E847C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67256"/>
    <w:multiLevelType w:val="multilevel"/>
    <w:tmpl w:val="A12230F4"/>
    <w:styleLink w:val="TitleRuleListStyleLH"/>
    <w:lvl w:ilvl="0">
      <w:start w:val="1"/>
      <w:numFmt w:val="bullet"/>
      <w:pStyle w:val="TitleRuleLH"/>
      <w:suff w:val="nothing"/>
      <w:lvlText w:val="⸺"/>
      <w:lvlJc w:val="left"/>
      <w:pPr>
        <w:ind w:left="0" w:firstLine="0"/>
      </w:pPr>
      <w:rPr>
        <w:rFonts w:ascii="Liebherr Text Office" w:hAnsi="Liebherr Text Office" w:hint="default"/>
        <w:b/>
        <w:i w:val="0"/>
        <w:position w: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 w15:restartNumberingAfterBreak="0">
    <w:nsid w:val="1A2E7D2B"/>
    <w:multiLevelType w:val="hybridMultilevel"/>
    <w:tmpl w:val="B6B279B4"/>
    <w:lvl w:ilvl="0" w:tplc="5922D504">
      <w:numFmt w:val="bullet"/>
      <w:pStyle w:val="Bulletpoints11Pt1"/>
      <w:lvlText w:val="–"/>
      <w:lvlJc w:val="left"/>
      <w:pPr>
        <w:ind w:left="786" w:hanging="360"/>
      </w:pPr>
      <w:rPr>
        <w:rFonts w:ascii="Calibri" w:eastAsiaTheme="minorHAnsi" w:hAnsi="Calibri" w:cs="Calibri" w:hint="default"/>
        <w:b/>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2" w15:restartNumberingAfterBreak="0">
    <w:nsid w:val="47513EFA"/>
    <w:multiLevelType w:val="multilevel"/>
    <w:tmpl w:val="A12230F4"/>
    <w:numStyleLink w:val="TitleRuleListStyleLH"/>
  </w:abstractNum>
  <w:num w:numId="1">
    <w:abstractNumId w:val="0"/>
  </w:num>
  <w:num w:numId="2">
    <w:abstractNumId w:val="2"/>
    <w:lvlOverride w:ilvl="0">
      <w:lvl w:ilvl="0">
        <w:start w:val="1"/>
        <w:numFmt w:val="bullet"/>
        <w:pStyle w:val="TitleRuleLH"/>
        <w:suff w:val="nothing"/>
        <w:lvlText w:val="⸺"/>
        <w:lvlJc w:val="left"/>
        <w:pPr>
          <w:ind w:left="0" w:firstLine="0"/>
        </w:pPr>
        <w:rPr>
          <w:rFonts w:ascii="Arial" w:hAnsi="Arial" w:cs="Arial" w:hint="default"/>
          <w:b/>
          <w:i w:val="0"/>
          <w:position w:val="0"/>
        </w:rPr>
      </w:lvl>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08"/>
  <w:hyphenationZone w:val="425"/>
  <w:characterSpacingControl w:val="doNotCompress"/>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1ED6"/>
    <w:rsid w:val="00033002"/>
    <w:rsid w:val="00066E54"/>
    <w:rsid w:val="00081D54"/>
    <w:rsid w:val="000974F0"/>
    <w:rsid w:val="000A68A2"/>
    <w:rsid w:val="000E3C3F"/>
    <w:rsid w:val="00104943"/>
    <w:rsid w:val="001419B4"/>
    <w:rsid w:val="00145DB7"/>
    <w:rsid w:val="0014772C"/>
    <w:rsid w:val="001A1AD7"/>
    <w:rsid w:val="001A539D"/>
    <w:rsid w:val="001D1D5F"/>
    <w:rsid w:val="002521A3"/>
    <w:rsid w:val="002A2F96"/>
    <w:rsid w:val="002C3350"/>
    <w:rsid w:val="002D6ABF"/>
    <w:rsid w:val="00321FB5"/>
    <w:rsid w:val="00327624"/>
    <w:rsid w:val="0034016E"/>
    <w:rsid w:val="003524D2"/>
    <w:rsid w:val="003547E9"/>
    <w:rsid w:val="00373036"/>
    <w:rsid w:val="00386EE6"/>
    <w:rsid w:val="003936A6"/>
    <w:rsid w:val="00412C26"/>
    <w:rsid w:val="004229AD"/>
    <w:rsid w:val="004741A6"/>
    <w:rsid w:val="004F6360"/>
    <w:rsid w:val="00500D87"/>
    <w:rsid w:val="0052200E"/>
    <w:rsid w:val="00530C51"/>
    <w:rsid w:val="00556698"/>
    <w:rsid w:val="005A3B4E"/>
    <w:rsid w:val="006440AD"/>
    <w:rsid w:val="00652E53"/>
    <w:rsid w:val="00675488"/>
    <w:rsid w:val="006E72F0"/>
    <w:rsid w:val="006F0427"/>
    <w:rsid w:val="00732ED4"/>
    <w:rsid w:val="007346C2"/>
    <w:rsid w:val="00747169"/>
    <w:rsid w:val="00761197"/>
    <w:rsid w:val="007C2DD9"/>
    <w:rsid w:val="007F2586"/>
    <w:rsid w:val="00824226"/>
    <w:rsid w:val="009169F9"/>
    <w:rsid w:val="0093605C"/>
    <w:rsid w:val="00965077"/>
    <w:rsid w:val="00984284"/>
    <w:rsid w:val="009A3D17"/>
    <w:rsid w:val="009C0E45"/>
    <w:rsid w:val="00A261BF"/>
    <w:rsid w:val="00AC2129"/>
    <w:rsid w:val="00AF1F99"/>
    <w:rsid w:val="00B81ED6"/>
    <w:rsid w:val="00BB0BFF"/>
    <w:rsid w:val="00BD7045"/>
    <w:rsid w:val="00BF0D55"/>
    <w:rsid w:val="00C464EC"/>
    <w:rsid w:val="00C77574"/>
    <w:rsid w:val="00CC506F"/>
    <w:rsid w:val="00CD0070"/>
    <w:rsid w:val="00D316EC"/>
    <w:rsid w:val="00D63B50"/>
    <w:rsid w:val="00DA3723"/>
    <w:rsid w:val="00DA4B62"/>
    <w:rsid w:val="00DF40C0"/>
    <w:rsid w:val="00E21E80"/>
    <w:rsid w:val="00E260E6"/>
    <w:rsid w:val="00E32363"/>
    <w:rsid w:val="00E847CC"/>
    <w:rsid w:val="00EA26F3"/>
    <w:rsid w:val="00F54029"/>
    <w:rsid w:val="00FA0A0C"/>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2ACA9D8A"/>
  <w15:chartTrackingRefBased/>
  <w15:docId w15:val="{6B76B8C6-5DB7-4EFE-9E2A-81E5C66A5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leLogotoprightLH">
    <w:name w:val="Title Logo top right LH"/>
    <w:rsid w:val="00B81ED6"/>
    <w:pPr>
      <w:framePr w:w="10206" w:h="1701" w:hRule="exact" w:wrap="notBeside" w:vAnchor="page" w:hAnchor="page" w:x="852" w:y="852" w:anchorLock="1"/>
      <w:spacing w:after="0" w:line="240" w:lineRule="atLeast"/>
      <w:jc w:val="right"/>
    </w:pPr>
    <w:rPr>
      <w:rFonts w:eastAsiaTheme="minorHAnsi"/>
      <w:kern w:val="12"/>
      <w:sz w:val="18"/>
      <w:szCs w:val="18"/>
      <w:lang w:val="en-GB" w:eastAsia="en-US"/>
    </w:rPr>
  </w:style>
  <w:style w:type="paragraph" w:styleId="Kopfzeile">
    <w:name w:val="header"/>
    <w:basedOn w:val="Standard"/>
    <w:link w:val="KopfzeileZchn"/>
    <w:uiPriority w:val="99"/>
    <w:unhideWhenUsed/>
    <w:rsid w:val="00B81ED6"/>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B81ED6"/>
  </w:style>
  <w:style w:type="paragraph" w:styleId="Fuzeile">
    <w:name w:val="footer"/>
    <w:basedOn w:val="Standard"/>
    <w:link w:val="FuzeileZchn"/>
    <w:uiPriority w:val="99"/>
    <w:unhideWhenUsed/>
    <w:rsid w:val="00B81ED6"/>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B81ED6"/>
  </w:style>
  <w:style w:type="paragraph" w:customStyle="1" w:styleId="HeadlineH233Pt">
    <w:name w:val="Headline H2 33Pt"/>
    <w:basedOn w:val="Standard"/>
    <w:link w:val="HeadlineH233PtZchn"/>
    <w:qFormat/>
    <w:rsid w:val="00B81ED6"/>
    <w:pPr>
      <w:keepNext/>
      <w:keepLines/>
      <w:spacing w:after="0"/>
      <w:outlineLvl w:val="0"/>
    </w:pPr>
    <w:rPr>
      <w:rFonts w:ascii="Arial" w:eastAsiaTheme="majorEastAsia" w:hAnsi="Arial" w:cstheme="majorBidi"/>
      <w:b/>
      <w:sz w:val="66"/>
      <w:szCs w:val="32"/>
      <w:lang w:eastAsia="en-US"/>
    </w:rPr>
  </w:style>
  <w:style w:type="character" w:customStyle="1" w:styleId="HeadlineH233PtZchn">
    <w:name w:val="Headline H2 33Pt Zchn"/>
    <w:basedOn w:val="Absatz-Standardschriftart"/>
    <w:link w:val="HeadlineH233Pt"/>
    <w:rsid w:val="00B81ED6"/>
    <w:rPr>
      <w:rFonts w:ascii="Arial" w:eastAsiaTheme="majorEastAsia" w:hAnsi="Arial" w:cstheme="majorBidi"/>
      <w:b/>
      <w:sz w:val="66"/>
      <w:szCs w:val="32"/>
      <w:lang w:eastAsia="en-US"/>
    </w:rPr>
  </w:style>
  <w:style w:type="paragraph" w:customStyle="1" w:styleId="Topline16Pt">
    <w:name w:val="Topline 16Pt"/>
    <w:link w:val="Topline16PtZchn"/>
    <w:qFormat/>
    <w:rsid w:val="00B81ED6"/>
    <w:pPr>
      <w:spacing w:after="0" w:line="240" w:lineRule="auto"/>
    </w:pPr>
    <w:rPr>
      <w:rFonts w:ascii="Arial" w:eastAsiaTheme="minorHAnsi" w:hAnsi="Arial"/>
      <w:sz w:val="33"/>
      <w:szCs w:val="33"/>
      <w:lang w:val="en-US" w:eastAsia="en-US"/>
    </w:rPr>
  </w:style>
  <w:style w:type="character" w:customStyle="1" w:styleId="Topline16PtZchn">
    <w:name w:val="Topline 16Pt Zchn"/>
    <w:basedOn w:val="Absatz-Standardschriftart"/>
    <w:link w:val="Topline16Pt"/>
    <w:rsid w:val="00B81ED6"/>
    <w:rPr>
      <w:rFonts w:ascii="Arial" w:eastAsiaTheme="minorHAnsi" w:hAnsi="Arial"/>
      <w:sz w:val="33"/>
      <w:szCs w:val="33"/>
      <w:lang w:val="en-US" w:eastAsia="en-US"/>
    </w:rPr>
  </w:style>
  <w:style w:type="paragraph" w:styleId="Titel">
    <w:name w:val="Title"/>
    <w:aliases w:val="Headline H2 33Pt."/>
    <w:basedOn w:val="Standard"/>
    <w:next w:val="TitleRuleLH"/>
    <w:link w:val="TitelZchn"/>
    <w:uiPriority w:val="10"/>
    <w:qFormat/>
    <w:rsid w:val="00B81ED6"/>
    <w:pPr>
      <w:keepNext/>
      <w:keepLines/>
      <w:spacing w:after="0" w:line="199" w:lineRule="auto"/>
      <w:contextualSpacing/>
    </w:pPr>
    <w:rPr>
      <w:rFonts w:ascii="Arial" w:eastAsiaTheme="majorEastAsia" w:hAnsi="Arial" w:cstheme="majorBidi"/>
      <w:b/>
      <w:kern w:val="12"/>
      <w:sz w:val="66"/>
      <w:szCs w:val="56"/>
      <w:lang w:val="en-GB" w:eastAsia="en-US"/>
      <w14:ligatures w14:val="all"/>
    </w:rPr>
  </w:style>
  <w:style w:type="character" w:customStyle="1" w:styleId="TitelZchn">
    <w:name w:val="Titel Zchn"/>
    <w:aliases w:val="Headline H2 33Pt. Zchn"/>
    <w:basedOn w:val="Absatz-Standardschriftart"/>
    <w:link w:val="Titel"/>
    <w:uiPriority w:val="10"/>
    <w:rsid w:val="00B81ED6"/>
    <w:rPr>
      <w:rFonts w:ascii="Arial" w:eastAsiaTheme="majorEastAsia" w:hAnsi="Arial" w:cstheme="majorBidi"/>
      <w:b/>
      <w:kern w:val="12"/>
      <w:sz w:val="66"/>
      <w:szCs w:val="56"/>
      <w:lang w:val="en-GB" w:eastAsia="en-US"/>
      <w14:ligatures w14:val="all"/>
    </w:rPr>
  </w:style>
  <w:style w:type="paragraph" w:customStyle="1" w:styleId="Topline16">
    <w:name w:val="Topline 16"/>
    <w:basedOn w:val="Standard"/>
    <w:uiPriority w:val="13"/>
    <w:qFormat/>
    <w:rsid w:val="00EA26F3"/>
    <w:pPr>
      <w:keepNext/>
      <w:keepLines/>
      <w:spacing w:after="120" w:line="240" w:lineRule="auto"/>
    </w:pPr>
    <w:rPr>
      <w:rFonts w:ascii="Arial" w:eastAsiaTheme="minorHAnsi" w:hAnsi="Arial"/>
      <w:kern w:val="12"/>
      <w:sz w:val="33"/>
      <w:szCs w:val="18"/>
      <w:lang w:val="en-GB" w:eastAsia="en-US"/>
    </w:rPr>
  </w:style>
  <w:style w:type="paragraph" w:customStyle="1" w:styleId="TitleRuleLH">
    <w:name w:val="Title Rule LH"/>
    <w:basedOn w:val="Titel"/>
    <w:next w:val="Standard"/>
    <w:uiPriority w:val="11"/>
    <w:rsid w:val="00B81ED6"/>
    <w:pPr>
      <w:numPr>
        <w:numId w:val="2"/>
      </w:numPr>
    </w:pPr>
    <w:rPr>
      <w:lang w:val="en-US"/>
    </w:rPr>
  </w:style>
  <w:style w:type="numbering" w:customStyle="1" w:styleId="TitleRuleListStyleLH">
    <w:name w:val="Title Rule List Style LH"/>
    <w:uiPriority w:val="99"/>
    <w:rsid w:val="00B81ED6"/>
    <w:pPr>
      <w:numPr>
        <w:numId w:val="1"/>
      </w:numPr>
    </w:pPr>
  </w:style>
  <w:style w:type="character" w:styleId="Platzhaltertext">
    <w:name w:val="Placeholder Text"/>
    <w:basedOn w:val="Absatz-Standardschriftart"/>
    <w:uiPriority w:val="99"/>
    <w:semiHidden/>
    <w:rsid w:val="00B81ED6"/>
    <w:rPr>
      <w:color w:val="808080"/>
    </w:rPr>
  </w:style>
  <w:style w:type="paragraph" w:customStyle="1" w:styleId="Bulletpoints11Pt1">
    <w:name w:val="Bulletpoints 11Pt1"/>
    <w:basedOn w:val="Standard"/>
    <w:rsid w:val="00B81ED6"/>
    <w:pPr>
      <w:numPr>
        <w:numId w:val="3"/>
      </w:numPr>
      <w:spacing w:after="0" w:line="300" w:lineRule="exact"/>
      <w:ind w:left="782" w:hanging="357"/>
    </w:pPr>
    <w:rPr>
      <w:rFonts w:ascii="Arial" w:eastAsiaTheme="minorHAnsi" w:hAnsi="Arial" w:cs="Arial"/>
      <w:b/>
      <w:lang w:val="en-US" w:eastAsia="en-US"/>
    </w:rPr>
  </w:style>
  <w:style w:type="paragraph" w:customStyle="1" w:styleId="Copytext11Pt">
    <w:name w:val="Copytext 11Pt"/>
    <w:basedOn w:val="Standard"/>
    <w:link w:val="Copytext11PtZchn"/>
    <w:qFormat/>
    <w:rsid w:val="00B81ED6"/>
    <w:pPr>
      <w:spacing w:after="300" w:line="300" w:lineRule="exact"/>
    </w:pPr>
    <w:rPr>
      <w:rFonts w:ascii="Arial" w:eastAsia="Times New Roman" w:hAnsi="Arial" w:cs="Times New Roman"/>
      <w:szCs w:val="18"/>
      <w:lang w:val="en-US" w:eastAsia="de-DE"/>
    </w:rPr>
  </w:style>
  <w:style w:type="paragraph" w:customStyle="1" w:styleId="Copyhead11Pt">
    <w:name w:val="Copyhead 11Pt"/>
    <w:basedOn w:val="Standard"/>
    <w:link w:val="Copyhead11PtZchn"/>
    <w:qFormat/>
    <w:rsid w:val="00B81ED6"/>
    <w:pPr>
      <w:spacing w:after="300" w:line="300" w:lineRule="exact"/>
    </w:pPr>
    <w:rPr>
      <w:rFonts w:ascii="Arial" w:eastAsia="Times New Roman" w:hAnsi="Arial" w:cs="Times New Roman"/>
      <w:b/>
      <w:szCs w:val="18"/>
      <w:lang w:val="en-US" w:eastAsia="de-DE"/>
    </w:rPr>
  </w:style>
  <w:style w:type="paragraph" w:customStyle="1" w:styleId="Teaser11Pt">
    <w:name w:val="Teaser 11Pt"/>
    <w:basedOn w:val="Standard"/>
    <w:link w:val="Teaser11PtZchn"/>
    <w:qFormat/>
    <w:rsid w:val="00B81ED6"/>
    <w:pPr>
      <w:tabs>
        <w:tab w:val="left" w:pos="170"/>
      </w:tabs>
      <w:suppressAutoHyphens/>
      <w:spacing w:before="240" w:after="300" w:line="300" w:lineRule="exact"/>
    </w:pPr>
    <w:rPr>
      <w:rFonts w:ascii="Arial" w:hAnsi="Arial"/>
      <w:b/>
      <w:noProof/>
      <w:lang w:val="en-US" w:eastAsia="de-DE"/>
    </w:rPr>
  </w:style>
  <w:style w:type="character" w:customStyle="1" w:styleId="Copyhead11PtZchn">
    <w:name w:val="Copyhead 11Pt Zchn"/>
    <w:basedOn w:val="Absatz-Standardschriftart"/>
    <w:link w:val="Copyhead11Pt"/>
    <w:rsid w:val="00B81ED6"/>
    <w:rPr>
      <w:rFonts w:ascii="Arial" w:eastAsia="Times New Roman" w:hAnsi="Arial" w:cs="Times New Roman"/>
      <w:b/>
      <w:szCs w:val="18"/>
      <w:lang w:val="en-US" w:eastAsia="de-DE"/>
    </w:rPr>
  </w:style>
  <w:style w:type="character" w:customStyle="1" w:styleId="Copytext11PtZchn">
    <w:name w:val="Copytext 11Pt Zchn"/>
    <w:basedOn w:val="Absatz-Standardschriftart"/>
    <w:link w:val="Copytext11Pt"/>
    <w:rsid w:val="00B81ED6"/>
    <w:rPr>
      <w:rFonts w:ascii="Arial" w:eastAsia="Times New Roman" w:hAnsi="Arial" w:cs="Times New Roman"/>
      <w:szCs w:val="18"/>
      <w:lang w:val="en-US" w:eastAsia="de-DE"/>
    </w:rPr>
  </w:style>
  <w:style w:type="character" w:customStyle="1" w:styleId="Teaser11PtZchn">
    <w:name w:val="Teaser 11Pt Zchn"/>
    <w:basedOn w:val="Absatz-Standardschriftart"/>
    <w:link w:val="Teaser11Pt"/>
    <w:rsid w:val="00B81ED6"/>
    <w:rPr>
      <w:rFonts w:ascii="Arial" w:hAnsi="Arial"/>
      <w:b/>
      <w:noProof/>
      <w:lang w:val="en-US" w:eastAsia="de-DE"/>
    </w:rPr>
  </w:style>
  <w:style w:type="paragraph" w:customStyle="1" w:styleId="Bulletpoints11Pt">
    <w:name w:val="Bulletpoints 11Pt"/>
    <w:basedOn w:val="Bulletpoints11Pt1"/>
    <w:link w:val="Bulletpoints11PtZchn"/>
    <w:qFormat/>
    <w:rsid w:val="00B81ED6"/>
    <w:pPr>
      <w:ind w:left="284" w:hanging="284"/>
    </w:pPr>
  </w:style>
  <w:style w:type="character" w:customStyle="1" w:styleId="Bulletpoints11PtZchn">
    <w:name w:val="Bulletpoints 11Pt Zchn"/>
    <w:basedOn w:val="Absatz-Standardschriftart"/>
    <w:link w:val="Bulletpoints11Pt"/>
    <w:rsid w:val="00B81ED6"/>
    <w:rPr>
      <w:rFonts w:ascii="Arial" w:eastAsiaTheme="minorHAnsi" w:hAnsi="Arial" w:cs="Arial"/>
      <w:b/>
      <w:lang w:val="en-US" w:eastAsia="en-US"/>
    </w:rPr>
  </w:style>
  <w:style w:type="paragraph" w:customStyle="1" w:styleId="BoilerplateCopyhead9Pt">
    <w:name w:val="Boilerplate Copyhead 9Pt"/>
    <w:link w:val="BoilerplateCopyhead9PtZchn"/>
    <w:qFormat/>
    <w:rsid w:val="00B81ED6"/>
    <w:pPr>
      <w:spacing w:after="240" w:line="240" w:lineRule="exact"/>
    </w:pPr>
    <w:rPr>
      <w:rFonts w:ascii="Arial" w:eastAsia="Times New Roman" w:hAnsi="Arial" w:cs="Times New Roman"/>
      <w:b/>
      <w:sz w:val="18"/>
      <w:szCs w:val="18"/>
      <w:lang w:val="en-US" w:eastAsia="de-DE"/>
    </w:rPr>
  </w:style>
  <w:style w:type="character" w:customStyle="1" w:styleId="BoilerplateCopyhead9PtZchn">
    <w:name w:val="Boilerplate Copyhead 9Pt Zchn"/>
    <w:basedOn w:val="Absatz-Standardschriftart"/>
    <w:link w:val="BoilerplateCopyhead9Pt"/>
    <w:rsid w:val="00B81ED6"/>
    <w:rPr>
      <w:rFonts w:ascii="Arial" w:eastAsia="Times New Roman" w:hAnsi="Arial" w:cs="Times New Roman"/>
      <w:b/>
      <w:sz w:val="18"/>
      <w:szCs w:val="18"/>
      <w:lang w:val="en-US" w:eastAsia="de-DE"/>
    </w:rPr>
  </w:style>
  <w:style w:type="paragraph" w:customStyle="1" w:styleId="BoilerplateCopytext9Pt">
    <w:name w:val="Boilerplate Copytext 9Pt"/>
    <w:link w:val="BoilerplateCopytext9PtZchn"/>
    <w:qFormat/>
    <w:rsid w:val="00B81ED6"/>
    <w:pPr>
      <w:spacing w:after="240" w:line="240" w:lineRule="exact"/>
    </w:pPr>
    <w:rPr>
      <w:rFonts w:ascii="Arial" w:eastAsia="Times New Roman" w:hAnsi="Arial" w:cs="Times New Roman"/>
      <w:sz w:val="18"/>
      <w:szCs w:val="18"/>
      <w:lang w:val="en-US" w:eastAsia="de-DE"/>
    </w:rPr>
  </w:style>
  <w:style w:type="paragraph" w:customStyle="1" w:styleId="Caption9Pt">
    <w:name w:val="Caption 9Pt"/>
    <w:basedOn w:val="Standard"/>
    <w:link w:val="Caption9PtZchn"/>
    <w:qFormat/>
    <w:rsid w:val="00B81ED6"/>
    <w:rPr>
      <w:rFonts w:ascii="Arial" w:eastAsiaTheme="minorHAnsi" w:hAnsi="Arial" w:cs="Arial"/>
      <w:sz w:val="18"/>
      <w:szCs w:val="18"/>
      <w:lang w:eastAsia="en-US"/>
    </w:rPr>
  </w:style>
  <w:style w:type="character" w:customStyle="1" w:styleId="BoilerplateCopytext9PtZchn">
    <w:name w:val="Boilerplate Copytext 9Pt Zchn"/>
    <w:basedOn w:val="Absatz-Standardschriftart"/>
    <w:link w:val="BoilerplateCopytext9Pt"/>
    <w:rsid w:val="00B81ED6"/>
    <w:rPr>
      <w:rFonts w:ascii="Arial" w:eastAsia="Times New Roman" w:hAnsi="Arial" w:cs="Times New Roman"/>
      <w:sz w:val="18"/>
      <w:szCs w:val="18"/>
      <w:lang w:val="en-US" w:eastAsia="de-DE"/>
    </w:rPr>
  </w:style>
  <w:style w:type="character" w:customStyle="1" w:styleId="Caption9PtZchn">
    <w:name w:val="Caption 9Pt Zchn"/>
    <w:basedOn w:val="Absatz-Standardschriftart"/>
    <w:link w:val="Caption9Pt"/>
    <w:rsid w:val="00B81ED6"/>
    <w:rPr>
      <w:rFonts w:ascii="Arial" w:eastAsiaTheme="minorHAnsi" w:hAnsi="Arial" w:cs="Arial"/>
      <w:sz w:val="18"/>
      <w:szCs w:val="18"/>
      <w:lang w:eastAsia="en-US"/>
    </w:rPr>
  </w:style>
  <w:style w:type="table" w:styleId="Tabellenraster">
    <w:name w:val="Table Grid"/>
    <w:basedOn w:val="NormaleTabelle"/>
    <w:uiPriority w:val="59"/>
    <w:rsid w:val="00B81ED6"/>
    <w:pPr>
      <w:spacing w:after="0" w:line="240" w:lineRule="auto"/>
    </w:pPr>
    <w:rPr>
      <w:rFonts w:ascii="CG Times (WN)" w:eastAsia="Times New Roman" w:hAnsi="CG Times (W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ld">
    <w:name w:val="bild"/>
    <w:rsid w:val="00B81ED6"/>
    <w:pPr>
      <w:spacing w:after="0" w:line="240" w:lineRule="auto"/>
    </w:pPr>
    <w:rPr>
      <w:rFonts w:ascii="Arial" w:hAnsi="Arial"/>
      <w:b/>
      <w:sz w:val="12"/>
      <w:szCs w:val="18"/>
      <w:lang w:eastAsia="de-DE"/>
    </w:rPr>
  </w:style>
  <w:style w:type="character" w:styleId="Hyperlink">
    <w:name w:val="Hyperlink"/>
    <w:basedOn w:val="Absatz-Standardschriftart"/>
    <w:unhideWhenUsed/>
    <w:rsid w:val="00B81ED6"/>
    <w:rPr>
      <w:color w:val="0563C1" w:themeColor="hyperlink"/>
      <w:u w:val="single"/>
    </w:rPr>
  </w:style>
  <w:style w:type="paragraph" w:customStyle="1" w:styleId="zzPageNumberLine">
    <w:name w:val="zz_PageNumberLine"/>
    <w:basedOn w:val="Fuzeile"/>
    <w:uiPriority w:val="99"/>
    <w:rsid w:val="0093605C"/>
    <w:pPr>
      <w:tabs>
        <w:tab w:val="clear" w:pos="4513"/>
        <w:tab w:val="clear" w:pos="9026"/>
        <w:tab w:val="center" w:pos="4536"/>
        <w:tab w:val="right" w:pos="9072"/>
      </w:tabs>
      <w:spacing w:before="480" w:line="240" w:lineRule="exact"/>
      <w:contextualSpacing/>
      <w:jc w:val="right"/>
    </w:pPr>
    <w:rPr>
      <w:rFonts w:eastAsiaTheme="minorHAnsi"/>
      <w:kern w:val="12"/>
      <w:sz w:val="18"/>
      <w:szCs w:val="18"/>
      <w:lang w:val="en-GB" w:eastAsia="en-US"/>
    </w:rPr>
  </w:style>
  <w:style w:type="character" w:customStyle="1" w:styleId="NichtaufgelsteErwhnung1">
    <w:name w:val="Nicht aufgelöste Erwähnung1"/>
    <w:basedOn w:val="Absatz-Standardschriftart"/>
    <w:uiPriority w:val="99"/>
    <w:semiHidden/>
    <w:unhideWhenUsed/>
    <w:rsid w:val="00DA3723"/>
    <w:rPr>
      <w:color w:val="605E5C"/>
      <w:shd w:val="clear" w:color="auto" w:fill="E1DFDD"/>
    </w:rPr>
  </w:style>
  <w:style w:type="character" w:styleId="Kommentarzeichen">
    <w:name w:val="annotation reference"/>
    <w:basedOn w:val="Absatz-Standardschriftart"/>
    <w:uiPriority w:val="99"/>
    <w:semiHidden/>
    <w:unhideWhenUsed/>
    <w:rsid w:val="002D6ABF"/>
    <w:rPr>
      <w:sz w:val="16"/>
      <w:szCs w:val="16"/>
    </w:rPr>
  </w:style>
  <w:style w:type="paragraph" w:styleId="Kommentartext">
    <w:name w:val="annotation text"/>
    <w:basedOn w:val="Standard"/>
    <w:link w:val="KommentartextZchn"/>
    <w:uiPriority w:val="99"/>
    <w:semiHidden/>
    <w:unhideWhenUsed/>
    <w:rsid w:val="002D6ABF"/>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2D6ABF"/>
    <w:rPr>
      <w:sz w:val="20"/>
      <w:szCs w:val="20"/>
    </w:rPr>
  </w:style>
  <w:style w:type="paragraph" w:styleId="Kommentarthema">
    <w:name w:val="annotation subject"/>
    <w:basedOn w:val="Kommentartext"/>
    <w:next w:val="Kommentartext"/>
    <w:link w:val="KommentarthemaZchn"/>
    <w:uiPriority w:val="99"/>
    <w:semiHidden/>
    <w:unhideWhenUsed/>
    <w:rsid w:val="002D6ABF"/>
    <w:rPr>
      <w:b/>
      <w:bCs/>
    </w:rPr>
  </w:style>
  <w:style w:type="character" w:customStyle="1" w:styleId="KommentarthemaZchn">
    <w:name w:val="Kommentarthema Zchn"/>
    <w:basedOn w:val="KommentartextZchn"/>
    <w:link w:val="Kommentarthema"/>
    <w:uiPriority w:val="99"/>
    <w:semiHidden/>
    <w:rsid w:val="002D6ABF"/>
    <w:rPr>
      <w:b/>
      <w:bCs/>
      <w:sz w:val="20"/>
      <w:szCs w:val="20"/>
    </w:rPr>
  </w:style>
  <w:style w:type="paragraph" w:styleId="Sprechblasentext">
    <w:name w:val="Balloon Text"/>
    <w:basedOn w:val="Standard"/>
    <w:link w:val="SprechblasentextZchn"/>
    <w:uiPriority w:val="99"/>
    <w:semiHidden/>
    <w:unhideWhenUsed/>
    <w:rsid w:val="00500D87"/>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500D87"/>
    <w:rPr>
      <w:rFonts w:ascii="Segoe UI" w:hAnsi="Segoe UI" w:cs="Segoe UI"/>
      <w:sz w:val="18"/>
      <w:szCs w:val="18"/>
    </w:rPr>
  </w:style>
  <w:style w:type="paragraph" w:customStyle="1" w:styleId="LHbase-type11ptbold">
    <w:name w:val="LH_base-type 11pt bold"/>
    <w:basedOn w:val="LHbase-type11ptregular"/>
    <w:qFormat/>
    <w:rsid w:val="00CD0070"/>
    <w:rPr>
      <w:b/>
    </w:rPr>
  </w:style>
  <w:style w:type="paragraph" w:customStyle="1" w:styleId="LHbase-type11ptregular">
    <w:name w:val="LH_base-type 11pt regular"/>
    <w:qFormat/>
    <w:rsid w:val="00CD0070"/>
    <w:pPr>
      <w:tabs>
        <w:tab w:val="left" w:pos="1247"/>
        <w:tab w:val="left" w:pos="2892"/>
        <w:tab w:val="left" w:pos="4366"/>
        <w:tab w:val="left" w:pos="6804"/>
      </w:tabs>
      <w:spacing w:after="0" w:line="360" w:lineRule="auto"/>
      <w:outlineLvl w:val="0"/>
    </w:pPr>
    <w:rPr>
      <w:rFonts w:ascii="Arial" w:eastAsia="Times New Roman" w:hAnsi="Arial" w:cs="Times New Roman"/>
      <w:szCs w:val="20"/>
      <w:lang w:val="en-GB"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5581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www.liebherr.com" TargetMode="External"/><Relationship Id="rId2" Type="http://schemas.openxmlformats.org/officeDocument/2006/relationships/customXml" Target="../customXml/item2.xml"/><Relationship Id="rId16" Type="http://schemas.openxmlformats.org/officeDocument/2006/relationships/hyperlink" Target="mailto:wolfgang.pfister@liebherr.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mailto:johannes.rauch@liebherr.com"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5.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F8BC3E-D80C-48A9-A9AA-6B3586E898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0866773-FF15-446F-BA0E-48DCDE000869}">
  <ds:schemaRefs>
    <ds:schemaRef ds:uri="http://schemas.microsoft.com/sharepoint/v3/contenttype/forms"/>
  </ds:schemaRefs>
</ds:datastoreItem>
</file>

<file path=customXml/itemProps3.xml><?xml version="1.0" encoding="utf-8"?>
<ds:datastoreItem xmlns:ds="http://schemas.openxmlformats.org/officeDocument/2006/customXml" ds:itemID="{51704CF4-08BA-443A-9085-6A9EBB40AFBF}">
  <ds:schemaRefs>
    <ds:schemaRef ds:uri="http://schemas.microsoft.com/office/2006/documentManagement/types"/>
    <ds:schemaRef ds:uri="http://schemas.microsoft.com/office/infopath/2007/PartnerControls"/>
    <ds:schemaRef ds:uri="http://schemas.microsoft.com/office/2006/metadata/properties"/>
    <ds:schemaRef ds:uri="http://purl.org/dc/dcmitype/"/>
    <ds:schemaRef ds:uri="http://purl.org/dc/terms/"/>
    <ds:schemaRef ds:uri="http://purl.org/dc/elements/1.1/"/>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A82F621F-EF1B-43AE-B26B-42E77EF6E7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661</Words>
  <Characters>4166</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Headlin</vt:lpstr>
    </vt:vector>
  </TitlesOfParts>
  <Company>Liebherr</Company>
  <LinksUpToDate>false</LinksUpToDate>
  <CharactersWithSpaces>4818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Headlin</dc:title>
  <dc:subject/>
  <dc:creator>Goetz Manuel (LHO)</dc:creator>
  <cp:keywords/>
  <dc:description/>
  <cp:lastModifiedBy>Lunitz Larissa (LHO)</cp:lastModifiedBy>
  <cp:revision>3</cp:revision>
  <cp:lastPrinted>2022-10-16T18:41:00Z</cp:lastPrinted>
  <dcterms:created xsi:type="dcterms:W3CDTF">2022-10-16T18:40:00Z</dcterms:created>
  <dcterms:modified xsi:type="dcterms:W3CDTF">2022-10-16T18:41:00Z</dcterms:modified>
  <cp:category>Presseinformation</cp:category>
</cp:coreProperties>
</file>