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628B" w14:textId="77777777" w:rsidR="003D54CC" w:rsidRPr="006B217F" w:rsidRDefault="00E847CC" w:rsidP="00E847CC">
      <w:pPr>
        <w:pStyle w:val="Topline16Pt"/>
        <w:rPr>
          <w:rFonts w:cs="Arial"/>
          <w:lang w:val="en-GB"/>
        </w:rPr>
      </w:pPr>
      <w:r w:rsidRPr="006B217F">
        <w:rPr>
          <w:rFonts w:cs="Arial"/>
          <w:lang w:val="en-GB"/>
        </w:rPr>
        <w:t>Press</w:t>
      </w:r>
      <w:r w:rsidR="006B217F" w:rsidRPr="006B217F">
        <w:rPr>
          <w:rFonts w:cs="Arial"/>
          <w:lang w:val="en-GB"/>
        </w:rPr>
        <w:t xml:space="preserve"> release</w:t>
      </w:r>
    </w:p>
    <w:p w14:paraId="42082E73" w14:textId="77777777" w:rsidR="00D5344B" w:rsidRPr="006B217F" w:rsidRDefault="006B217F" w:rsidP="00E847CC">
      <w:pPr>
        <w:pStyle w:val="HeadlineH233Pt"/>
        <w:spacing w:line="240" w:lineRule="auto"/>
        <w:rPr>
          <w:rFonts w:cs="Arial"/>
          <w:lang w:val="en-GB"/>
        </w:rPr>
      </w:pPr>
      <w:r w:rsidRPr="006B217F">
        <w:rPr>
          <w:rFonts w:cs="Arial"/>
          <w:lang w:val="en-GB"/>
        </w:rPr>
        <w:t>Fleet modernization: Grúas Roxu procures ten Liebherr mobile cranes</w:t>
      </w:r>
    </w:p>
    <w:p w14:paraId="4EEAB998" w14:textId="77777777" w:rsidR="00B81ED6" w:rsidRPr="006B217F" w:rsidRDefault="005818F7" w:rsidP="00B81ED6">
      <w:pPr>
        <w:pStyle w:val="HeadlineH233Pt"/>
        <w:spacing w:before="240" w:after="240" w:line="140" w:lineRule="exact"/>
        <w:rPr>
          <w:rFonts w:cs="Arial"/>
          <w:lang w:val="en-GB"/>
        </w:rPr>
      </w:pPr>
      <w:r w:rsidRPr="001A0270">
        <w:rPr>
          <w:rFonts w:ascii="Tahoma" w:hAnsi="Tahoma" w:cs="Tahoma"/>
        </w:rPr>
        <w:t>⸺</w:t>
      </w:r>
      <w:r w:rsidR="00B81ED6" w:rsidRPr="001A0270">
        <w:rPr>
          <w:rFonts w:ascii="Tahoma" w:hAnsi="Tahoma" w:cs="Tahoma"/>
        </w:rPr>
        <w:t>⸺</w:t>
      </w:r>
    </w:p>
    <w:p w14:paraId="1DDEED37" w14:textId="77777777" w:rsidR="006B217F" w:rsidRPr="002E122B" w:rsidRDefault="006B217F" w:rsidP="002E122B">
      <w:pPr>
        <w:pStyle w:val="Bulletpoints11Pt"/>
        <w:numPr>
          <w:ilvl w:val="0"/>
          <w:numId w:val="3"/>
        </w:numPr>
        <w:ind w:left="284" w:hanging="284"/>
        <w:rPr>
          <w:lang w:val="en-GB"/>
        </w:rPr>
      </w:pPr>
      <w:r w:rsidRPr="002E122B">
        <w:rPr>
          <w:lang w:val="en-GB"/>
        </w:rPr>
        <w:t xml:space="preserve">Grúas Roxu procures one used and nine </w:t>
      </w:r>
      <w:r w:rsidR="002E122B" w:rsidRPr="002E122B">
        <w:rPr>
          <w:lang w:val="en-GB"/>
        </w:rPr>
        <w:t>new mobile cranes from Liebherr</w:t>
      </w:r>
    </w:p>
    <w:p w14:paraId="0C3F072A" w14:textId="77777777" w:rsidR="00863FC2" w:rsidRDefault="006B217F" w:rsidP="00863FC2">
      <w:pPr>
        <w:pStyle w:val="Bulletpoints11Pt"/>
        <w:numPr>
          <w:ilvl w:val="0"/>
          <w:numId w:val="3"/>
        </w:numPr>
        <w:ind w:left="284" w:hanging="284"/>
        <w:rPr>
          <w:lang w:val="en-GB"/>
        </w:rPr>
      </w:pPr>
      <w:r w:rsidRPr="00D24386">
        <w:rPr>
          <w:lang w:val="en-GB"/>
        </w:rPr>
        <w:t>The package includes four LTM 1070-4.2, three LTM 1110-5.1 and two LTM 1150-5.3. cranes, as well as one factory-refurbished LTM 1500-8.1.</w:t>
      </w:r>
    </w:p>
    <w:p w14:paraId="690281DD" w14:textId="77777777" w:rsidR="00863FC2" w:rsidRDefault="00863FC2" w:rsidP="00863FC2">
      <w:pPr>
        <w:pStyle w:val="Bulletpoints11Pt"/>
        <w:numPr>
          <w:ilvl w:val="0"/>
          <w:numId w:val="3"/>
        </w:numPr>
        <w:ind w:left="284" w:hanging="284"/>
        <w:rPr>
          <w:lang w:val="en-GB"/>
        </w:rPr>
      </w:pPr>
      <w:r w:rsidRPr="00863FC2">
        <w:rPr>
          <w:lang w:val="en-GB"/>
        </w:rPr>
        <w:t>Modernisation of the fleet with innovative cranes from Liebherr</w:t>
      </w:r>
    </w:p>
    <w:p w14:paraId="203CF08D" w14:textId="77777777" w:rsidR="00863FC2" w:rsidRDefault="00863FC2" w:rsidP="00863FC2">
      <w:pPr>
        <w:pStyle w:val="Bulletpoints11Pt"/>
        <w:numPr>
          <w:ilvl w:val="0"/>
          <w:numId w:val="3"/>
        </w:numPr>
        <w:ind w:left="284" w:hanging="284"/>
        <w:rPr>
          <w:lang w:val="en-GB"/>
        </w:rPr>
      </w:pPr>
      <w:r w:rsidRPr="00863FC2">
        <w:rPr>
          <w:lang w:val="en-GB"/>
        </w:rPr>
        <w:t xml:space="preserve">Longstanding trusting partnership </w:t>
      </w:r>
    </w:p>
    <w:p w14:paraId="5CE50EF6" w14:textId="77777777" w:rsidR="002E122B" w:rsidRPr="00BD6A40" w:rsidRDefault="00863FC2" w:rsidP="00863FC2">
      <w:pPr>
        <w:pStyle w:val="Teaser11Pt"/>
        <w:rPr>
          <w:rFonts w:cs="Arial"/>
          <w:noProof w:val="0"/>
        </w:rPr>
      </w:pPr>
      <w:r w:rsidRPr="00863FC2">
        <w:rPr>
          <w:rFonts w:cs="Arial"/>
          <w:noProof w:val="0"/>
          <w:lang w:val="en-GB"/>
        </w:rPr>
        <w:t>Grúas Roxu remains true to its policy of continuous renewal of its machinery fleet: a package of modern Liebherr mobile cranes equipped with innovative technology has been procured.</w:t>
      </w:r>
      <w:r w:rsidR="002E122B" w:rsidRPr="00863FC2">
        <w:rPr>
          <w:rFonts w:cs="Arial"/>
          <w:noProof w:val="0"/>
          <w:lang w:val="en-GB"/>
        </w:rPr>
        <w:t xml:space="preserve"> The new cranes, ranging from 70 to 150 tonnes capacity, will replace part of the Spanish crane and transport company's crane fleet. </w:t>
      </w:r>
      <w:r w:rsidR="002E122B" w:rsidRPr="00BD6A40">
        <w:rPr>
          <w:rFonts w:cs="Arial"/>
          <w:noProof w:val="0"/>
        </w:rPr>
        <w:t>A factory-refurbished LTM 1500-8.1 complements the fleet in the upper lifting capacity segment.</w:t>
      </w:r>
    </w:p>
    <w:p w14:paraId="5A7BE6FB" w14:textId="77777777" w:rsidR="002E122B" w:rsidRPr="002E122B" w:rsidRDefault="00F07120" w:rsidP="002E122B">
      <w:pPr>
        <w:pStyle w:val="Copytext11Pt"/>
        <w:rPr>
          <w:lang w:val="en-GB"/>
        </w:rPr>
      </w:pPr>
      <w:r w:rsidRPr="002E122B">
        <w:rPr>
          <w:lang w:val="en-GB"/>
        </w:rPr>
        <w:t>Ehingen (Donau) (</w:t>
      </w:r>
      <w:r w:rsidR="00C56F0B">
        <w:rPr>
          <w:lang w:val="en-GB"/>
        </w:rPr>
        <w:t>Germany</w:t>
      </w:r>
      <w:r w:rsidRPr="002E122B">
        <w:rPr>
          <w:lang w:val="en-GB"/>
        </w:rPr>
        <w:t xml:space="preserve">), </w:t>
      </w:r>
      <w:r w:rsidR="00C56F0B">
        <w:rPr>
          <w:lang w:val="en-GB"/>
        </w:rPr>
        <w:t>6</w:t>
      </w:r>
      <w:r w:rsidR="00427687" w:rsidRPr="002E122B">
        <w:rPr>
          <w:lang w:val="en-GB"/>
        </w:rPr>
        <w:t xml:space="preserve"> </w:t>
      </w:r>
      <w:r w:rsidR="00CF4831" w:rsidRPr="002E122B">
        <w:rPr>
          <w:lang w:val="en-GB"/>
        </w:rPr>
        <w:t>Oktober</w:t>
      </w:r>
      <w:r w:rsidR="00C158F9" w:rsidRPr="002E122B">
        <w:rPr>
          <w:lang w:val="en-GB"/>
        </w:rPr>
        <w:t xml:space="preserve"> </w:t>
      </w:r>
      <w:r w:rsidRPr="002E122B">
        <w:rPr>
          <w:lang w:val="en-GB"/>
        </w:rPr>
        <w:t xml:space="preserve">2022 </w:t>
      </w:r>
      <w:r w:rsidR="00800CD3" w:rsidRPr="002E122B">
        <w:rPr>
          <w:lang w:val="en-GB"/>
        </w:rPr>
        <w:t>–</w:t>
      </w:r>
      <w:r w:rsidR="001B773B" w:rsidRPr="002E122B">
        <w:rPr>
          <w:lang w:val="en-GB"/>
        </w:rPr>
        <w:t xml:space="preserve"> </w:t>
      </w:r>
      <w:r w:rsidR="002E122B" w:rsidRPr="002E122B">
        <w:rPr>
          <w:lang w:val="en-GB"/>
        </w:rPr>
        <w:t>To modernize its crane fleet, Grúas Roxu ordered ten mobile cranes from Liebherr Ibérica in May 2021, nine new cranes and one factory-refurbished used crane. The package of new cranes includes four LTM 1070-4.2, three LTM 1110-5.1 and two LTM 1150-5.3. In addition, the Asturian company opted for a refurbished LTM 1500-8.1 to complement its fleet in the 500-tonne range. In the meantime, all deliveries have been made and the project is complete</w:t>
      </w:r>
      <w:r w:rsidR="002E122B">
        <w:rPr>
          <w:lang w:val="en-GB"/>
        </w:rPr>
        <w:t>.</w:t>
      </w:r>
    </w:p>
    <w:p w14:paraId="5E590F70" w14:textId="77777777" w:rsidR="002E122B" w:rsidRPr="002E122B" w:rsidRDefault="002E122B" w:rsidP="002E122B">
      <w:pPr>
        <w:pStyle w:val="Copytext11Pt"/>
        <w:rPr>
          <w:lang w:val="en-GB"/>
        </w:rPr>
      </w:pPr>
      <w:r w:rsidRPr="002E122B">
        <w:rPr>
          <w:lang w:val="en-GB"/>
        </w:rPr>
        <w:t>"The reason for our investment is nothing other than to renew our machinery fleet with new and innovative models from the Liebherr brand, which we have relied on for years," says José Manuel García, president of Grúas Roxu.</w:t>
      </w:r>
    </w:p>
    <w:p w14:paraId="19B216E1" w14:textId="77777777" w:rsidR="002E122B" w:rsidRPr="00D24386" w:rsidRDefault="002E122B" w:rsidP="00BD6A40">
      <w:pPr>
        <w:pStyle w:val="Copyhead11Pt"/>
      </w:pPr>
      <w:r w:rsidRPr="00D24386">
        <w:t>Modern mobile cranes boost competitiveness</w:t>
      </w:r>
    </w:p>
    <w:p w14:paraId="60246B63" w14:textId="77777777" w:rsidR="002E122B" w:rsidRPr="002E122B" w:rsidRDefault="00863FC2" w:rsidP="002E122B">
      <w:pPr>
        <w:pStyle w:val="Copytext11Pt"/>
        <w:rPr>
          <w:lang w:val="en-GB"/>
        </w:rPr>
      </w:pPr>
      <w:r w:rsidRPr="00863FC2">
        <w:rPr>
          <w:lang w:val="en-GB"/>
        </w:rPr>
        <w:t>Grúas Roxu took delivery of the world's first unit of the Liebherr LTM 1110-5.1 mobile crane two years ago.</w:t>
      </w:r>
      <w:r w:rsidR="002E122B" w:rsidRPr="002E122B">
        <w:rPr>
          <w:lang w:val="en-GB"/>
        </w:rPr>
        <w:t xml:space="preserve"> There are now already four units of this crane type in the fleet. "With a 60-meter telescopic boom and a compact chassis, it is a very versatile crane with a</w:t>
      </w:r>
      <w:r>
        <w:rPr>
          <w:lang w:val="en-GB"/>
        </w:rPr>
        <w:t>n</w:t>
      </w:r>
      <w:r w:rsidR="002E122B" w:rsidRPr="002E122B">
        <w:rPr>
          <w:lang w:val="en-GB"/>
        </w:rPr>
        <w:t xml:space="preserve"> </w:t>
      </w:r>
      <w:r w:rsidRPr="00863FC2">
        <w:rPr>
          <w:lang w:val="en-GB"/>
        </w:rPr>
        <w:t>enormously high</w:t>
      </w:r>
      <w:r w:rsidR="002E122B" w:rsidRPr="002E122B">
        <w:rPr>
          <w:lang w:val="en-GB"/>
        </w:rPr>
        <w:t xml:space="preserve"> lifting capacity. These characteristics allow us to gain effic</w:t>
      </w:r>
      <w:r>
        <w:rPr>
          <w:lang w:val="en-GB"/>
        </w:rPr>
        <w:t>iency and competitiveness," declares</w:t>
      </w:r>
      <w:r w:rsidR="002E122B" w:rsidRPr="002E122B">
        <w:rPr>
          <w:lang w:val="en-GB"/>
        </w:rPr>
        <w:t xml:space="preserve"> the president of Grúas Roxu. We believe "that it is the most technically complete crane in its class in all its parameters, and that is why it makes a clear difference for us. Grúas Roxu is looking for the best in every case, and that was the main reason why we chose this model," continues José Manuel García.</w:t>
      </w:r>
    </w:p>
    <w:p w14:paraId="703890E6" w14:textId="77777777" w:rsidR="002E122B" w:rsidRPr="002E122B" w:rsidRDefault="002E122B" w:rsidP="002E122B">
      <w:pPr>
        <w:pStyle w:val="Copytext11Pt"/>
        <w:rPr>
          <w:lang w:val="en-GB"/>
        </w:rPr>
      </w:pPr>
      <w:r w:rsidRPr="002E122B">
        <w:rPr>
          <w:lang w:val="en-GB"/>
        </w:rPr>
        <w:t xml:space="preserve">Grúas Roxu also pioneered the purchase of the first Liebherr LTM 1150-5.3 mobile crane in Spain. For the company, the acquisition of this crane model means continuing to be at the forefront of innovative </w:t>
      </w:r>
      <w:r w:rsidRPr="002E122B">
        <w:rPr>
          <w:lang w:val="en-GB"/>
        </w:rPr>
        <w:lastRenderedPageBreak/>
        <w:t xml:space="preserve">lifting solutions. </w:t>
      </w:r>
      <w:r>
        <w:rPr>
          <w:lang w:val="en-GB"/>
        </w:rPr>
        <w:t>Roxu</w:t>
      </w:r>
      <w:r w:rsidRPr="002E122B">
        <w:rPr>
          <w:lang w:val="en-GB"/>
        </w:rPr>
        <w:t xml:space="preserve"> also highlights the versatility and large operating radius of the 150-ton crane. "The LTM 1150-5.3 is equipped with hill start assist for man</w:t>
      </w:r>
      <w:r>
        <w:rPr>
          <w:lang w:val="en-GB"/>
        </w:rPr>
        <w:t>o</w:t>
      </w:r>
      <w:r w:rsidRPr="002E122B">
        <w:rPr>
          <w:lang w:val="en-GB"/>
        </w:rPr>
        <w:t>euvring on slopes and mountains. This innovative technology, combined with the TraXon transmission, is a great help for us due to the terrain conditions and orography of our region," emphasizes José Manuel García.</w:t>
      </w:r>
    </w:p>
    <w:p w14:paraId="451BC2E3" w14:textId="77777777" w:rsidR="002E122B" w:rsidRPr="002E122B" w:rsidRDefault="002E122B" w:rsidP="002E122B">
      <w:pPr>
        <w:pStyle w:val="Copytext11Pt"/>
        <w:rPr>
          <w:lang w:val="en-GB"/>
        </w:rPr>
      </w:pPr>
      <w:r w:rsidRPr="002E122B">
        <w:rPr>
          <w:lang w:val="en-GB"/>
        </w:rPr>
        <w:t>The LTM 1070-4.2 is used by Grúas Roxu for a wide range of support activities, particularly in the company's focus areas, such as industry, maritime projects, public works and wind energy. In addition, there is auxiliary work for large cranes, both inside and outside Asturias, where the company is based.</w:t>
      </w:r>
    </w:p>
    <w:p w14:paraId="551057B4" w14:textId="77777777" w:rsidR="002E122B" w:rsidRPr="002E122B" w:rsidRDefault="002E122B" w:rsidP="00BD6A40">
      <w:pPr>
        <w:pStyle w:val="Copyhead11Pt"/>
      </w:pPr>
      <w:r w:rsidRPr="002E122B">
        <w:t>Used crane complements crane fleet</w:t>
      </w:r>
    </w:p>
    <w:p w14:paraId="6F017B0A" w14:textId="77777777" w:rsidR="002E122B" w:rsidRPr="00350863" w:rsidRDefault="002E122B" w:rsidP="002E122B">
      <w:pPr>
        <w:pStyle w:val="Copytext11Pt"/>
        <w:rPr>
          <w:color w:val="C00000"/>
          <w:lang w:val="en-GB"/>
        </w:rPr>
      </w:pPr>
      <w:r w:rsidRPr="002E122B">
        <w:rPr>
          <w:lang w:val="en-GB"/>
        </w:rPr>
        <w:t>In addition to the modernization plan for new cranes, Grúas Roxu also decided to invest in a factory-</w:t>
      </w:r>
      <w:r w:rsidRPr="00863FC2">
        <w:rPr>
          <w:lang w:val="en-GB"/>
        </w:rPr>
        <w:t xml:space="preserve">refurbished Liebherr LTM 1500-8.1 mobile crane, which will allow the company to offer customized solutions to its clients. This is a model that offers great advantages thanks to its wide range of configurations, the possibility of transporting the crane fully assembled and its high lifting capacity. Currently, Grúas Roxu's LTM 1500-8.1 is in operation at a wind farm, lifting wind turbine components. It joins the other four machines of the same model that </w:t>
      </w:r>
      <w:r w:rsidR="00D24386" w:rsidRPr="00863FC2">
        <w:rPr>
          <w:lang w:val="en-GB"/>
        </w:rPr>
        <w:t>are already part of its fleet. For larger tonnages, Gruas Roxu also operates two LR 1600/2 crawler cranes, one LTR 11200 telescopic crawler crane and one LTM 11200-9.1 mobile crane.</w:t>
      </w:r>
    </w:p>
    <w:p w14:paraId="26DA28FE" w14:textId="77777777" w:rsidR="002E122B" w:rsidRPr="002E122B" w:rsidRDefault="002E122B" w:rsidP="002E122B">
      <w:pPr>
        <w:pStyle w:val="Copytext11Pt"/>
        <w:rPr>
          <w:lang w:val="en-GB"/>
        </w:rPr>
      </w:pPr>
      <w:r w:rsidRPr="002E122B">
        <w:rPr>
          <w:lang w:val="en-GB"/>
        </w:rPr>
        <w:t>Grúas Roxu has a fleet of 172 cranes, 118 of which are from Liebherr. "The Liebherr product range is synonymous with success and guarantee. At Grúas Roxu, we rely on their quality and innovation because they have always given us exceptional results, are easy to use and represent a secure value in the future," concludes José Manuel García.</w:t>
      </w:r>
    </w:p>
    <w:p w14:paraId="1A636394" w14:textId="77777777" w:rsidR="002E122B" w:rsidRPr="00D24386" w:rsidRDefault="002E122B" w:rsidP="002E122B">
      <w:pPr>
        <w:pStyle w:val="BoilerplateCopyhead9Pt"/>
        <w:rPr>
          <w:rFonts w:cs="Arial"/>
          <w:lang w:val="en-GB"/>
        </w:rPr>
      </w:pPr>
      <w:r w:rsidRPr="00D24386">
        <w:rPr>
          <w:rFonts w:cs="Arial"/>
          <w:lang w:val="en-GB"/>
        </w:rPr>
        <w:t>About Grúas Roxu</w:t>
      </w:r>
    </w:p>
    <w:p w14:paraId="71EFED4B" w14:textId="77777777" w:rsidR="002E122B" w:rsidRDefault="002E122B" w:rsidP="00BD6A40">
      <w:pPr>
        <w:pStyle w:val="BoilerplateCopytext9Pt"/>
        <w:rPr>
          <w:b/>
        </w:rPr>
      </w:pPr>
      <w:r w:rsidRPr="002E122B">
        <w:t>Grúas Roxu began its activity in 1979 and now operates throughout Spain. The company's headquarters are located in Meres, in the center of Asturias, and since 2013 it has a branch for Central America in Costa Rica. In its more than 40 years of experience, Grúas Roxu has successfully developed a wide range of projects and operates in various sectors, such as industrial assembly and maintenance, public works, maritime projects, wind farms, special transports, and various tasks that require lifting and transport work of the highest level.</w:t>
      </w:r>
    </w:p>
    <w:p w14:paraId="1C6F4FDB" w14:textId="77777777" w:rsidR="002E122B" w:rsidRPr="00D24386" w:rsidRDefault="002E122B" w:rsidP="002E122B">
      <w:pPr>
        <w:pStyle w:val="BoilerplateCopyhead9Pt"/>
        <w:rPr>
          <w:rFonts w:cs="Arial"/>
          <w:lang w:val="en-GB"/>
        </w:rPr>
      </w:pPr>
      <w:r w:rsidRPr="00D24386">
        <w:rPr>
          <w:rFonts w:cs="Arial"/>
          <w:lang w:val="en-GB"/>
        </w:rPr>
        <w:t>About Liebherr Ibérica, S.L.</w:t>
      </w:r>
    </w:p>
    <w:p w14:paraId="755756E7" w14:textId="77777777" w:rsidR="002E122B" w:rsidRDefault="002E122B" w:rsidP="00BD6A40">
      <w:pPr>
        <w:pStyle w:val="BoilerplateCopytext9Pt"/>
        <w:rPr>
          <w:b/>
        </w:rPr>
      </w:pPr>
      <w:r w:rsidRPr="002E122B">
        <w:t>Liebherr Ibérica is the Spanish sales and service company of the Liebherr Group and was founded in 1988. Today, Liebherr Ibérica is responsible for the sales and after-sales service of the mobile and crawler cranes, tower cranes, earthmoving machinery, mining, construction machinery, marine cranes and concrete technology divisions.</w:t>
      </w:r>
    </w:p>
    <w:p w14:paraId="32ADCDA9" w14:textId="77777777" w:rsidR="002E122B" w:rsidRPr="002E122B" w:rsidRDefault="002E122B" w:rsidP="00BD6A40">
      <w:pPr>
        <w:pStyle w:val="BoilerplateCopyhead9Pt"/>
      </w:pPr>
      <w:r w:rsidRPr="002E122B">
        <w:t>About Liebherr-Werk Ehingen GmbH</w:t>
      </w:r>
    </w:p>
    <w:p w14:paraId="50B79C0B" w14:textId="77777777" w:rsidR="002E122B" w:rsidRPr="002E122B" w:rsidRDefault="002E122B" w:rsidP="00BD6A40">
      <w:pPr>
        <w:pStyle w:val="BoilerplateCopytext9Pt"/>
      </w:pPr>
      <w:r w:rsidRPr="002E122B">
        <w:t>Liebherr-Werk Ehingen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3,800. Extensive, global service guarantees the high availability of Liebherr mobile and crawler cranes. In 2021, the Liebherr plant in Ehingen recorded a turnover of 2.33 billion euros.</w:t>
      </w:r>
    </w:p>
    <w:p w14:paraId="2EEA2F0F" w14:textId="77777777" w:rsidR="00BF123B" w:rsidRDefault="00BF123B" w:rsidP="002E122B">
      <w:pPr>
        <w:pStyle w:val="LHbase-type11ptbold"/>
        <w:spacing w:line="276" w:lineRule="auto"/>
        <w:rPr>
          <w:sz w:val="18"/>
        </w:rPr>
      </w:pPr>
    </w:p>
    <w:p w14:paraId="691C1CDA" w14:textId="77777777" w:rsidR="00BF123B" w:rsidRDefault="00BF123B" w:rsidP="002E122B">
      <w:pPr>
        <w:pStyle w:val="LHbase-type11ptbold"/>
        <w:spacing w:line="276" w:lineRule="auto"/>
        <w:rPr>
          <w:sz w:val="18"/>
        </w:rPr>
      </w:pPr>
    </w:p>
    <w:p w14:paraId="768BBF31" w14:textId="77777777" w:rsidR="002E122B" w:rsidRDefault="002E122B" w:rsidP="00BD6A40">
      <w:pPr>
        <w:pStyle w:val="BoilerplateCopyhead9Pt"/>
      </w:pPr>
      <w:r w:rsidRPr="00C7099A">
        <w:lastRenderedPageBreak/>
        <w:t>About the Liebherr Group</w:t>
      </w:r>
    </w:p>
    <w:p w14:paraId="6A32BF7F" w14:textId="77777777" w:rsidR="002E122B" w:rsidRPr="00C7099A" w:rsidRDefault="002E122B" w:rsidP="002E122B">
      <w:pPr>
        <w:pStyle w:val="LHbase-type11ptbold"/>
        <w:spacing w:line="276" w:lineRule="auto"/>
        <w:rPr>
          <w:sz w:val="18"/>
          <w:szCs w:val="18"/>
        </w:rPr>
      </w:pPr>
    </w:p>
    <w:p w14:paraId="37E95F5A" w14:textId="77777777" w:rsidR="002E122B" w:rsidRPr="00C7099A" w:rsidRDefault="002E122B" w:rsidP="00BD6A40">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Kirchdorf an der Iller in Southern Germany</w:t>
      </w:r>
      <w:r>
        <w:t xml:space="preserve"> </w:t>
      </w:r>
      <w:r w:rsidRPr="00C7099A">
        <w:t>in 1949. Since then, the employees have been pursuing the goal of achieving continuous technological innovation, and bringing industry-leading solutions to its customers.</w:t>
      </w:r>
    </w:p>
    <w:p w14:paraId="0EFBCEF9" w14:textId="77777777" w:rsidR="00C158F9" w:rsidRPr="002E122B" w:rsidRDefault="002E122B" w:rsidP="00497B82">
      <w:pPr>
        <w:pStyle w:val="Copyhead11Pt"/>
        <w:rPr>
          <w:rFonts w:cs="Arial"/>
          <w:lang w:val="en-GB"/>
        </w:rPr>
      </w:pPr>
      <w:r w:rsidRPr="002E122B">
        <w:rPr>
          <w:rFonts w:cs="Arial"/>
          <w:lang w:val="en-GB"/>
        </w:rPr>
        <w:t>Images</w:t>
      </w:r>
    </w:p>
    <w:p w14:paraId="6D3FE0AD" w14:textId="77777777" w:rsidR="000624A9" w:rsidRDefault="00863FC2" w:rsidP="00D16364">
      <w:pPr>
        <w:spacing w:after="300" w:line="240" w:lineRule="auto"/>
        <w:rPr>
          <w:rFonts w:ascii="Arial" w:eastAsiaTheme="minorHAnsi" w:hAnsi="Arial" w:cs="Arial"/>
          <w:color w:val="000000" w:themeColor="text1"/>
          <w:sz w:val="18"/>
          <w:szCs w:val="18"/>
          <w:lang w:val="en-GB" w:eastAsia="en-US"/>
        </w:rPr>
      </w:pPr>
      <w:r>
        <w:rPr>
          <w:rFonts w:ascii="Arial" w:eastAsiaTheme="minorHAnsi" w:hAnsi="Arial" w:cs="Arial"/>
          <w:color w:val="000000" w:themeColor="text1"/>
          <w:sz w:val="18"/>
          <w:szCs w:val="18"/>
          <w:lang w:val="en-GB" w:eastAsia="en-US"/>
        </w:rPr>
        <w:br/>
      </w:r>
      <w:r w:rsidR="00C56F0B" w:rsidRPr="00C42737">
        <w:rPr>
          <w:rFonts w:ascii="Arial" w:eastAsiaTheme="minorHAnsi" w:hAnsi="Arial" w:cs="Arial"/>
          <w:noProof/>
          <w:color w:val="000000" w:themeColor="text1"/>
          <w:sz w:val="18"/>
          <w:szCs w:val="18"/>
          <w:lang w:eastAsia="de-DE"/>
        </w:rPr>
        <w:drawing>
          <wp:inline distT="0" distB="0" distL="0" distR="0" wp14:anchorId="71563672" wp14:editId="1373A5AF">
            <wp:extent cx="3400096" cy="2263964"/>
            <wp:effectExtent l="0" t="0" r="0" b="3175"/>
            <wp:docPr id="4" name="Grafik 4" descr="Y:\Presse\Kranübergaben\Roxu\2022-grossauftrag\liebherr-ltm1110-5.1-gruas-roxu-handover-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Roxu\2022-grossauftrag\liebherr-ltm1110-5.1-gruas-roxu-handover-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5342" cy="2274116"/>
                    </a:xfrm>
                    <a:prstGeom prst="rect">
                      <a:avLst/>
                    </a:prstGeom>
                    <a:noFill/>
                    <a:ln>
                      <a:noFill/>
                    </a:ln>
                  </pic:spPr>
                </pic:pic>
              </a:graphicData>
            </a:graphic>
          </wp:inline>
        </w:drawing>
      </w:r>
      <w:r w:rsidR="00C56F0B">
        <w:rPr>
          <w:rFonts w:ascii="Arial" w:eastAsiaTheme="minorHAnsi" w:hAnsi="Arial" w:cs="Arial"/>
          <w:color w:val="000000" w:themeColor="text1"/>
          <w:sz w:val="18"/>
          <w:szCs w:val="18"/>
          <w:lang w:val="en-GB" w:eastAsia="en-US"/>
        </w:rPr>
        <w:br/>
      </w:r>
      <w:r w:rsidR="00C56F0B">
        <w:rPr>
          <w:rFonts w:ascii="Arial" w:eastAsiaTheme="minorHAnsi" w:hAnsi="Arial" w:cs="Arial"/>
          <w:color w:val="000000" w:themeColor="text1"/>
          <w:sz w:val="18"/>
          <w:szCs w:val="18"/>
          <w:lang w:val="en-GB" w:eastAsia="en-US"/>
        </w:rPr>
        <w:br/>
      </w:r>
      <w:r w:rsidR="000624A9" w:rsidRPr="00BD6A40">
        <w:rPr>
          <w:rStyle w:val="Caption9PtZchn"/>
        </w:rPr>
        <w:t>liebherr-ltm1110-5.1-gruas-roxu-handover.jpg</w:t>
      </w:r>
      <w:r w:rsidR="000624A9" w:rsidRPr="00BD6A40">
        <w:rPr>
          <w:rStyle w:val="Caption9PtZchn"/>
        </w:rPr>
        <w:br/>
      </w:r>
      <w:r w:rsidR="002E122B" w:rsidRPr="00BD6A40">
        <w:rPr>
          <w:rStyle w:val="Caption9PtZchn"/>
        </w:rPr>
        <w:t>Official handover of the Liebherr LTM 1110-5.1 mobile crane to Grúas Roxu. From left to right: Tobias Böhler, Managing Director of Liebherr Ibérica; Marco A. García, Deputy Managing Director of Grúas Roxu; José Manuel García, President of Grúas Roxu; Sophie Albrecht, Member of the Board of Liebherr-International AG; Christoph Kleiner, Managing Director Sales of Liebherr-Werk Ehingen GmbH.</w:t>
      </w:r>
      <w:r w:rsidR="00163B13" w:rsidRPr="002E122B">
        <w:rPr>
          <w:rFonts w:ascii="Arial" w:eastAsiaTheme="minorHAnsi" w:hAnsi="Arial" w:cs="Arial"/>
          <w:color w:val="000000" w:themeColor="text1"/>
          <w:sz w:val="18"/>
          <w:szCs w:val="18"/>
          <w:lang w:val="en-GB" w:eastAsia="en-US"/>
        </w:rPr>
        <w:br/>
      </w:r>
    </w:p>
    <w:p w14:paraId="469B2BDB" w14:textId="77777777" w:rsidR="00863FC2" w:rsidRPr="002E122B" w:rsidRDefault="00863FC2" w:rsidP="00D16364">
      <w:pPr>
        <w:spacing w:after="300" w:line="240" w:lineRule="auto"/>
        <w:rPr>
          <w:rFonts w:ascii="Arial" w:eastAsiaTheme="minorHAnsi" w:hAnsi="Arial" w:cs="Arial"/>
          <w:color w:val="000000" w:themeColor="text1"/>
          <w:sz w:val="18"/>
          <w:szCs w:val="18"/>
          <w:lang w:val="en-GB" w:eastAsia="en-US"/>
        </w:rPr>
      </w:pPr>
      <w:r>
        <w:rPr>
          <w:rFonts w:ascii="Arial" w:eastAsiaTheme="minorHAnsi" w:hAnsi="Arial" w:cs="Arial"/>
          <w:noProof/>
          <w:color w:val="000000" w:themeColor="text1"/>
          <w:sz w:val="18"/>
          <w:szCs w:val="18"/>
          <w:lang w:eastAsia="de-DE"/>
        </w:rPr>
        <w:drawing>
          <wp:inline distT="0" distB="0" distL="0" distR="0" wp14:anchorId="56A7DE33" wp14:editId="01042A24">
            <wp:extent cx="3465306" cy="2308619"/>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070-4-2-ltm1100-5.1-gruas-roxu-96dpi.jpg"/>
                    <pic:cNvPicPr/>
                  </pic:nvPicPr>
                  <pic:blipFill>
                    <a:blip r:embed="rId12">
                      <a:extLst>
                        <a:ext uri="{28A0092B-C50C-407E-A947-70E740481C1C}">
                          <a14:useLocalDpi xmlns:a14="http://schemas.microsoft.com/office/drawing/2010/main" val="0"/>
                        </a:ext>
                      </a:extLst>
                    </a:blip>
                    <a:stretch>
                      <a:fillRect/>
                    </a:stretch>
                  </pic:blipFill>
                  <pic:spPr>
                    <a:xfrm>
                      <a:off x="0" y="0"/>
                      <a:ext cx="3511480" cy="2339380"/>
                    </a:xfrm>
                    <a:prstGeom prst="rect">
                      <a:avLst/>
                    </a:prstGeom>
                  </pic:spPr>
                </pic:pic>
              </a:graphicData>
            </a:graphic>
          </wp:inline>
        </w:drawing>
      </w:r>
    </w:p>
    <w:p w14:paraId="49EE56B0" w14:textId="77777777" w:rsidR="00AA3540" w:rsidRPr="002F673C" w:rsidRDefault="00AA3540" w:rsidP="00BD6A40">
      <w:pPr>
        <w:pStyle w:val="Caption9Pt"/>
        <w:rPr>
          <w:lang w:val="en-GB"/>
        </w:rPr>
      </w:pPr>
      <w:r w:rsidRPr="002F673C">
        <w:rPr>
          <w:lang w:val="en-GB"/>
        </w:rPr>
        <w:t>l</w:t>
      </w:r>
      <w:r w:rsidRPr="000624A9">
        <w:rPr>
          <w:lang w:val="en-GB"/>
        </w:rPr>
        <w:t>iebherr-</w:t>
      </w:r>
      <w:r w:rsidRPr="002F673C">
        <w:rPr>
          <w:lang w:val="en-GB"/>
        </w:rPr>
        <w:t>ltm1070-4-2-ltm</w:t>
      </w:r>
      <w:r w:rsidRPr="000624A9">
        <w:rPr>
          <w:lang w:val="en-GB"/>
        </w:rPr>
        <w:t>11</w:t>
      </w:r>
      <w:r w:rsidRPr="002F673C">
        <w:rPr>
          <w:lang w:val="en-GB"/>
        </w:rPr>
        <w:t>0</w:t>
      </w:r>
      <w:r w:rsidRPr="000624A9">
        <w:rPr>
          <w:lang w:val="en-GB"/>
        </w:rPr>
        <w:t>0-5.1-</w:t>
      </w:r>
      <w:r w:rsidRPr="002F673C">
        <w:rPr>
          <w:lang w:val="en-GB"/>
        </w:rPr>
        <w:t>g</w:t>
      </w:r>
      <w:r w:rsidRPr="000624A9">
        <w:rPr>
          <w:lang w:val="en-GB"/>
        </w:rPr>
        <w:t>r</w:t>
      </w:r>
      <w:r w:rsidRPr="002F673C">
        <w:rPr>
          <w:lang w:val="en-GB"/>
        </w:rPr>
        <w:t>u</w:t>
      </w:r>
      <w:r w:rsidRPr="000624A9">
        <w:rPr>
          <w:lang w:val="en-GB"/>
        </w:rPr>
        <w:t>as</w:t>
      </w:r>
      <w:r w:rsidRPr="002F673C">
        <w:rPr>
          <w:lang w:val="en-GB"/>
        </w:rPr>
        <w:t>-r</w:t>
      </w:r>
      <w:r w:rsidRPr="000624A9">
        <w:rPr>
          <w:lang w:val="en-GB"/>
        </w:rPr>
        <w:t>oxu</w:t>
      </w:r>
      <w:r w:rsidRPr="002F673C">
        <w:rPr>
          <w:lang w:val="en-GB"/>
        </w:rPr>
        <w:t>.jpg</w:t>
      </w:r>
      <w:r w:rsidRPr="002F673C">
        <w:rPr>
          <w:lang w:val="en-GB"/>
        </w:rPr>
        <w:br/>
      </w:r>
      <w:r w:rsidR="002F673C" w:rsidRPr="002F673C">
        <w:rPr>
          <w:lang w:val="en-GB"/>
        </w:rPr>
        <w:t xml:space="preserve">Two Liebherr LTM 1070-4.2 and one LTM 1110-5.1 of the package of 10 mobile cranes with which </w:t>
      </w:r>
      <w:r w:rsidR="002F673C">
        <w:rPr>
          <w:lang w:val="en-GB"/>
        </w:rPr>
        <w:t xml:space="preserve">Grúas </w:t>
      </w:r>
      <w:r w:rsidR="002F673C" w:rsidRPr="002F673C">
        <w:rPr>
          <w:lang w:val="en-GB"/>
        </w:rPr>
        <w:t>Roxu is modernizing its crane fleet.</w:t>
      </w:r>
      <w:r w:rsidRPr="002F673C">
        <w:rPr>
          <w:lang w:val="en-GB"/>
        </w:rPr>
        <w:t xml:space="preserve"> </w:t>
      </w:r>
    </w:p>
    <w:p w14:paraId="57806784" w14:textId="77777777" w:rsidR="00AA3540" w:rsidRPr="002F673C" w:rsidRDefault="00AA3540" w:rsidP="000624A9">
      <w:pPr>
        <w:spacing w:after="300" w:line="300" w:lineRule="exact"/>
        <w:rPr>
          <w:rFonts w:ascii="Arial" w:eastAsiaTheme="minorHAnsi" w:hAnsi="Arial" w:cs="Arial"/>
          <w:color w:val="000000" w:themeColor="text1"/>
          <w:sz w:val="18"/>
          <w:szCs w:val="18"/>
          <w:lang w:val="en-GB" w:eastAsia="en-US"/>
        </w:rPr>
      </w:pPr>
    </w:p>
    <w:p w14:paraId="74101B07" w14:textId="77777777" w:rsidR="00AA3540" w:rsidRPr="002F673C" w:rsidRDefault="00863FC2" w:rsidP="00BD6A40">
      <w:pPr>
        <w:pStyle w:val="Caption9Pt"/>
        <w:rPr>
          <w:lang w:val="en-GB"/>
        </w:rPr>
      </w:pPr>
      <w:r>
        <w:rPr>
          <w:lang w:val="en-GB"/>
        </w:rPr>
        <w:br/>
      </w:r>
      <w:r>
        <w:rPr>
          <w:noProof/>
          <w:lang w:eastAsia="de-DE"/>
        </w:rPr>
        <w:drawing>
          <wp:anchor distT="0" distB="0" distL="114300" distR="114300" simplePos="0" relativeHeight="251659264" behindDoc="0" locked="0" layoutInCell="1" allowOverlap="1" wp14:anchorId="17D151DD" wp14:editId="543E5A43">
            <wp:simplePos x="0" y="0"/>
            <wp:positionH relativeFrom="margin">
              <wp:posOffset>5255</wp:posOffset>
            </wp:positionH>
            <wp:positionV relativeFrom="paragraph">
              <wp:posOffset>35034</wp:posOffset>
            </wp:positionV>
            <wp:extent cx="3623310" cy="2413635"/>
            <wp:effectExtent l="0" t="0" r="0"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tm1500-gruas-roxu-96dpi.jpg"/>
                    <pic:cNvPicPr/>
                  </pic:nvPicPr>
                  <pic:blipFill>
                    <a:blip r:embed="rId13">
                      <a:extLst>
                        <a:ext uri="{28A0092B-C50C-407E-A947-70E740481C1C}">
                          <a14:useLocalDpi xmlns:a14="http://schemas.microsoft.com/office/drawing/2010/main" val="0"/>
                        </a:ext>
                      </a:extLst>
                    </a:blip>
                    <a:stretch>
                      <a:fillRect/>
                    </a:stretch>
                  </pic:blipFill>
                  <pic:spPr>
                    <a:xfrm>
                      <a:off x="0" y="0"/>
                      <a:ext cx="3623310" cy="2413635"/>
                    </a:xfrm>
                    <a:prstGeom prst="rect">
                      <a:avLst/>
                    </a:prstGeom>
                  </pic:spPr>
                </pic:pic>
              </a:graphicData>
            </a:graphic>
            <wp14:sizeRelH relativeFrom="margin">
              <wp14:pctWidth>0</wp14:pctWidth>
            </wp14:sizeRelH>
            <wp14:sizeRelV relativeFrom="margin">
              <wp14:pctHeight>0</wp14:pctHeight>
            </wp14:sizeRelV>
          </wp:anchor>
        </w:drawing>
      </w:r>
      <w:r w:rsidR="00AA3540" w:rsidRPr="002F673C">
        <w:rPr>
          <w:lang w:val="en-GB"/>
        </w:rPr>
        <w:t>liebherr-ltm1500-gruas-roxu.jpg</w:t>
      </w:r>
      <w:r w:rsidR="00AA3540" w:rsidRPr="002F673C">
        <w:rPr>
          <w:lang w:val="en-GB"/>
        </w:rPr>
        <w:br/>
      </w:r>
      <w:r w:rsidR="002F673C" w:rsidRPr="002F673C">
        <w:rPr>
          <w:lang w:val="en-GB"/>
        </w:rPr>
        <w:t>The factory-refurbished Liebherr LTM 1500-8.1 mobile crane complements the Roxu fleet in the 500-ton range</w:t>
      </w:r>
      <w:r w:rsidR="00AA3540" w:rsidRPr="002F673C">
        <w:rPr>
          <w:lang w:val="en-GB"/>
        </w:rPr>
        <w:t>.</w:t>
      </w:r>
    </w:p>
    <w:p w14:paraId="28E9C0D9" w14:textId="77777777" w:rsidR="00AA3540" w:rsidRPr="000624A9" w:rsidRDefault="00AA3540" w:rsidP="000624A9">
      <w:pPr>
        <w:spacing w:after="300" w:line="300" w:lineRule="exact"/>
        <w:rPr>
          <w:rFonts w:ascii="Arial" w:eastAsiaTheme="minorHAnsi" w:hAnsi="Arial" w:cs="Arial"/>
          <w:color w:val="000000" w:themeColor="text1"/>
          <w:sz w:val="18"/>
          <w:szCs w:val="18"/>
          <w:lang w:val="en-GB" w:eastAsia="en-US"/>
        </w:rPr>
      </w:pPr>
    </w:p>
    <w:p w14:paraId="2A980E7D" w14:textId="77777777" w:rsidR="002E122B" w:rsidRPr="002E122B" w:rsidRDefault="002E122B" w:rsidP="002E122B">
      <w:pPr>
        <w:spacing w:after="300" w:line="300" w:lineRule="exact"/>
        <w:rPr>
          <w:rFonts w:ascii="Arial" w:eastAsia="Times New Roman" w:hAnsi="Arial" w:cs="Arial"/>
          <w:b/>
          <w:szCs w:val="18"/>
          <w:lang w:val="en-GB" w:eastAsia="de-DE"/>
        </w:rPr>
      </w:pPr>
      <w:r w:rsidRPr="002E122B">
        <w:rPr>
          <w:rFonts w:ascii="Arial" w:eastAsia="Times New Roman" w:hAnsi="Arial" w:cs="Times New Roman"/>
          <w:b/>
          <w:szCs w:val="18"/>
          <w:lang w:val="en-GB" w:eastAsia="de-DE"/>
        </w:rPr>
        <w:t>Contact</w:t>
      </w:r>
    </w:p>
    <w:p w14:paraId="26709A18" w14:textId="77777777" w:rsidR="002E122B" w:rsidRPr="002E122B" w:rsidRDefault="002E122B" w:rsidP="002E122B">
      <w:pPr>
        <w:spacing w:after="300" w:line="300" w:lineRule="exact"/>
        <w:rPr>
          <w:rFonts w:ascii="Arial" w:eastAsia="Times New Roman" w:hAnsi="Arial" w:cs="Arial"/>
          <w:szCs w:val="18"/>
          <w:lang w:val="en-GB"/>
        </w:rPr>
      </w:pPr>
      <w:r w:rsidRPr="002E122B">
        <w:rPr>
          <w:rFonts w:ascii="Arial" w:hAnsi="Arial"/>
          <w:szCs w:val="18"/>
          <w:lang w:val="en-GB"/>
        </w:rPr>
        <w:t>Wolfgang Beringer</w:t>
      </w:r>
      <w:r w:rsidRPr="002E122B">
        <w:rPr>
          <w:rFonts w:ascii="Arial" w:hAnsi="Arial"/>
          <w:szCs w:val="18"/>
          <w:lang w:val="en-GB"/>
        </w:rPr>
        <w:br/>
        <w:t>Marketing and Communication</w:t>
      </w:r>
      <w:r w:rsidRPr="002E122B">
        <w:rPr>
          <w:rFonts w:ascii="Arial" w:hAnsi="Arial"/>
          <w:szCs w:val="18"/>
          <w:lang w:val="en-GB"/>
        </w:rPr>
        <w:br/>
        <w:t>Phone: +49 7391/502 - 3663</w:t>
      </w:r>
      <w:r w:rsidRPr="002E122B">
        <w:rPr>
          <w:rFonts w:ascii="Arial" w:hAnsi="Arial"/>
          <w:szCs w:val="18"/>
          <w:lang w:val="en-GB"/>
        </w:rPr>
        <w:br/>
        <w:t>Email: wolfgang.beringer@liebherr.com</w:t>
      </w:r>
    </w:p>
    <w:p w14:paraId="48D4458A" w14:textId="77777777" w:rsidR="002E122B" w:rsidRPr="002E122B" w:rsidRDefault="002E122B" w:rsidP="002E122B">
      <w:pPr>
        <w:spacing w:after="300" w:line="300" w:lineRule="exact"/>
        <w:rPr>
          <w:rFonts w:ascii="Arial" w:eastAsia="Times New Roman" w:hAnsi="Arial" w:cs="Arial"/>
          <w:b/>
          <w:szCs w:val="18"/>
          <w:lang w:val="en-GB" w:eastAsia="de-DE"/>
        </w:rPr>
      </w:pPr>
      <w:r w:rsidRPr="002E122B">
        <w:rPr>
          <w:rFonts w:ascii="Arial" w:eastAsia="Times New Roman" w:hAnsi="Arial" w:cs="Times New Roman"/>
          <w:b/>
          <w:szCs w:val="18"/>
          <w:lang w:val="en-GB" w:eastAsia="de-DE"/>
        </w:rPr>
        <w:t>Published by</w:t>
      </w:r>
    </w:p>
    <w:p w14:paraId="127C892A" w14:textId="77777777" w:rsidR="002E122B" w:rsidRPr="002E122B" w:rsidRDefault="002E122B" w:rsidP="002E122B">
      <w:pPr>
        <w:spacing w:after="300" w:line="300" w:lineRule="exact"/>
        <w:rPr>
          <w:rFonts w:ascii="Arial" w:eastAsia="Times New Roman" w:hAnsi="Arial" w:cs="Times New Roman"/>
          <w:szCs w:val="18"/>
          <w:lang w:val="en-GB"/>
        </w:rPr>
      </w:pPr>
      <w:r w:rsidRPr="002E122B">
        <w:rPr>
          <w:rFonts w:ascii="Arial" w:hAnsi="Arial"/>
          <w:szCs w:val="18"/>
          <w:lang w:val="en-GB"/>
        </w:rPr>
        <w:t>Liebherr-Werk Ehingen GmbH</w:t>
      </w:r>
      <w:r w:rsidRPr="002E122B">
        <w:rPr>
          <w:rFonts w:ascii="Arial" w:hAnsi="Arial"/>
          <w:szCs w:val="18"/>
          <w:lang w:val="en-GB"/>
        </w:rPr>
        <w:br/>
        <w:t>Ehingen (Donau), Germany</w:t>
      </w:r>
      <w:r w:rsidRPr="002E122B">
        <w:rPr>
          <w:rFonts w:ascii="Arial" w:hAnsi="Arial"/>
          <w:szCs w:val="18"/>
          <w:lang w:val="en-GB"/>
        </w:rPr>
        <w:br/>
      </w:r>
      <w:hyperlink r:id="rId14" w:history="1">
        <w:r w:rsidRPr="002E122B">
          <w:rPr>
            <w:rFonts w:ascii="Arial" w:hAnsi="Arial"/>
            <w:szCs w:val="18"/>
            <w:lang w:val="en-GB"/>
          </w:rPr>
          <w:t>www.liebherr.com</w:t>
        </w:r>
      </w:hyperlink>
    </w:p>
    <w:p w14:paraId="4EA6D56B" w14:textId="77777777" w:rsidR="00E94728" w:rsidRPr="00B61CEE" w:rsidRDefault="00E94728" w:rsidP="002E122B">
      <w:pPr>
        <w:pStyle w:val="Copyhead11Pt"/>
      </w:pPr>
    </w:p>
    <w:sectPr w:rsidR="00E94728" w:rsidRPr="00B61CEE"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7970" w14:textId="77777777" w:rsidR="00C7240E" w:rsidRDefault="00C7240E" w:rsidP="00B81ED6">
      <w:pPr>
        <w:spacing w:after="0" w:line="240" w:lineRule="auto"/>
      </w:pPr>
      <w:r>
        <w:separator/>
      </w:r>
    </w:p>
  </w:endnote>
  <w:endnote w:type="continuationSeparator" w:id="0">
    <w:p w14:paraId="2186C058" w14:textId="77777777" w:rsidR="00C7240E" w:rsidRDefault="00C7240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4D3B" w14:textId="24168AEF"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6A4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D6A40">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D6A4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BD6A40">
      <w:rPr>
        <w:rFonts w:ascii="Arial" w:hAnsi="Arial" w:cs="Arial"/>
      </w:rPr>
      <w:fldChar w:fldCharType="separate"/>
    </w:r>
    <w:r w:rsidR="00BD6A40">
      <w:rPr>
        <w:rFonts w:ascii="Arial" w:hAnsi="Arial" w:cs="Arial"/>
        <w:noProof/>
      </w:rPr>
      <w:t>2</w:t>
    </w:r>
    <w:r w:rsidR="00BD6A40" w:rsidRPr="0093605C">
      <w:rPr>
        <w:rFonts w:ascii="Arial" w:hAnsi="Arial" w:cs="Arial"/>
        <w:noProof/>
      </w:rPr>
      <w:t>/</w:t>
    </w:r>
    <w:r w:rsidR="00BD6A4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8C8C" w14:textId="77777777" w:rsidR="00C7240E" w:rsidRDefault="00C7240E" w:rsidP="00B81ED6">
      <w:pPr>
        <w:spacing w:after="0" w:line="240" w:lineRule="auto"/>
      </w:pPr>
      <w:r>
        <w:separator/>
      </w:r>
    </w:p>
  </w:footnote>
  <w:footnote w:type="continuationSeparator" w:id="0">
    <w:p w14:paraId="54C6B5FA" w14:textId="77777777" w:rsidR="00C7240E" w:rsidRDefault="00C7240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84CB" w14:textId="77777777" w:rsidR="001C1090" w:rsidRDefault="001C1090">
    <w:pPr>
      <w:pStyle w:val="Kopfzeile"/>
    </w:pPr>
    <w:r>
      <w:tab/>
    </w:r>
    <w:r>
      <w:tab/>
    </w:r>
    <w:r>
      <w:ptab w:relativeTo="margin" w:alignment="right" w:leader="none"/>
    </w:r>
    <w:r>
      <w:rPr>
        <w:noProof/>
        <w:lang w:eastAsia="de-DE"/>
      </w:rPr>
      <w:drawing>
        <wp:inline distT="0" distB="0" distL="0" distR="0" wp14:anchorId="7721E08F" wp14:editId="69B0D17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79C48F2"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D4522A2"/>
    <w:multiLevelType w:val="hybridMultilevel"/>
    <w:tmpl w:val="A154BD76"/>
    <w:lvl w:ilvl="0" w:tplc="D820F73C">
      <w:start w:val="1"/>
      <w:numFmt w:val="bullet"/>
      <w:lvlText w:val=""/>
      <w:lvlJc w:val="left"/>
      <w:pPr>
        <w:tabs>
          <w:tab w:val="num" w:pos="720"/>
        </w:tabs>
        <w:ind w:left="720" w:hanging="360"/>
      </w:pPr>
      <w:rPr>
        <w:rFonts w:ascii="Wingdings" w:hAnsi="Wingdings" w:hint="default"/>
      </w:rPr>
    </w:lvl>
    <w:lvl w:ilvl="1" w:tplc="3CEA25C8" w:tentative="1">
      <w:start w:val="1"/>
      <w:numFmt w:val="bullet"/>
      <w:lvlText w:val=""/>
      <w:lvlJc w:val="left"/>
      <w:pPr>
        <w:tabs>
          <w:tab w:val="num" w:pos="1440"/>
        </w:tabs>
        <w:ind w:left="1440" w:hanging="360"/>
      </w:pPr>
      <w:rPr>
        <w:rFonts w:ascii="Wingdings" w:hAnsi="Wingdings" w:hint="default"/>
      </w:rPr>
    </w:lvl>
    <w:lvl w:ilvl="2" w:tplc="BEBCCB24" w:tentative="1">
      <w:start w:val="1"/>
      <w:numFmt w:val="bullet"/>
      <w:lvlText w:val=""/>
      <w:lvlJc w:val="left"/>
      <w:pPr>
        <w:tabs>
          <w:tab w:val="num" w:pos="2160"/>
        </w:tabs>
        <w:ind w:left="2160" w:hanging="360"/>
      </w:pPr>
      <w:rPr>
        <w:rFonts w:ascii="Wingdings" w:hAnsi="Wingdings" w:hint="default"/>
      </w:rPr>
    </w:lvl>
    <w:lvl w:ilvl="3" w:tplc="A2AE8CF4" w:tentative="1">
      <w:start w:val="1"/>
      <w:numFmt w:val="bullet"/>
      <w:lvlText w:val=""/>
      <w:lvlJc w:val="left"/>
      <w:pPr>
        <w:tabs>
          <w:tab w:val="num" w:pos="2880"/>
        </w:tabs>
        <w:ind w:left="2880" w:hanging="360"/>
      </w:pPr>
      <w:rPr>
        <w:rFonts w:ascii="Wingdings" w:hAnsi="Wingdings" w:hint="default"/>
      </w:rPr>
    </w:lvl>
    <w:lvl w:ilvl="4" w:tplc="E5DA6DEE" w:tentative="1">
      <w:start w:val="1"/>
      <w:numFmt w:val="bullet"/>
      <w:lvlText w:val=""/>
      <w:lvlJc w:val="left"/>
      <w:pPr>
        <w:tabs>
          <w:tab w:val="num" w:pos="3600"/>
        </w:tabs>
        <w:ind w:left="3600" w:hanging="360"/>
      </w:pPr>
      <w:rPr>
        <w:rFonts w:ascii="Wingdings" w:hAnsi="Wingdings" w:hint="default"/>
      </w:rPr>
    </w:lvl>
    <w:lvl w:ilvl="5" w:tplc="BCD02C56" w:tentative="1">
      <w:start w:val="1"/>
      <w:numFmt w:val="bullet"/>
      <w:lvlText w:val=""/>
      <w:lvlJc w:val="left"/>
      <w:pPr>
        <w:tabs>
          <w:tab w:val="num" w:pos="4320"/>
        </w:tabs>
        <w:ind w:left="4320" w:hanging="360"/>
      </w:pPr>
      <w:rPr>
        <w:rFonts w:ascii="Wingdings" w:hAnsi="Wingdings" w:hint="default"/>
      </w:rPr>
    </w:lvl>
    <w:lvl w:ilvl="6" w:tplc="46DE3C0A" w:tentative="1">
      <w:start w:val="1"/>
      <w:numFmt w:val="bullet"/>
      <w:lvlText w:val=""/>
      <w:lvlJc w:val="left"/>
      <w:pPr>
        <w:tabs>
          <w:tab w:val="num" w:pos="5040"/>
        </w:tabs>
        <w:ind w:left="5040" w:hanging="360"/>
      </w:pPr>
      <w:rPr>
        <w:rFonts w:ascii="Wingdings" w:hAnsi="Wingdings" w:hint="default"/>
      </w:rPr>
    </w:lvl>
    <w:lvl w:ilvl="7" w:tplc="B3F8C8C0" w:tentative="1">
      <w:start w:val="1"/>
      <w:numFmt w:val="bullet"/>
      <w:lvlText w:val=""/>
      <w:lvlJc w:val="left"/>
      <w:pPr>
        <w:tabs>
          <w:tab w:val="num" w:pos="5760"/>
        </w:tabs>
        <w:ind w:left="5760" w:hanging="360"/>
      </w:pPr>
      <w:rPr>
        <w:rFonts w:ascii="Wingdings" w:hAnsi="Wingdings" w:hint="default"/>
      </w:rPr>
    </w:lvl>
    <w:lvl w:ilvl="8" w:tplc="F1F871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s-ES" w:vendorID="64" w:dllVersion="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1B9"/>
    <w:rsid w:val="000029B0"/>
    <w:rsid w:val="00007A44"/>
    <w:rsid w:val="000233D4"/>
    <w:rsid w:val="00030D76"/>
    <w:rsid w:val="00033002"/>
    <w:rsid w:val="0004415A"/>
    <w:rsid w:val="00046F63"/>
    <w:rsid w:val="00050FDD"/>
    <w:rsid w:val="00053362"/>
    <w:rsid w:val="0005455D"/>
    <w:rsid w:val="000545DF"/>
    <w:rsid w:val="00056DC9"/>
    <w:rsid w:val="000624A9"/>
    <w:rsid w:val="000651BC"/>
    <w:rsid w:val="00066E54"/>
    <w:rsid w:val="00080353"/>
    <w:rsid w:val="00091F72"/>
    <w:rsid w:val="000A04AE"/>
    <w:rsid w:val="000A141A"/>
    <w:rsid w:val="000A7CF0"/>
    <w:rsid w:val="000B3B46"/>
    <w:rsid w:val="000B4F50"/>
    <w:rsid w:val="000B590F"/>
    <w:rsid w:val="000C36D3"/>
    <w:rsid w:val="000C3800"/>
    <w:rsid w:val="000D689E"/>
    <w:rsid w:val="000D735D"/>
    <w:rsid w:val="000E3C3F"/>
    <w:rsid w:val="000E5BAD"/>
    <w:rsid w:val="000F23C9"/>
    <w:rsid w:val="000F7179"/>
    <w:rsid w:val="001009C9"/>
    <w:rsid w:val="001011C9"/>
    <w:rsid w:val="0012274D"/>
    <w:rsid w:val="00123152"/>
    <w:rsid w:val="0012604D"/>
    <w:rsid w:val="001261A3"/>
    <w:rsid w:val="0012733F"/>
    <w:rsid w:val="00130686"/>
    <w:rsid w:val="001419B4"/>
    <w:rsid w:val="00143E59"/>
    <w:rsid w:val="00145DB7"/>
    <w:rsid w:val="001476E0"/>
    <w:rsid w:val="001504E0"/>
    <w:rsid w:val="00152864"/>
    <w:rsid w:val="00153BF7"/>
    <w:rsid w:val="00160285"/>
    <w:rsid w:val="00161E89"/>
    <w:rsid w:val="0016286A"/>
    <w:rsid w:val="00162E4F"/>
    <w:rsid w:val="00163B13"/>
    <w:rsid w:val="00165B1E"/>
    <w:rsid w:val="001665F0"/>
    <w:rsid w:val="0016799F"/>
    <w:rsid w:val="00170A3D"/>
    <w:rsid w:val="00172726"/>
    <w:rsid w:val="00175B0E"/>
    <w:rsid w:val="001800CF"/>
    <w:rsid w:val="0018187A"/>
    <w:rsid w:val="00181AB5"/>
    <w:rsid w:val="00184FFF"/>
    <w:rsid w:val="001853AD"/>
    <w:rsid w:val="0018608E"/>
    <w:rsid w:val="0018634A"/>
    <w:rsid w:val="001867CC"/>
    <w:rsid w:val="00186B71"/>
    <w:rsid w:val="00190FEA"/>
    <w:rsid w:val="00195BBB"/>
    <w:rsid w:val="00197030"/>
    <w:rsid w:val="001A0270"/>
    <w:rsid w:val="001A0627"/>
    <w:rsid w:val="001A1AD7"/>
    <w:rsid w:val="001A2C6F"/>
    <w:rsid w:val="001B3792"/>
    <w:rsid w:val="001B773B"/>
    <w:rsid w:val="001C0F19"/>
    <w:rsid w:val="001C1090"/>
    <w:rsid w:val="001C1CDC"/>
    <w:rsid w:val="001C3EA6"/>
    <w:rsid w:val="001C6445"/>
    <w:rsid w:val="001D280B"/>
    <w:rsid w:val="001D5C5D"/>
    <w:rsid w:val="001E07CA"/>
    <w:rsid w:val="001E56C7"/>
    <w:rsid w:val="001E5E5D"/>
    <w:rsid w:val="001F128E"/>
    <w:rsid w:val="001F31AA"/>
    <w:rsid w:val="001F78DC"/>
    <w:rsid w:val="00201EA0"/>
    <w:rsid w:val="002039F7"/>
    <w:rsid w:val="00205729"/>
    <w:rsid w:val="002073EE"/>
    <w:rsid w:val="002079A4"/>
    <w:rsid w:val="00210521"/>
    <w:rsid w:val="002148DF"/>
    <w:rsid w:val="00216BF5"/>
    <w:rsid w:val="0022708D"/>
    <w:rsid w:val="00230BD1"/>
    <w:rsid w:val="00236D59"/>
    <w:rsid w:val="00236F17"/>
    <w:rsid w:val="0024163B"/>
    <w:rsid w:val="00241A5F"/>
    <w:rsid w:val="00243568"/>
    <w:rsid w:val="00252812"/>
    <w:rsid w:val="002528AA"/>
    <w:rsid w:val="002541B4"/>
    <w:rsid w:val="00266134"/>
    <w:rsid w:val="00267E37"/>
    <w:rsid w:val="00271C3E"/>
    <w:rsid w:val="00272A8B"/>
    <w:rsid w:val="00273422"/>
    <w:rsid w:val="00275763"/>
    <w:rsid w:val="00283145"/>
    <w:rsid w:val="002846D1"/>
    <w:rsid w:val="002931A3"/>
    <w:rsid w:val="00293ED1"/>
    <w:rsid w:val="002A02FD"/>
    <w:rsid w:val="002B08B9"/>
    <w:rsid w:val="002B3646"/>
    <w:rsid w:val="002C14A9"/>
    <w:rsid w:val="002C1C42"/>
    <w:rsid w:val="002D658D"/>
    <w:rsid w:val="002D6676"/>
    <w:rsid w:val="002D6AB5"/>
    <w:rsid w:val="002E122B"/>
    <w:rsid w:val="002F673C"/>
    <w:rsid w:val="00317630"/>
    <w:rsid w:val="003218B7"/>
    <w:rsid w:val="00324710"/>
    <w:rsid w:val="003257EC"/>
    <w:rsid w:val="003271EF"/>
    <w:rsid w:val="00327301"/>
    <w:rsid w:val="003274DE"/>
    <w:rsid w:val="00327624"/>
    <w:rsid w:val="0033528A"/>
    <w:rsid w:val="00336044"/>
    <w:rsid w:val="00340765"/>
    <w:rsid w:val="00340815"/>
    <w:rsid w:val="00345B20"/>
    <w:rsid w:val="00350863"/>
    <w:rsid w:val="003524D2"/>
    <w:rsid w:val="0036234C"/>
    <w:rsid w:val="00362A9E"/>
    <w:rsid w:val="003631C6"/>
    <w:rsid w:val="00365F79"/>
    <w:rsid w:val="00377C36"/>
    <w:rsid w:val="00390EFD"/>
    <w:rsid w:val="00392F28"/>
    <w:rsid w:val="003936A6"/>
    <w:rsid w:val="00393830"/>
    <w:rsid w:val="00396C2D"/>
    <w:rsid w:val="003A5641"/>
    <w:rsid w:val="003C1C33"/>
    <w:rsid w:val="003D1502"/>
    <w:rsid w:val="003D44AF"/>
    <w:rsid w:val="003D54CC"/>
    <w:rsid w:val="003E1709"/>
    <w:rsid w:val="003E2431"/>
    <w:rsid w:val="003E2C50"/>
    <w:rsid w:val="003E5ED7"/>
    <w:rsid w:val="003F0881"/>
    <w:rsid w:val="003F3BF6"/>
    <w:rsid w:val="003F44D0"/>
    <w:rsid w:val="003F5927"/>
    <w:rsid w:val="003F6706"/>
    <w:rsid w:val="00404D93"/>
    <w:rsid w:val="00414742"/>
    <w:rsid w:val="00421E43"/>
    <w:rsid w:val="004244EF"/>
    <w:rsid w:val="00424A81"/>
    <w:rsid w:val="00424BD2"/>
    <w:rsid w:val="00426CE8"/>
    <w:rsid w:val="00427687"/>
    <w:rsid w:val="004339F6"/>
    <w:rsid w:val="00437300"/>
    <w:rsid w:val="00437ED1"/>
    <w:rsid w:val="00445540"/>
    <w:rsid w:val="004457E3"/>
    <w:rsid w:val="004469AA"/>
    <w:rsid w:val="00446A0F"/>
    <w:rsid w:val="00452AF9"/>
    <w:rsid w:val="00453F0D"/>
    <w:rsid w:val="00466A15"/>
    <w:rsid w:val="00477779"/>
    <w:rsid w:val="0048169A"/>
    <w:rsid w:val="004831B2"/>
    <w:rsid w:val="00483739"/>
    <w:rsid w:val="00486725"/>
    <w:rsid w:val="00487072"/>
    <w:rsid w:val="00492DBB"/>
    <w:rsid w:val="004948B2"/>
    <w:rsid w:val="00497B82"/>
    <w:rsid w:val="004A0B24"/>
    <w:rsid w:val="004B2360"/>
    <w:rsid w:val="004C0F84"/>
    <w:rsid w:val="004C4B9A"/>
    <w:rsid w:val="004D3D8C"/>
    <w:rsid w:val="004D5C67"/>
    <w:rsid w:val="004E2F9A"/>
    <w:rsid w:val="004F39E8"/>
    <w:rsid w:val="004F573E"/>
    <w:rsid w:val="00501C18"/>
    <w:rsid w:val="00501D38"/>
    <w:rsid w:val="00504C9C"/>
    <w:rsid w:val="00513915"/>
    <w:rsid w:val="00513E54"/>
    <w:rsid w:val="00514E3E"/>
    <w:rsid w:val="0051501E"/>
    <w:rsid w:val="00516D9D"/>
    <w:rsid w:val="00530511"/>
    <w:rsid w:val="00531386"/>
    <w:rsid w:val="005322B1"/>
    <w:rsid w:val="00533F42"/>
    <w:rsid w:val="0053545F"/>
    <w:rsid w:val="005357DA"/>
    <w:rsid w:val="00542B3B"/>
    <w:rsid w:val="00542EDB"/>
    <w:rsid w:val="005438BE"/>
    <w:rsid w:val="0054575A"/>
    <w:rsid w:val="00556698"/>
    <w:rsid w:val="005569B9"/>
    <w:rsid w:val="00562E30"/>
    <w:rsid w:val="0057074F"/>
    <w:rsid w:val="00573547"/>
    <w:rsid w:val="00580450"/>
    <w:rsid w:val="005804AA"/>
    <w:rsid w:val="005811D9"/>
    <w:rsid w:val="005818F7"/>
    <w:rsid w:val="005853EE"/>
    <w:rsid w:val="00586047"/>
    <w:rsid w:val="00594D22"/>
    <w:rsid w:val="005973EE"/>
    <w:rsid w:val="005977D1"/>
    <w:rsid w:val="005A428A"/>
    <w:rsid w:val="005A625C"/>
    <w:rsid w:val="005A7FAE"/>
    <w:rsid w:val="005C3412"/>
    <w:rsid w:val="005D4CC9"/>
    <w:rsid w:val="005E304D"/>
    <w:rsid w:val="005E3773"/>
    <w:rsid w:val="005E64A6"/>
    <w:rsid w:val="005E6CC2"/>
    <w:rsid w:val="005F1AC2"/>
    <w:rsid w:val="005F6F7B"/>
    <w:rsid w:val="005F7770"/>
    <w:rsid w:val="006013FE"/>
    <w:rsid w:val="00601615"/>
    <w:rsid w:val="00611C5E"/>
    <w:rsid w:val="006166BE"/>
    <w:rsid w:val="006228BF"/>
    <w:rsid w:val="0062379B"/>
    <w:rsid w:val="006272C7"/>
    <w:rsid w:val="00631B86"/>
    <w:rsid w:val="006325F8"/>
    <w:rsid w:val="00636757"/>
    <w:rsid w:val="00646306"/>
    <w:rsid w:val="00652E53"/>
    <w:rsid w:val="00654254"/>
    <w:rsid w:val="0065790E"/>
    <w:rsid w:val="0066128A"/>
    <w:rsid w:val="00664D6C"/>
    <w:rsid w:val="00666CCB"/>
    <w:rsid w:val="00673DAF"/>
    <w:rsid w:val="006740CD"/>
    <w:rsid w:val="00675BE7"/>
    <w:rsid w:val="006802BD"/>
    <w:rsid w:val="00680B6B"/>
    <w:rsid w:val="0068209B"/>
    <w:rsid w:val="006860BE"/>
    <w:rsid w:val="0068762B"/>
    <w:rsid w:val="00697613"/>
    <w:rsid w:val="006977EB"/>
    <w:rsid w:val="006A1092"/>
    <w:rsid w:val="006A4CDF"/>
    <w:rsid w:val="006A72CE"/>
    <w:rsid w:val="006B217F"/>
    <w:rsid w:val="006B4789"/>
    <w:rsid w:val="006B5C7C"/>
    <w:rsid w:val="006C4968"/>
    <w:rsid w:val="006C4C6D"/>
    <w:rsid w:val="006C70B9"/>
    <w:rsid w:val="006D0A0B"/>
    <w:rsid w:val="006D4CC3"/>
    <w:rsid w:val="006D7739"/>
    <w:rsid w:val="006E25BD"/>
    <w:rsid w:val="006E37B4"/>
    <w:rsid w:val="006E3CD0"/>
    <w:rsid w:val="006E552F"/>
    <w:rsid w:val="006F0A1C"/>
    <w:rsid w:val="0070344C"/>
    <w:rsid w:val="0070698F"/>
    <w:rsid w:val="00710C71"/>
    <w:rsid w:val="00711CCA"/>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76B78"/>
    <w:rsid w:val="0078098F"/>
    <w:rsid w:val="00780EF4"/>
    <w:rsid w:val="00795EC4"/>
    <w:rsid w:val="00796CF6"/>
    <w:rsid w:val="007A4053"/>
    <w:rsid w:val="007A44E3"/>
    <w:rsid w:val="007A5274"/>
    <w:rsid w:val="007C1C52"/>
    <w:rsid w:val="007C26A4"/>
    <w:rsid w:val="007C2DD9"/>
    <w:rsid w:val="007C3388"/>
    <w:rsid w:val="007C4218"/>
    <w:rsid w:val="007C451C"/>
    <w:rsid w:val="007C6D83"/>
    <w:rsid w:val="007C76E0"/>
    <w:rsid w:val="007D615C"/>
    <w:rsid w:val="007D6553"/>
    <w:rsid w:val="007F0F49"/>
    <w:rsid w:val="007F2586"/>
    <w:rsid w:val="007F446E"/>
    <w:rsid w:val="00800CD3"/>
    <w:rsid w:val="00801591"/>
    <w:rsid w:val="00803832"/>
    <w:rsid w:val="00806E50"/>
    <w:rsid w:val="008117CA"/>
    <w:rsid w:val="00812927"/>
    <w:rsid w:val="008148E7"/>
    <w:rsid w:val="00824226"/>
    <w:rsid w:val="00826282"/>
    <w:rsid w:val="00827B5A"/>
    <w:rsid w:val="00831A4B"/>
    <w:rsid w:val="008334E5"/>
    <w:rsid w:val="00837F90"/>
    <w:rsid w:val="00844743"/>
    <w:rsid w:val="0085320C"/>
    <w:rsid w:val="00862729"/>
    <w:rsid w:val="0086341C"/>
    <w:rsid w:val="00863FC2"/>
    <w:rsid w:val="008741B5"/>
    <w:rsid w:val="00875139"/>
    <w:rsid w:val="008758D2"/>
    <w:rsid w:val="00876A80"/>
    <w:rsid w:val="008834E2"/>
    <w:rsid w:val="0088513F"/>
    <w:rsid w:val="00885628"/>
    <w:rsid w:val="00890A35"/>
    <w:rsid w:val="00892E50"/>
    <w:rsid w:val="008B0B0D"/>
    <w:rsid w:val="008C50C9"/>
    <w:rsid w:val="008C79FB"/>
    <w:rsid w:val="008D6EF0"/>
    <w:rsid w:val="008E1343"/>
    <w:rsid w:val="008F202D"/>
    <w:rsid w:val="008F7489"/>
    <w:rsid w:val="0090279F"/>
    <w:rsid w:val="009169F9"/>
    <w:rsid w:val="00925B42"/>
    <w:rsid w:val="00926D6E"/>
    <w:rsid w:val="009314EE"/>
    <w:rsid w:val="0093152D"/>
    <w:rsid w:val="009330B7"/>
    <w:rsid w:val="00935CF3"/>
    <w:rsid w:val="0093605C"/>
    <w:rsid w:val="00950B89"/>
    <w:rsid w:val="009521CD"/>
    <w:rsid w:val="00952FB7"/>
    <w:rsid w:val="00955ED8"/>
    <w:rsid w:val="00956C4A"/>
    <w:rsid w:val="00957066"/>
    <w:rsid w:val="00960CE7"/>
    <w:rsid w:val="00965077"/>
    <w:rsid w:val="00967BAF"/>
    <w:rsid w:val="00967FB1"/>
    <w:rsid w:val="00971328"/>
    <w:rsid w:val="00971AFC"/>
    <w:rsid w:val="009723A2"/>
    <w:rsid w:val="009730C2"/>
    <w:rsid w:val="0097521B"/>
    <w:rsid w:val="009763C7"/>
    <w:rsid w:val="00976B80"/>
    <w:rsid w:val="009826C0"/>
    <w:rsid w:val="00984516"/>
    <w:rsid w:val="0098466E"/>
    <w:rsid w:val="00985295"/>
    <w:rsid w:val="00993DAE"/>
    <w:rsid w:val="00996CDC"/>
    <w:rsid w:val="009A1A6B"/>
    <w:rsid w:val="009A3D17"/>
    <w:rsid w:val="009A6662"/>
    <w:rsid w:val="009A6E5E"/>
    <w:rsid w:val="009B2ADA"/>
    <w:rsid w:val="009B5053"/>
    <w:rsid w:val="009C29A1"/>
    <w:rsid w:val="009C6664"/>
    <w:rsid w:val="009D6154"/>
    <w:rsid w:val="009D753A"/>
    <w:rsid w:val="009E128E"/>
    <w:rsid w:val="009E27D6"/>
    <w:rsid w:val="009E29F3"/>
    <w:rsid w:val="009E3C26"/>
    <w:rsid w:val="009E66C0"/>
    <w:rsid w:val="009E7F9B"/>
    <w:rsid w:val="009F3C32"/>
    <w:rsid w:val="009F5B06"/>
    <w:rsid w:val="009F7466"/>
    <w:rsid w:val="00A00447"/>
    <w:rsid w:val="00A0162D"/>
    <w:rsid w:val="00A016FA"/>
    <w:rsid w:val="00A11FE9"/>
    <w:rsid w:val="00A20423"/>
    <w:rsid w:val="00A21FC6"/>
    <w:rsid w:val="00A329A9"/>
    <w:rsid w:val="00A3724C"/>
    <w:rsid w:val="00A41726"/>
    <w:rsid w:val="00A467A3"/>
    <w:rsid w:val="00A46E66"/>
    <w:rsid w:val="00A536A4"/>
    <w:rsid w:val="00A53880"/>
    <w:rsid w:val="00A54708"/>
    <w:rsid w:val="00A6546F"/>
    <w:rsid w:val="00A65C54"/>
    <w:rsid w:val="00A70292"/>
    <w:rsid w:val="00A71935"/>
    <w:rsid w:val="00A72477"/>
    <w:rsid w:val="00A7458D"/>
    <w:rsid w:val="00A74738"/>
    <w:rsid w:val="00A77449"/>
    <w:rsid w:val="00A805AD"/>
    <w:rsid w:val="00A81228"/>
    <w:rsid w:val="00A819AA"/>
    <w:rsid w:val="00A85747"/>
    <w:rsid w:val="00A87762"/>
    <w:rsid w:val="00A87B82"/>
    <w:rsid w:val="00A929D2"/>
    <w:rsid w:val="00A95B10"/>
    <w:rsid w:val="00A96FD0"/>
    <w:rsid w:val="00AA036E"/>
    <w:rsid w:val="00AA3540"/>
    <w:rsid w:val="00AB1AA5"/>
    <w:rsid w:val="00AB7913"/>
    <w:rsid w:val="00AC10D4"/>
    <w:rsid w:val="00AC1B39"/>
    <w:rsid w:val="00AC2129"/>
    <w:rsid w:val="00AC6B02"/>
    <w:rsid w:val="00AD2D6B"/>
    <w:rsid w:val="00AD563D"/>
    <w:rsid w:val="00AD5D34"/>
    <w:rsid w:val="00AE1C8C"/>
    <w:rsid w:val="00AE73D7"/>
    <w:rsid w:val="00AF1F99"/>
    <w:rsid w:val="00B0080B"/>
    <w:rsid w:val="00B0575E"/>
    <w:rsid w:val="00B06800"/>
    <w:rsid w:val="00B122A4"/>
    <w:rsid w:val="00B12E5C"/>
    <w:rsid w:val="00B140CA"/>
    <w:rsid w:val="00B169BD"/>
    <w:rsid w:val="00B178AA"/>
    <w:rsid w:val="00B22EC4"/>
    <w:rsid w:val="00B24629"/>
    <w:rsid w:val="00B30338"/>
    <w:rsid w:val="00B41CF9"/>
    <w:rsid w:val="00B425FD"/>
    <w:rsid w:val="00B432B3"/>
    <w:rsid w:val="00B444AB"/>
    <w:rsid w:val="00B51BEA"/>
    <w:rsid w:val="00B61CEE"/>
    <w:rsid w:val="00B63150"/>
    <w:rsid w:val="00B63204"/>
    <w:rsid w:val="00B6499B"/>
    <w:rsid w:val="00B737BB"/>
    <w:rsid w:val="00B76EFA"/>
    <w:rsid w:val="00B81ED6"/>
    <w:rsid w:val="00B82B13"/>
    <w:rsid w:val="00B831DB"/>
    <w:rsid w:val="00B83478"/>
    <w:rsid w:val="00B86F61"/>
    <w:rsid w:val="00B92CC5"/>
    <w:rsid w:val="00BA25CA"/>
    <w:rsid w:val="00BA2C94"/>
    <w:rsid w:val="00BA5B45"/>
    <w:rsid w:val="00BA706F"/>
    <w:rsid w:val="00BA7E88"/>
    <w:rsid w:val="00BB0634"/>
    <w:rsid w:val="00BB0BF7"/>
    <w:rsid w:val="00BB0BFF"/>
    <w:rsid w:val="00BB195D"/>
    <w:rsid w:val="00BB3785"/>
    <w:rsid w:val="00BC37B4"/>
    <w:rsid w:val="00BC4F77"/>
    <w:rsid w:val="00BC65D6"/>
    <w:rsid w:val="00BD6887"/>
    <w:rsid w:val="00BD69C0"/>
    <w:rsid w:val="00BD6A40"/>
    <w:rsid w:val="00BD7045"/>
    <w:rsid w:val="00BF123B"/>
    <w:rsid w:val="00C02702"/>
    <w:rsid w:val="00C02C50"/>
    <w:rsid w:val="00C03D94"/>
    <w:rsid w:val="00C03F30"/>
    <w:rsid w:val="00C04157"/>
    <w:rsid w:val="00C04A58"/>
    <w:rsid w:val="00C12597"/>
    <w:rsid w:val="00C158F9"/>
    <w:rsid w:val="00C32B66"/>
    <w:rsid w:val="00C32CBA"/>
    <w:rsid w:val="00C37D3C"/>
    <w:rsid w:val="00C42D3C"/>
    <w:rsid w:val="00C44710"/>
    <w:rsid w:val="00C464EC"/>
    <w:rsid w:val="00C53FC0"/>
    <w:rsid w:val="00C546EF"/>
    <w:rsid w:val="00C56F0B"/>
    <w:rsid w:val="00C60BA3"/>
    <w:rsid w:val="00C640A1"/>
    <w:rsid w:val="00C64FD2"/>
    <w:rsid w:val="00C65D84"/>
    <w:rsid w:val="00C66ED6"/>
    <w:rsid w:val="00C723B4"/>
    <w:rsid w:val="00C7240E"/>
    <w:rsid w:val="00C72420"/>
    <w:rsid w:val="00C77574"/>
    <w:rsid w:val="00C841E4"/>
    <w:rsid w:val="00C91A65"/>
    <w:rsid w:val="00C96557"/>
    <w:rsid w:val="00CA4788"/>
    <w:rsid w:val="00CA4D2C"/>
    <w:rsid w:val="00CA75FB"/>
    <w:rsid w:val="00CB0110"/>
    <w:rsid w:val="00CB1E46"/>
    <w:rsid w:val="00CB3C86"/>
    <w:rsid w:val="00CC0BF7"/>
    <w:rsid w:val="00CD1EC8"/>
    <w:rsid w:val="00CD4740"/>
    <w:rsid w:val="00CD53A6"/>
    <w:rsid w:val="00CD60A2"/>
    <w:rsid w:val="00CE006C"/>
    <w:rsid w:val="00CE65E4"/>
    <w:rsid w:val="00CE679B"/>
    <w:rsid w:val="00CF06A7"/>
    <w:rsid w:val="00CF2BAD"/>
    <w:rsid w:val="00CF422A"/>
    <w:rsid w:val="00CF4831"/>
    <w:rsid w:val="00D16364"/>
    <w:rsid w:val="00D24386"/>
    <w:rsid w:val="00D24764"/>
    <w:rsid w:val="00D32924"/>
    <w:rsid w:val="00D34B59"/>
    <w:rsid w:val="00D40D79"/>
    <w:rsid w:val="00D51EBA"/>
    <w:rsid w:val="00D5344B"/>
    <w:rsid w:val="00D610B6"/>
    <w:rsid w:val="00D63B50"/>
    <w:rsid w:val="00D701F4"/>
    <w:rsid w:val="00D74B03"/>
    <w:rsid w:val="00D76562"/>
    <w:rsid w:val="00D77991"/>
    <w:rsid w:val="00D82929"/>
    <w:rsid w:val="00D83B8E"/>
    <w:rsid w:val="00D923D0"/>
    <w:rsid w:val="00D93257"/>
    <w:rsid w:val="00D95714"/>
    <w:rsid w:val="00DA0711"/>
    <w:rsid w:val="00DA19EB"/>
    <w:rsid w:val="00DA4B25"/>
    <w:rsid w:val="00DB0188"/>
    <w:rsid w:val="00DB342C"/>
    <w:rsid w:val="00DC0EC1"/>
    <w:rsid w:val="00DC2049"/>
    <w:rsid w:val="00DC5007"/>
    <w:rsid w:val="00DC6497"/>
    <w:rsid w:val="00DD3A81"/>
    <w:rsid w:val="00DD40C6"/>
    <w:rsid w:val="00DD4917"/>
    <w:rsid w:val="00DD7101"/>
    <w:rsid w:val="00DE2528"/>
    <w:rsid w:val="00DE4E20"/>
    <w:rsid w:val="00DE63D3"/>
    <w:rsid w:val="00DF34D2"/>
    <w:rsid w:val="00DF40C0"/>
    <w:rsid w:val="00DF7981"/>
    <w:rsid w:val="00E17645"/>
    <w:rsid w:val="00E260E6"/>
    <w:rsid w:val="00E32363"/>
    <w:rsid w:val="00E36C77"/>
    <w:rsid w:val="00E42967"/>
    <w:rsid w:val="00E42BD3"/>
    <w:rsid w:val="00E516C8"/>
    <w:rsid w:val="00E52803"/>
    <w:rsid w:val="00E52C50"/>
    <w:rsid w:val="00E54B71"/>
    <w:rsid w:val="00E551AF"/>
    <w:rsid w:val="00E554F9"/>
    <w:rsid w:val="00E60229"/>
    <w:rsid w:val="00E604DC"/>
    <w:rsid w:val="00E62DA0"/>
    <w:rsid w:val="00E64B44"/>
    <w:rsid w:val="00E65C98"/>
    <w:rsid w:val="00E66F45"/>
    <w:rsid w:val="00E67242"/>
    <w:rsid w:val="00E70187"/>
    <w:rsid w:val="00E718C9"/>
    <w:rsid w:val="00E75065"/>
    <w:rsid w:val="00E7636D"/>
    <w:rsid w:val="00E81F72"/>
    <w:rsid w:val="00E846B7"/>
    <w:rsid w:val="00E847CC"/>
    <w:rsid w:val="00E86398"/>
    <w:rsid w:val="00E8722C"/>
    <w:rsid w:val="00E87DE6"/>
    <w:rsid w:val="00E93B55"/>
    <w:rsid w:val="00E94728"/>
    <w:rsid w:val="00E96168"/>
    <w:rsid w:val="00EA26F3"/>
    <w:rsid w:val="00EB6423"/>
    <w:rsid w:val="00EC626D"/>
    <w:rsid w:val="00EE69A6"/>
    <w:rsid w:val="00EF555B"/>
    <w:rsid w:val="00EF7B39"/>
    <w:rsid w:val="00F00C83"/>
    <w:rsid w:val="00F015C2"/>
    <w:rsid w:val="00F07120"/>
    <w:rsid w:val="00F15DF2"/>
    <w:rsid w:val="00F20826"/>
    <w:rsid w:val="00F21C4A"/>
    <w:rsid w:val="00F24F7D"/>
    <w:rsid w:val="00F337C4"/>
    <w:rsid w:val="00F40615"/>
    <w:rsid w:val="00F40E96"/>
    <w:rsid w:val="00F45FEE"/>
    <w:rsid w:val="00F54DE2"/>
    <w:rsid w:val="00F55930"/>
    <w:rsid w:val="00F57874"/>
    <w:rsid w:val="00F64B79"/>
    <w:rsid w:val="00F73108"/>
    <w:rsid w:val="00F746C5"/>
    <w:rsid w:val="00F81B6B"/>
    <w:rsid w:val="00F92E30"/>
    <w:rsid w:val="00F93866"/>
    <w:rsid w:val="00F9457C"/>
    <w:rsid w:val="00F953E9"/>
    <w:rsid w:val="00F95D29"/>
    <w:rsid w:val="00F9738B"/>
    <w:rsid w:val="00F976BB"/>
    <w:rsid w:val="00FB3FD0"/>
    <w:rsid w:val="00FB66BE"/>
    <w:rsid w:val="00FC260E"/>
    <w:rsid w:val="00FC6F6F"/>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F478E"/>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val="en-GB" w:eastAsia="de-DE"/>
    </w:rPr>
  </w:style>
  <w:style w:type="character" w:styleId="Kommentarzeichen">
    <w:name w:val="annotation reference"/>
    <w:basedOn w:val="Absatz-Standardschriftart"/>
    <w:uiPriority w:val="99"/>
    <w:semiHidden/>
    <w:unhideWhenUsed/>
    <w:rsid w:val="009C29A1"/>
    <w:rPr>
      <w:sz w:val="16"/>
      <w:szCs w:val="16"/>
    </w:rPr>
  </w:style>
  <w:style w:type="paragraph" w:styleId="Kommentartext">
    <w:name w:val="annotation text"/>
    <w:basedOn w:val="Standard"/>
    <w:link w:val="KommentartextZchn"/>
    <w:uiPriority w:val="99"/>
    <w:semiHidden/>
    <w:unhideWhenUsed/>
    <w:rsid w:val="009C29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29A1"/>
    <w:rPr>
      <w:sz w:val="20"/>
      <w:szCs w:val="20"/>
    </w:rPr>
  </w:style>
  <w:style w:type="paragraph" w:styleId="Kommentarthema">
    <w:name w:val="annotation subject"/>
    <w:basedOn w:val="Kommentartext"/>
    <w:next w:val="Kommentartext"/>
    <w:link w:val="KommentarthemaZchn"/>
    <w:uiPriority w:val="99"/>
    <w:semiHidden/>
    <w:unhideWhenUsed/>
    <w:rsid w:val="009C29A1"/>
    <w:rPr>
      <w:b/>
      <w:bCs/>
    </w:rPr>
  </w:style>
  <w:style w:type="character" w:customStyle="1" w:styleId="KommentarthemaZchn">
    <w:name w:val="Kommentarthema Zchn"/>
    <w:basedOn w:val="KommentartextZchn"/>
    <w:link w:val="Kommentarthema"/>
    <w:uiPriority w:val="99"/>
    <w:semiHidden/>
    <w:rsid w:val="009C29A1"/>
    <w:rPr>
      <w:b/>
      <w:bCs/>
      <w:sz w:val="20"/>
      <w:szCs w:val="20"/>
    </w:rPr>
  </w:style>
  <w:style w:type="paragraph" w:customStyle="1" w:styleId="LHbase-type11ptbold">
    <w:name w:val="LH_base-type 11pt bold"/>
    <w:basedOn w:val="LHbase-type11ptregular"/>
    <w:qFormat/>
    <w:rsid w:val="002E122B"/>
    <w:rPr>
      <w:b/>
    </w:rPr>
  </w:style>
  <w:style w:type="paragraph" w:customStyle="1" w:styleId="LHbase-type11ptregular">
    <w:name w:val="LH_base-type 11pt regular"/>
    <w:qFormat/>
    <w:rsid w:val="002E122B"/>
    <w:pPr>
      <w:tabs>
        <w:tab w:val="left" w:pos="1247"/>
        <w:tab w:val="left" w:pos="2892"/>
        <w:tab w:val="left" w:pos="4366"/>
        <w:tab w:val="left" w:pos="6804"/>
      </w:tabs>
      <w:spacing w:after="0" w:line="360" w:lineRule="auto"/>
      <w:outlineLvl w:val="0"/>
    </w:pPr>
    <w:rPr>
      <w:rFonts w:ascii="Arial" w:eastAsia="Times New Roman" w:hAnsi="Arial" w:cs="Times New Roman"/>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636911800">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4BDA2-D5B3-4F1F-BEED-EE077602F16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D01860-980D-4B85-AF7C-0CC18B206AD7}">
  <ds:schemaRefs>
    <ds:schemaRef ds:uri="http://schemas.openxmlformats.org/officeDocument/2006/bibliography"/>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6609</Characters>
  <Application>Microsoft Office Word</Application>
  <DocSecurity>0</DocSecurity>
  <Lines>55</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cp:revision>
  <cp:lastPrinted>2022-10-04T07:20:00Z</cp:lastPrinted>
  <dcterms:created xsi:type="dcterms:W3CDTF">2022-09-30T08:48:00Z</dcterms:created>
  <dcterms:modified xsi:type="dcterms:W3CDTF">2022-10-06T05:35:00Z</dcterms:modified>
  <cp:category>Presseinformation</cp:category>
</cp:coreProperties>
</file>