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C2BE" w14:textId="77777777" w:rsidR="003D54CC" w:rsidRPr="001A0270" w:rsidRDefault="00E847CC" w:rsidP="00E847CC">
      <w:pPr>
        <w:pStyle w:val="Topline16Pt"/>
        <w:rPr>
          <w:rFonts w:cs="Arial"/>
          <w:lang w:val="de-DE"/>
        </w:rPr>
      </w:pPr>
      <w:r w:rsidRPr="001A0270">
        <w:rPr>
          <w:rFonts w:cs="Arial"/>
          <w:lang w:val="de-DE"/>
        </w:rPr>
        <w:t>Presseinformation</w:t>
      </w:r>
    </w:p>
    <w:p w14:paraId="5E30D39B" w14:textId="77777777" w:rsidR="00D5344B" w:rsidRPr="001A0270" w:rsidRDefault="001B3792" w:rsidP="00E847CC">
      <w:pPr>
        <w:pStyle w:val="HeadlineH233Pt"/>
        <w:spacing w:line="240" w:lineRule="auto"/>
        <w:rPr>
          <w:rFonts w:cs="Arial"/>
        </w:rPr>
      </w:pPr>
      <w:r>
        <w:rPr>
          <w:rFonts w:cs="Arial"/>
        </w:rPr>
        <w:t xml:space="preserve">Fuhrpark-Modernisierung: </w:t>
      </w:r>
      <w:r w:rsidR="005F7770">
        <w:rPr>
          <w:rFonts w:cs="Arial"/>
        </w:rPr>
        <w:t xml:space="preserve"> </w:t>
      </w:r>
      <w:proofErr w:type="spellStart"/>
      <w:r>
        <w:rPr>
          <w:rFonts w:cs="Arial"/>
        </w:rPr>
        <w:t>Grúas</w:t>
      </w:r>
      <w:proofErr w:type="spellEnd"/>
      <w:r>
        <w:rPr>
          <w:rFonts w:cs="Arial"/>
        </w:rPr>
        <w:t xml:space="preserve"> </w:t>
      </w:r>
      <w:proofErr w:type="spellStart"/>
      <w:r>
        <w:rPr>
          <w:rFonts w:cs="Arial"/>
        </w:rPr>
        <w:t>Roxu</w:t>
      </w:r>
      <w:proofErr w:type="spellEnd"/>
      <w:r>
        <w:rPr>
          <w:rFonts w:cs="Arial"/>
        </w:rPr>
        <w:t xml:space="preserve"> b</w:t>
      </w:r>
      <w:r w:rsidR="00801591">
        <w:rPr>
          <w:rFonts w:cs="Arial"/>
        </w:rPr>
        <w:t>eschafft</w:t>
      </w:r>
      <w:r>
        <w:rPr>
          <w:rFonts w:cs="Arial"/>
        </w:rPr>
        <w:t xml:space="preserve"> zehn Liebherr-Mobilkrane</w:t>
      </w:r>
    </w:p>
    <w:p w14:paraId="1232C052" w14:textId="77777777"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4008C98E" w14:textId="77777777" w:rsidR="001B3792" w:rsidRPr="001B3792" w:rsidRDefault="001B3792" w:rsidP="001B3792">
      <w:pPr>
        <w:pStyle w:val="Bulletpoints11Pt"/>
        <w:numPr>
          <w:ilvl w:val="0"/>
          <w:numId w:val="3"/>
        </w:numPr>
        <w:ind w:left="284" w:hanging="284"/>
        <w:rPr>
          <w:lang w:val="de-DE"/>
        </w:rPr>
      </w:pPr>
      <w:proofErr w:type="spellStart"/>
      <w:r w:rsidRPr="001B3792">
        <w:rPr>
          <w:lang w:val="de-DE"/>
        </w:rPr>
        <w:t>Grúas</w:t>
      </w:r>
      <w:proofErr w:type="spellEnd"/>
      <w:r w:rsidRPr="001B3792">
        <w:rPr>
          <w:lang w:val="de-DE"/>
        </w:rPr>
        <w:t xml:space="preserve"> </w:t>
      </w:r>
      <w:proofErr w:type="spellStart"/>
      <w:r w:rsidRPr="001B3792">
        <w:rPr>
          <w:lang w:val="de-DE"/>
        </w:rPr>
        <w:t>Roxu</w:t>
      </w:r>
      <w:proofErr w:type="spellEnd"/>
      <w:r w:rsidRPr="001B3792">
        <w:rPr>
          <w:lang w:val="de-DE"/>
        </w:rPr>
        <w:t xml:space="preserve"> </w:t>
      </w:r>
      <w:r w:rsidR="00AA3540">
        <w:rPr>
          <w:lang w:val="de-DE"/>
        </w:rPr>
        <w:t>beschafft</w:t>
      </w:r>
      <w:r w:rsidRPr="001B3792">
        <w:rPr>
          <w:lang w:val="de-DE"/>
        </w:rPr>
        <w:t xml:space="preserve"> einen </w:t>
      </w:r>
      <w:r w:rsidR="00AA3540">
        <w:rPr>
          <w:lang w:val="de-DE"/>
        </w:rPr>
        <w:t>gebrauchten</w:t>
      </w:r>
      <w:r>
        <w:rPr>
          <w:lang w:val="de-DE"/>
        </w:rPr>
        <w:t xml:space="preserve"> und </w:t>
      </w:r>
      <w:r w:rsidRPr="001B3792">
        <w:rPr>
          <w:lang w:val="de-DE"/>
        </w:rPr>
        <w:t xml:space="preserve">neun neue </w:t>
      </w:r>
      <w:r>
        <w:rPr>
          <w:lang w:val="de-DE"/>
        </w:rPr>
        <w:t>Mobilkrane von Liebherr</w:t>
      </w:r>
    </w:p>
    <w:p w14:paraId="2C29162B" w14:textId="3F55CBB1" w:rsidR="001B3792" w:rsidRDefault="001B3792" w:rsidP="001B3792">
      <w:pPr>
        <w:pStyle w:val="Bulletpoints11Pt"/>
        <w:numPr>
          <w:ilvl w:val="0"/>
          <w:numId w:val="3"/>
        </w:numPr>
        <w:ind w:left="284" w:hanging="284"/>
        <w:rPr>
          <w:lang w:val="de-DE"/>
        </w:rPr>
      </w:pPr>
      <w:r>
        <w:rPr>
          <w:lang w:val="de-DE"/>
        </w:rPr>
        <w:t>Das Paket umfasst</w:t>
      </w:r>
      <w:r w:rsidRPr="001B3792">
        <w:rPr>
          <w:lang w:val="de-DE"/>
        </w:rPr>
        <w:t xml:space="preserve"> vier </w:t>
      </w:r>
      <w:r w:rsidR="00306225">
        <w:rPr>
          <w:lang w:val="de-DE"/>
        </w:rPr>
        <w:t>LTM 1070-4.2</w:t>
      </w:r>
      <w:r w:rsidRPr="001B3792">
        <w:rPr>
          <w:lang w:val="de-DE"/>
        </w:rPr>
        <w:t xml:space="preserve">, drei </w:t>
      </w:r>
      <w:r w:rsidR="00306225">
        <w:rPr>
          <w:lang w:val="de-DE"/>
        </w:rPr>
        <w:t>LTM 1110-5.1</w:t>
      </w:r>
      <w:r w:rsidRPr="001B3792">
        <w:rPr>
          <w:lang w:val="de-DE"/>
        </w:rPr>
        <w:t xml:space="preserve"> und zwei LTM 1150-5.3.</w:t>
      </w:r>
      <w:r>
        <w:rPr>
          <w:lang w:val="de-DE"/>
        </w:rPr>
        <w:t xml:space="preserve"> sowie einen werks</w:t>
      </w:r>
      <w:r w:rsidRPr="001B3792">
        <w:rPr>
          <w:lang w:val="de-DE"/>
        </w:rPr>
        <w:t xml:space="preserve">überholten </w:t>
      </w:r>
      <w:r w:rsidR="00306225">
        <w:rPr>
          <w:lang w:val="de-DE"/>
        </w:rPr>
        <w:t>LTM 1500-8.1</w:t>
      </w:r>
    </w:p>
    <w:p w14:paraId="3F443155" w14:textId="22FE1BC7" w:rsidR="00711CCA" w:rsidRDefault="009F5BB6" w:rsidP="001B3792">
      <w:pPr>
        <w:pStyle w:val="Bulletpoints11Pt"/>
        <w:numPr>
          <w:ilvl w:val="0"/>
          <w:numId w:val="3"/>
        </w:numPr>
        <w:ind w:left="284" w:hanging="284"/>
        <w:rPr>
          <w:lang w:val="de-DE"/>
        </w:rPr>
      </w:pPr>
      <w:r>
        <w:rPr>
          <w:lang w:val="de-DE"/>
        </w:rPr>
        <w:t xml:space="preserve">Modernisierung des Fuhrparks </w:t>
      </w:r>
      <w:proofErr w:type="gramStart"/>
      <w:r>
        <w:rPr>
          <w:lang w:val="de-DE"/>
        </w:rPr>
        <w:t>m</w:t>
      </w:r>
      <w:r w:rsidR="001B3792">
        <w:rPr>
          <w:lang w:val="de-DE"/>
        </w:rPr>
        <w:t xml:space="preserve">it </w:t>
      </w:r>
      <w:r w:rsidR="00711CCA">
        <w:rPr>
          <w:lang w:val="de-DE"/>
        </w:rPr>
        <w:t>innovativen Kranen</w:t>
      </w:r>
      <w:proofErr w:type="gramEnd"/>
      <w:r w:rsidR="00711CCA">
        <w:rPr>
          <w:lang w:val="de-DE"/>
        </w:rPr>
        <w:t xml:space="preserve"> von Liebherr</w:t>
      </w:r>
    </w:p>
    <w:p w14:paraId="36256F2F" w14:textId="4C0C7CF2" w:rsidR="001B3792" w:rsidRPr="001B3792" w:rsidRDefault="009F5BB6" w:rsidP="001B3792">
      <w:pPr>
        <w:pStyle w:val="Bulletpoints11Pt"/>
        <w:numPr>
          <w:ilvl w:val="0"/>
          <w:numId w:val="3"/>
        </w:numPr>
        <w:ind w:left="284" w:hanging="284"/>
        <w:rPr>
          <w:lang w:val="de-DE"/>
        </w:rPr>
      </w:pPr>
      <w:r>
        <w:rPr>
          <w:lang w:val="de-DE"/>
        </w:rPr>
        <w:t>L</w:t>
      </w:r>
      <w:r w:rsidR="00711CCA">
        <w:rPr>
          <w:lang w:val="de-DE"/>
        </w:rPr>
        <w:t xml:space="preserve">angjährige vertrauensvolle Partnerschaft </w:t>
      </w:r>
    </w:p>
    <w:p w14:paraId="552727BA" w14:textId="39222D0E" w:rsidR="00711CCA" w:rsidRDefault="00711CCA" w:rsidP="00273422">
      <w:pPr>
        <w:pStyle w:val="Teaser11Pt"/>
        <w:rPr>
          <w:rFonts w:cs="Arial"/>
          <w:noProof w:val="0"/>
          <w:lang w:val="de-DE"/>
        </w:rPr>
      </w:pPr>
      <w:proofErr w:type="spellStart"/>
      <w:r w:rsidRPr="00711CCA">
        <w:rPr>
          <w:rFonts w:cs="Arial"/>
          <w:noProof w:val="0"/>
          <w:lang w:val="de-DE"/>
        </w:rPr>
        <w:t>Grúas</w:t>
      </w:r>
      <w:proofErr w:type="spellEnd"/>
      <w:r w:rsidRPr="00711CCA">
        <w:rPr>
          <w:rFonts w:cs="Arial"/>
          <w:noProof w:val="0"/>
          <w:lang w:val="de-DE"/>
        </w:rPr>
        <w:t xml:space="preserve"> </w:t>
      </w:r>
      <w:proofErr w:type="spellStart"/>
      <w:r w:rsidRPr="00711CCA">
        <w:rPr>
          <w:rFonts w:cs="Arial"/>
          <w:noProof w:val="0"/>
          <w:lang w:val="de-DE"/>
        </w:rPr>
        <w:t>Roxu</w:t>
      </w:r>
      <w:proofErr w:type="spellEnd"/>
      <w:r w:rsidRPr="00711CCA">
        <w:rPr>
          <w:rFonts w:cs="Arial"/>
          <w:noProof w:val="0"/>
          <w:lang w:val="de-DE"/>
        </w:rPr>
        <w:t xml:space="preserve"> bleibt </w:t>
      </w:r>
      <w:r w:rsidR="00801591">
        <w:rPr>
          <w:rFonts w:cs="Arial"/>
          <w:noProof w:val="0"/>
          <w:lang w:val="de-DE"/>
        </w:rPr>
        <w:t>s</w:t>
      </w:r>
      <w:r w:rsidRPr="00711CCA">
        <w:rPr>
          <w:rFonts w:cs="Arial"/>
          <w:noProof w:val="0"/>
          <w:lang w:val="de-DE"/>
        </w:rPr>
        <w:t xml:space="preserve">einer Politik der </w:t>
      </w:r>
      <w:r>
        <w:rPr>
          <w:rFonts w:cs="Arial"/>
          <w:noProof w:val="0"/>
          <w:lang w:val="de-DE"/>
        </w:rPr>
        <w:t>kontinuierlichen</w:t>
      </w:r>
      <w:r w:rsidRPr="00711CCA">
        <w:rPr>
          <w:rFonts w:cs="Arial"/>
          <w:noProof w:val="0"/>
          <w:lang w:val="de-DE"/>
        </w:rPr>
        <w:t xml:space="preserve"> Erneuerung seines Maschinenparks</w:t>
      </w:r>
      <w:r>
        <w:rPr>
          <w:rFonts w:cs="Arial"/>
          <w:noProof w:val="0"/>
          <w:lang w:val="de-DE"/>
        </w:rPr>
        <w:t xml:space="preserve"> treu</w:t>
      </w:r>
      <w:r w:rsidR="009F5BB6">
        <w:rPr>
          <w:rFonts w:cs="Arial"/>
          <w:noProof w:val="0"/>
          <w:lang w:val="de-DE"/>
        </w:rPr>
        <w:t xml:space="preserve">: </w:t>
      </w:r>
      <w:r w:rsidR="009826C0">
        <w:rPr>
          <w:rFonts w:cs="Arial"/>
          <w:noProof w:val="0"/>
          <w:lang w:val="de-DE"/>
        </w:rPr>
        <w:t xml:space="preserve"> </w:t>
      </w:r>
      <w:r>
        <w:rPr>
          <w:rFonts w:cs="Arial"/>
          <w:noProof w:val="0"/>
          <w:lang w:val="de-DE"/>
        </w:rPr>
        <w:t xml:space="preserve">ein Paket von modernen und mit innovativer Technologie ausgestatteter Liebherr-Mobilkrane </w:t>
      </w:r>
      <w:r w:rsidR="009F5BB6">
        <w:rPr>
          <w:rFonts w:cs="Arial"/>
          <w:noProof w:val="0"/>
          <w:lang w:val="de-DE"/>
        </w:rPr>
        <w:t xml:space="preserve">wurde </w:t>
      </w:r>
      <w:r>
        <w:rPr>
          <w:rFonts w:cs="Arial"/>
          <w:noProof w:val="0"/>
          <w:lang w:val="de-DE"/>
        </w:rPr>
        <w:t xml:space="preserve">beschafft. </w:t>
      </w:r>
      <w:proofErr w:type="gramStart"/>
      <w:r>
        <w:rPr>
          <w:rFonts w:cs="Arial"/>
          <w:noProof w:val="0"/>
          <w:lang w:val="de-DE"/>
        </w:rPr>
        <w:t>Die neuen Krane</w:t>
      </w:r>
      <w:proofErr w:type="gramEnd"/>
      <w:r>
        <w:rPr>
          <w:rFonts w:cs="Arial"/>
          <w:noProof w:val="0"/>
          <w:lang w:val="de-DE"/>
        </w:rPr>
        <w:t xml:space="preserve"> </w:t>
      </w:r>
      <w:r w:rsidR="00801591">
        <w:rPr>
          <w:rFonts w:cs="Arial"/>
          <w:noProof w:val="0"/>
          <w:lang w:val="de-DE"/>
        </w:rPr>
        <w:t xml:space="preserve">zwischen 70 und 150 Tonnen Tragkraft </w:t>
      </w:r>
      <w:r>
        <w:rPr>
          <w:rFonts w:cs="Arial"/>
          <w:noProof w:val="0"/>
          <w:lang w:val="de-DE"/>
        </w:rPr>
        <w:t xml:space="preserve">ersetzen einen Teil der Kranflotte </w:t>
      </w:r>
      <w:r w:rsidR="009826C0">
        <w:rPr>
          <w:rFonts w:cs="Arial"/>
          <w:noProof w:val="0"/>
          <w:lang w:val="de-DE"/>
        </w:rPr>
        <w:t>des spanischen Kran</w:t>
      </w:r>
      <w:r w:rsidR="00801591">
        <w:rPr>
          <w:rFonts w:cs="Arial"/>
          <w:noProof w:val="0"/>
          <w:lang w:val="de-DE"/>
        </w:rPr>
        <w:t>- und Transport</w:t>
      </w:r>
      <w:r w:rsidR="009826C0">
        <w:rPr>
          <w:rFonts w:cs="Arial"/>
          <w:noProof w:val="0"/>
          <w:lang w:val="de-DE"/>
        </w:rPr>
        <w:t>unternehmens</w:t>
      </w:r>
      <w:r w:rsidR="00801591">
        <w:rPr>
          <w:rFonts w:cs="Arial"/>
          <w:noProof w:val="0"/>
          <w:lang w:val="de-DE"/>
        </w:rPr>
        <w:t>. Ein werksüberholter LTM 1500-8.1 ergänzt den Fuhrpark im oberen Traglastsegment.</w:t>
      </w:r>
      <w:r>
        <w:rPr>
          <w:rFonts w:cs="Arial"/>
          <w:noProof w:val="0"/>
          <w:lang w:val="de-DE"/>
        </w:rPr>
        <w:t xml:space="preserve"> </w:t>
      </w:r>
    </w:p>
    <w:p w14:paraId="5A2BF99D" w14:textId="77777777" w:rsidR="009826C0" w:rsidRPr="009826C0" w:rsidRDefault="00F07120" w:rsidP="009826C0">
      <w:pPr>
        <w:pStyle w:val="Copytext11Pt"/>
        <w:rPr>
          <w:lang w:val="de-DE"/>
        </w:rPr>
      </w:pPr>
      <w:r w:rsidRPr="00056DC9">
        <w:rPr>
          <w:lang w:val="de-DE"/>
        </w:rPr>
        <w:t xml:space="preserve">Ehingen (Donau) (Deutschland), </w:t>
      </w:r>
      <w:r w:rsidR="00053D49">
        <w:rPr>
          <w:lang w:val="de-DE"/>
        </w:rPr>
        <w:t>6</w:t>
      </w:r>
      <w:r w:rsidR="008117CA" w:rsidRPr="00056DC9">
        <w:rPr>
          <w:lang w:val="de-DE"/>
        </w:rPr>
        <w:t>.</w:t>
      </w:r>
      <w:r w:rsidR="00427687" w:rsidRPr="00056DC9">
        <w:rPr>
          <w:lang w:val="de-DE"/>
        </w:rPr>
        <w:t xml:space="preserve"> </w:t>
      </w:r>
      <w:r w:rsidR="00CF4831">
        <w:rPr>
          <w:lang w:val="de-DE"/>
        </w:rPr>
        <w:t>Oktober</w:t>
      </w:r>
      <w:r w:rsidR="00C158F9" w:rsidRPr="00056DC9">
        <w:rPr>
          <w:lang w:val="de-DE"/>
        </w:rPr>
        <w:t xml:space="preserve"> </w:t>
      </w:r>
      <w:r w:rsidRPr="00056DC9">
        <w:rPr>
          <w:lang w:val="de-DE"/>
        </w:rPr>
        <w:t xml:space="preserve">2022 </w:t>
      </w:r>
      <w:r w:rsidR="00800CD3" w:rsidRPr="00056DC9">
        <w:rPr>
          <w:lang w:val="de-DE"/>
        </w:rPr>
        <w:t>–</w:t>
      </w:r>
      <w:r w:rsidR="001B773B" w:rsidRPr="00056DC9">
        <w:rPr>
          <w:lang w:val="de-DE"/>
        </w:rPr>
        <w:t xml:space="preserve"> </w:t>
      </w:r>
      <w:r w:rsidR="009826C0">
        <w:rPr>
          <w:lang w:val="de-DE"/>
        </w:rPr>
        <w:t xml:space="preserve">Zur Modernisierung seiner Kranflotte bestellte </w:t>
      </w:r>
      <w:proofErr w:type="spellStart"/>
      <w:r w:rsidR="009826C0">
        <w:rPr>
          <w:lang w:val="de-DE"/>
        </w:rPr>
        <w:t>Grúas</w:t>
      </w:r>
      <w:proofErr w:type="spellEnd"/>
      <w:r w:rsidR="009826C0">
        <w:rPr>
          <w:lang w:val="de-DE"/>
        </w:rPr>
        <w:t xml:space="preserve"> </w:t>
      </w:r>
      <w:proofErr w:type="spellStart"/>
      <w:r w:rsidR="009826C0">
        <w:rPr>
          <w:lang w:val="de-DE"/>
        </w:rPr>
        <w:t>Roxu</w:t>
      </w:r>
      <w:proofErr w:type="spellEnd"/>
      <w:r w:rsidR="009826C0">
        <w:rPr>
          <w:lang w:val="de-DE"/>
        </w:rPr>
        <w:t xml:space="preserve"> im Mai 2021 zehn Mobilkrane bei </w:t>
      </w:r>
      <w:r w:rsidR="009826C0" w:rsidRPr="009826C0">
        <w:rPr>
          <w:lang w:val="de-DE"/>
        </w:rPr>
        <w:t>Liebherr Ibérica</w:t>
      </w:r>
      <w:r w:rsidR="009826C0">
        <w:rPr>
          <w:lang w:val="de-DE"/>
        </w:rPr>
        <w:t xml:space="preserve">, </w:t>
      </w:r>
      <w:proofErr w:type="gramStart"/>
      <w:r w:rsidR="009826C0">
        <w:rPr>
          <w:lang w:val="de-DE"/>
        </w:rPr>
        <w:t>neun neue Krane</w:t>
      </w:r>
      <w:proofErr w:type="gramEnd"/>
      <w:r w:rsidR="009826C0">
        <w:rPr>
          <w:lang w:val="de-DE"/>
        </w:rPr>
        <w:t xml:space="preserve"> und einen werksüberholten Gebrauchtkran. Das Paket der </w:t>
      </w:r>
      <w:proofErr w:type="spellStart"/>
      <w:r w:rsidR="009826C0">
        <w:rPr>
          <w:lang w:val="de-DE"/>
        </w:rPr>
        <w:t>Neukrane</w:t>
      </w:r>
      <w:proofErr w:type="spellEnd"/>
      <w:r w:rsidR="009826C0">
        <w:rPr>
          <w:lang w:val="de-DE"/>
        </w:rPr>
        <w:t xml:space="preserve"> umfasst </w:t>
      </w:r>
      <w:r w:rsidR="009826C0" w:rsidRPr="009826C0">
        <w:rPr>
          <w:lang w:val="de-DE"/>
        </w:rPr>
        <w:t xml:space="preserve">vier </w:t>
      </w:r>
      <w:r w:rsidR="00306225">
        <w:rPr>
          <w:lang w:val="de-DE"/>
        </w:rPr>
        <w:t>LTM 1070-4.2</w:t>
      </w:r>
      <w:r w:rsidR="009826C0" w:rsidRPr="009826C0">
        <w:rPr>
          <w:lang w:val="de-DE"/>
        </w:rPr>
        <w:t xml:space="preserve">, drei </w:t>
      </w:r>
      <w:r w:rsidR="00306225">
        <w:rPr>
          <w:lang w:val="de-DE"/>
        </w:rPr>
        <w:t>LTM 1110-5.1</w:t>
      </w:r>
      <w:r w:rsidR="009826C0" w:rsidRPr="009826C0">
        <w:rPr>
          <w:lang w:val="de-DE"/>
        </w:rPr>
        <w:t xml:space="preserve"> und zwei </w:t>
      </w:r>
      <w:r w:rsidR="00306225">
        <w:rPr>
          <w:lang w:val="de-DE"/>
        </w:rPr>
        <w:t>LTM 1150-5.3</w:t>
      </w:r>
      <w:r w:rsidR="009826C0" w:rsidRPr="009826C0">
        <w:rPr>
          <w:lang w:val="de-DE"/>
        </w:rPr>
        <w:t>. Darüber hinaus entschied sich das Unternehmen</w:t>
      </w:r>
      <w:r w:rsidR="009826C0">
        <w:rPr>
          <w:lang w:val="de-DE"/>
        </w:rPr>
        <w:t xml:space="preserve"> aus</w:t>
      </w:r>
      <w:r w:rsidR="00D16364">
        <w:rPr>
          <w:lang w:val="de-DE"/>
        </w:rPr>
        <w:t xml:space="preserve"> Asturien</w:t>
      </w:r>
      <w:r w:rsidR="009826C0">
        <w:rPr>
          <w:lang w:val="de-DE"/>
        </w:rPr>
        <w:t xml:space="preserve"> </w:t>
      </w:r>
      <w:r w:rsidR="009826C0" w:rsidRPr="009826C0">
        <w:rPr>
          <w:lang w:val="de-DE"/>
        </w:rPr>
        <w:t xml:space="preserve">für </w:t>
      </w:r>
      <w:r w:rsidR="00801591">
        <w:rPr>
          <w:lang w:val="de-DE"/>
        </w:rPr>
        <w:t>einen</w:t>
      </w:r>
      <w:r w:rsidR="009826C0" w:rsidRPr="009826C0">
        <w:rPr>
          <w:lang w:val="de-DE"/>
        </w:rPr>
        <w:t xml:space="preserve"> gene</w:t>
      </w:r>
      <w:r w:rsidR="00801591">
        <w:rPr>
          <w:lang w:val="de-DE"/>
        </w:rPr>
        <w:t>ralüberholten</w:t>
      </w:r>
      <w:r w:rsidR="009826C0" w:rsidRPr="009826C0">
        <w:rPr>
          <w:lang w:val="de-DE"/>
        </w:rPr>
        <w:t xml:space="preserve"> </w:t>
      </w:r>
      <w:r w:rsidR="00306225">
        <w:rPr>
          <w:lang w:val="de-DE"/>
        </w:rPr>
        <w:t>LTM 1500-8.1</w:t>
      </w:r>
      <w:r w:rsidR="009826C0" w:rsidRPr="009826C0">
        <w:rPr>
          <w:lang w:val="de-DE"/>
        </w:rPr>
        <w:t xml:space="preserve">, der </w:t>
      </w:r>
      <w:r w:rsidR="00801591">
        <w:rPr>
          <w:lang w:val="de-DE"/>
        </w:rPr>
        <w:t>den</w:t>
      </w:r>
      <w:r w:rsidR="009826C0" w:rsidRPr="009826C0">
        <w:rPr>
          <w:lang w:val="de-DE"/>
        </w:rPr>
        <w:t xml:space="preserve"> </w:t>
      </w:r>
      <w:r w:rsidR="00801591">
        <w:rPr>
          <w:lang w:val="de-DE"/>
        </w:rPr>
        <w:t>Fuhr</w:t>
      </w:r>
      <w:r w:rsidR="009826C0" w:rsidRPr="009826C0">
        <w:rPr>
          <w:lang w:val="de-DE"/>
        </w:rPr>
        <w:t xml:space="preserve">park im 500-Tonnen-Bereich ergänzt. </w:t>
      </w:r>
      <w:r w:rsidR="00801591">
        <w:rPr>
          <w:lang w:val="de-DE"/>
        </w:rPr>
        <w:t>Inzwischen sind</w:t>
      </w:r>
      <w:r w:rsidR="009826C0" w:rsidRPr="009826C0">
        <w:rPr>
          <w:lang w:val="de-DE"/>
        </w:rPr>
        <w:t xml:space="preserve"> alle Lieferungen erfolgt </w:t>
      </w:r>
      <w:r w:rsidR="00801591">
        <w:rPr>
          <w:lang w:val="de-DE"/>
        </w:rPr>
        <w:t xml:space="preserve">und das </w:t>
      </w:r>
      <w:r w:rsidR="00801591" w:rsidRPr="00801591">
        <w:rPr>
          <w:lang w:val="de-DE"/>
        </w:rPr>
        <w:t xml:space="preserve">Projekt </w:t>
      </w:r>
      <w:r w:rsidR="00801591">
        <w:rPr>
          <w:lang w:val="de-DE"/>
        </w:rPr>
        <w:t xml:space="preserve">ist </w:t>
      </w:r>
      <w:r w:rsidR="00306225">
        <w:rPr>
          <w:lang w:val="de-DE"/>
        </w:rPr>
        <w:t>abgeschlossen.</w:t>
      </w:r>
    </w:p>
    <w:p w14:paraId="6413DD37" w14:textId="6B09828C" w:rsidR="00D701F4" w:rsidRDefault="00306225" w:rsidP="009826C0">
      <w:pPr>
        <w:pStyle w:val="Copytext11Pt"/>
        <w:rPr>
          <w:lang w:val="de-DE"/>
        </w:rPr>
      </w:pPr>
      <w:r>
        <w:rPr>
          <w:lang w:val="de-DE"/>
        </w:rPr>
        <w:t>„Der Grund für unsere Investition ist nichts anderes als die Erneuerung unseres Maschinenparks mit neuen und innovativen Modellen der Marke Liebherr, auf die wir seit Jahren vertrauen“</w:t>
      </w:r>
      <w:r w:rsidR="009826C0" w:rsidRPr="009826C0">
        <w:rPr>
          <w:lang w:val="de-DE"/>
        </w:rPr>
        <w:t xml:space="preserve">, </w:t>
      </w:r>
      <w:r w:rsidR="00AB075A">
        <w:rPr>
          <w:lang w:val="de-DE"/>
        </w:rPr>
        <w:t>berichtet</w:t>
      </w:r>
      <w:r w:rsidR="00AB075A" w:rsidRPr="009826C0">
        <w:rPr>
          <w:lang w:val="de-DE"/>
        </w:rPr>
        <w:t xml:space="preserve"> </w:t>
      </w:r>
      <w:r w:rsidR="009826C0" w:rsidRPr="009826C0">
        <w:rPr>
          <w:lang w:val="de-DE"/>
        </w:rPr>
        <w:t xml:space="preserve">José Manuel García, Präsident von </w:t>
      </w:r>
      <w:proofErr w:type="spellStart"/>
      <w:r w:rsidR="009826C0" w:rsidRPr="009826C0">
        <w:rPr>
          <w:lang w:val="de-DE"/>
        </w:rPr>
        <w:t>Grúas</w:t>
      </w:r>
      <w:proofErr w:type="spellEnd"/>
      <w:r w:rsidR="009826C0" w:rsidRPr="009826C0">
        <w:rPr>
          <w:lang w:val="de-DE"/>
        </w:rPr>
        <w:t xml:space="preserve"> </w:t>
      </w:r>
      <w:proofErr w:type="spellStart"/>
      <w:r w:rsidR="009826C0" w:rsidRPr="009826C0">
        <w:rPr>
          <w:lang w:val="de-DE"/>
        </w:rPr>
        <w:t>Roxu</w:t>
      </w:r>
      <w:proofErr w:type="spellEnd"/>
      <w:r w:rsidR="009826C0" w:rsidRPr="009826C0">
        <w:rPr>
          <w:lang w:val="de-DE"/>
        </w:rPr>
        <w:t xml:space="preserve">. </w:t>
      </w:r>
    </w:p>
    <w:p w14:paraId="691A775F" w14:textId="77777777" w:rsidR="00D701F4" w:rsidRPr="00D701F4" w:rsidRDefault="00D16364" w:rsidP="009826C0">
      <w:pPr>
        <w:pStyle w:val="Copytext11Pt"/>
        <w:rPr>
          <w:b/>
          <w:lang w:val="de-DE"/>
        </w:rPr>
      </w:pPr>
      <w:r>
        <w:rPr>
          <w:b/>
          <w:lang w:val="de-DE"/>
        </w:rPr>
        <w:t>Moderne</w:t>
      </w:r>
      <w:r w:rsidR="00D701F4">
        <w:rPr>
          <w:b/>
          <w:lang w:val="de-DE"/>
        </w:rPr>
        <w:t xml:space="preserve"> Mobilkrane steiger</w:t>
      </w:r>
      <w:r w:rsidR="00163B13">
        <w:rPr>
          <w:b/>
          <w:lang w:val="de-DE"/>
        </w:rPr>
        <w:t>n</w:t>
      </w:r>
      <w:r w:rsidR="00D701F4">
        <w:rPr>
          <w:b/>
          <w:lang w:val="de-DE"/>
        </w:rPr>
        <w:t xml:space="preserve"> Wettbewerbsfähigkei</w:t>
      </w:r>
      <w:r w:rsidR="00A53880">
        <w:rPr>
          <w:b/>
          <w:lang w:val="de-DE"/>
        </w:rPr>
        <w:t>t</w:t>
      </w:r>
      <w:r w:rsidR="00D701F4">
        <w:rPr>
          <w:b/>
          <w:lang w:val="de-DE"/>
        </w:rPr>
        <w:t xml:space="preserve"> </w:t>
      </w:r>
    </w:p>
    <w:p w14:paraId="37626309" w14:textId="7D401589" w:rsidR="00D701F4" w:rsidRDefault="009826C0" w:rsidP="009826C0">
      <w:pPr>
        <w:pStyle w:val="Copytext11Pt"/>
        <w:rPr>
          <w:lang w:val="de-DE"/>
        </w:rPr>
      </w:pPr>
      <w:proofErr w:type="spellStart"/>
      <w:r w:rsidRPr="009826C0">
        <w:rPr>
          <w:lang w:val="de-DE"/>
        </w:rPr>
        <w:t>Grúas</w:t>
      </w:r>
      <w:proofErr w:type="spellEnd"/>
      <w:r w:rsidRPr="009826C0">
        <w:rPr>
          <w:lang w:val="de-DE"/>
        </w:rPr>
        <w:t xml:space="preserve"> </w:t>
      </w:r>
      <w:proofErr w:type="spellStart"/>
      <w:r w:rsidRPr="009826C0">
        <w:rPr>
          <w:lang w:val="de-DE"/>
        </w:rPr>
        <w:t>Roxu</w:t>
      </w:r>
      <w:proofErr w:type="spellEnd"/>
      <w:r w:rsidRPr="009826C0">
        <w:rPr>
          <w:lang w:val="de-DE"/>
        </w:rPr>
        <w:t xml:space="preserve"> </w:t>
      </w:r>
      <w:r w:rsidR="00AB075A">
        <w:rPr>
          <w:lang w:val="de-DE"/>
        </w:rPr>
        <w:t>hat</w:t>
      </w:r>
      <w:r w:rsidRPr="009826C0">
        <w:rPr>
          <w:lang w:val="de-DE"/>
        </w:rPr>
        <w:t xml:space="preserve"> </w:t>
      </w:r>
      <w:r w:rsidR="00D701F4">
        <w:rPr>
          <w:lang w:val="de-DE"/>
        </w:rPr>
        <w:t xml:space="preserve">vor zwei Jahren </w:t>
      </w:r>
      <w:r w:rsidRPr="009826C0">
        <w:rPr>
          <w:lang w:val="de-DE"/>
        </w:rPr>
        <w:t>d</w:t>
      </w:r>
      <w:r w:rsidR="00D701F4">
        <w:rPr>
          <w:lang w:val="de-DE"/>
        </w:rPr>
        <w:t>as</w:t>
      </w:r>
      <w:r w:rsidR="00AB075A" w:rsidRPr="00AB075A">
        <w:rPr>
          <w:lang w:val="de-DE"/>
        </w:rPr>
        <w:t xml:space="preserve"> </w:t>
      </w:r>
      <w:r w:rsidR="00AB075A" w:rsidRPr="009826C0">
        <w:rPr>
          <w:lang w:val="de-DE"/>
        </w:rPr>
        <w:t>weltweit</w:t>
      </w:r>
      <w:r w:rsidRPr="009826C0">
        <w:rPr>
          <w:lang w:val="de-DE"/>
        </w:rPr>
        <w:t xml:space="preserve"> erste </w:t>
      </w:r>
      <w:r w:rsidR="00D701F4">
        <w:rPr>
          <w:lang w:val="de-DE"/>
        </w:rPr>
        <w:t>Gerät</w:t>
      </w:r>
      <w:r w:rsidRPr="009826C0">
        <w:rPr>
          <w:lang w:val="de-DE"/>
        </w:rPr>
        <w:t xml:space="preserve"> des Liebherr-Mobilkrans </w:t>
      </w:r>
      <w:r w:rsidR="00306225">
        <w:rPr>
          <w:lang w:val="de-DE"/>
        </w:rPr>
        <w:t>LTM 1110-5.1</w:t>
      </w:r>
      <w:r w:rsidRPr="009826C0">
        <w:rPr>
          <w:lang w:val="de-DE"/>
        </w:rPr>
        <w:t xml:space="preserve"> </w:t>
      </w:r>
      <w:r w:rsidR="00D701F4">
        <w:rPr>
          <w:lang w:val="de-DE"/>
        </w:rPr>
        <w:t>übernommen</w:t>
      </w:r>
      <w:r w:rsidRPr="009826C0">
        <w:rPr>
          <w:lang w:val="de-DE"/>
        </w:rPr>
        <w:t xml:space="preserve">. </w:t>
      </w:r>
      <w:r w:rsidR="00D701F4">
        <w:rPr>
          <w:lang w:val="de-DE"/>
        </w:rPr>
        <w:t>Inzwischen befinden sich bereits</w:t>
      </w:r>
      <w:r w:rsidRPr="009826C0">
        <w:rPr>
          <w:lang w:val="de-DE"/>
        </w:rPr>
        <w:t xml:space="preserve"> vier </w:t>
      </w:r>
      <w:r w:rsidR="00D701F4">
        <w:rPr>
          <w:lang w:val="de-DE"/>
        </w:rPr>
        <w:t>G</w:t>
      </w:r>
      <w:r w:rsidR="00306225">
        <w:rPr>
          <w:lang w:val="de-DE"/>
        </w:rPr>
        <w:t>e</w:t>
      </w:r>
      <w:r w:rsidR="00D701F4">
        <w:rPr>
          <w:lang w:val="de-DE"/>
        </w:rPr>
        <w:t>räte dieses Krantyps in der Flotte</w:t>
      </w:r>
      <w:r w:rsidRPr="009826C0">
        <w:rPr>
          <w:lang w:val="de-DE"/>
        </w:rPr>
        <w:t xml:space="preserve">. </w:t>
      </w:r>
      <w:r w:rsidR="00D16364">
        <w:rPr>
          <w:lang w:val="de-DE"/>
        </w:rPr>
        <w:t>„</w:t>
      </w:r>
      <w:r w:rsidRPr="009826C0">
        <w:rPr>
          <w:lang w:val="de-DE"/>
        </w:rPr>
        <w:t xml:space="preserve">Mit einem </w:t>
      </w:r>
      <w:r w:rsidR="00306225">
        <w:rPr>
          <w:lang w:val="de-DE"/>
        </w:rPr>
        <w:t>60 Meter</w:t>
      </w:r>
      <w:r w:rsidRPr="009826C0">
        <w:rPr>
          <w:lang w:val="de-DE"/>
        </w:rPr>
        <w:t xml:space="preserve"> langen Teleskopausleger und einem kompakten Fahrgestell ist er ein sehr vielseitiger Kran mit einer </w:t>
      </w:r>
      <w:r w:rsidR="00AB075A">
        <w:rPr>
          <w:lang w:val="de-DE"/>
        </w:rPr>
        <w:t>enorm</w:t>
      </w:r>
      <w:r w:rsidR="00AB075A" w:rsidRPr="009826C0">
        <w:rPr>
          <w:lang w:val="de-DE"/>
        </w:rPr>
        <w:t xml:space="preserve"> </w:t>
      </w:r>
      <w:r w:rsidRPr="009826C0">
        <w:rPr>
          <w:lang w:val="de-DE"/>
        </w:rPr>
        <w:t xml:space="preserve">hohen Tragfähigkeit. Diese Eigenschaften ermöglichen es uns, an Effizienz und Wettbewerbsfähigkeit zu gewinnen", </w:t>
      </w:r>
      <w:r w:rsidR="00AB075A">
        <w:rPr>
          <w:lang w:val="de-DE"/>
        </w:rPr>
        <w:t>erklärt</w:t>
      </w:r>
      <w:r w:rsidR="00AB075A" w:rsidRPr="009826C0">
        <w:rPr>
          <w:lang w:val="de-DE"/>
        </w:rPr>
        <w:t xml:space="preserve"> </w:t>
      </w:r>
      <w:r w:rsidRPr="009826C0">
        <w:rPr>
          <w:lang w:val="de-DE"/>
        </w:rPr>
        <w:t xml:space="preserve">der Präsident von </w:t>
      </w:r>
      <w:proofErr w:type="spellStart"/>
      <w:r w:rsidRPr="009826C0">
        <w:rPr>
          <w:lang w:val="de-DE"/>
        </w:rPr>
        <w:t>Grúas</w:t>
      </w:r>
      <w:proofErr w:type="spellEnd"/>
      <w:r w:rsidRPr="009826C0">
        <w:rPr>
          <w:lang w:val="de-DE"/>
        </w:rPr>
        <w:t xml:space="preserve"> </w:t>
      </w:r>
      <w:proofErr w:type="spellStart"/>
      <w:r w:rsidRPr="009826C0">
        <w:rPr>
          <w:lang w:val="de-DE"/>
        </w:rPr>
        <w:t>Roxu</w:t>
      </w:r>
      <w:proofErr w:type="spellEnd"/>
      <w:r w:rsidRPr="009826C0">
        <w:rPr>
          <w:lang w:val="de-DE"/>
        </w:rPr>
        <w:t xml:space="preserve">. </w:t>
      </w:r>
      <w:r w:rsidR="00306225">
        <w:rPr>
          <w:lang w:val="de-DE"/>
        </w:rPr>
        <w:t>„</w:t>
      </w:r>
      <w:r w:rsidRPr="009826C0">
        <w:rPr>
          <w:lang w:val="de-DE"/>
        </w:rPr>
        <w:t xml:space="preserve">Wir sind der Meinung, dass er in seiner Klasse der technisch </w:t>
      </w:r>
      <w:proofErr w:type="gramStart"/>
      <w:r w:rsidRPr="009826C0">
        <w:rPr>
          <w:lang w:val="de-DE"/>
        </w:rPr>
        <w:t>vollständigste</w:t>
      </w:r>
      <w:proofErr w:type="gramEnd"/>
      <w:r w:rsidRPr="009826C0">
        <w:rPr>
          <w:lang w:val="de-DE"/>
        </w:rPr>
        <w:t xml:space="preserve"> Kran in allen seinen Parametern ist, und deshalb macht er einen deutlichen Unterschied</w:t>
      </w:r>
      <w:r w:rsidR="00D16364">
        <w:rPr>
          <w:lang w:val="de-DE"/>
        </w:rPr>
        <w:t xml:space="preserve"> für uns</w:t>
      </w:r>
      <w:r w:rsidRPr="009826C0">
        <w:rPr>
          <w:lang w:val="de-DE"/>
        </w:rPr>
        <w:t xml:space="preserve">. </w:t>
      </w:r>
      <w:proofErr w:type="spellStart"/>
      <w:r w:rsidRPr="009826C0">
        <w:rPr>
          <w:lang w:val="de-DE"/>
        </w:rPr>
        <w:t>Grúas</w:t>
      </w:r>
      <w:proofErr w:type="spellEnd"/>
      <w:r w:rsidRPr="009826C0">
        <w:rPr>
          <w:lang w:val="de-DE"/>
        </w:rPr>
        <w:t xml:space="preserve"> </w:t>
      </w:r>
      <w:proofErr w:type="spellStart"/>
      <w:r w:rsidRPr="009826C0">
        <w:rPr>
          <w:lang w:val="de-DE"/>
        </w:rPr>
        <w:t>Roxu</w:t>
      </w:r>
      <w:proofErr w:type="spellEnd"/>
      <w:r w:rsidRPr="009826C0">
        <w:rPr>
          <w:lang w:val="de-DE"/>
        </w:rPr>
        <w:t xml:space="preserve"> sucht in jedem Fall das Beste, und das war der Hauptgrund, warum wir uns für dieses Modell entschieden haben", fährt José Manuel García fort. </w:t>
      </w:r>
    </w:p>
    <w:p w14:paraId="547E1CD8" w14:textId="5D9EC4E6" w:rsidR="009826C0" w:rsidRPr="009826C0" w:rsidRDefault="00D701F4" w:rsidP="009826C0">
      <w:pPr>
        <w:pStyle w:val="Copytext11Pt"/>
        <w:rPr>
          <w:lang w:val="de-DE"/>
        </w:rPr>
      </w:pPr>
      <w:proofErr w:type="spellStart"/>
      <w:r>
        <w:rPr>
          <w:lang w:val="de-DE"/>
        </w:rPr>
        <w:lastRenderedPageBreak/>
        <w:t>Grúas</w:t>
      </w:r>
      <w:proofErr w:type="spellEnd"/>
      <w:r>
        <w:rPr>
          <w:lang w:val="de-DE"/>
        </w:rPr>
        <w:t xml:space="preserve"> </w:t>
      </w:r>
      <w:proofErr w:type="spellStart"/>
      <w:r>
        <w:rPr>
          <w:lang w:val="de-DE"/>
        </w:rPr>
        <w:t>Roxu</w:t>
      </w:r>
      <w:proofErr w:type="spellEnd"/>
      <w:r>
        <w:rPr>
          <w:lang w:val="de-DE"/>
        </w:rPr>
        <w:t xml:space="preserve"> war</w:t>
      </w:r>
      <w:r w:rsidR="009826C0" w:rsidRPr="009826C0">
        <w:rPr>
          <w:lang w:val="de-DE"/>
        </w:rPr>
        <w:t xml:space="preserve"> auch Vorreiter bei</w:t>
      </w:r>
      <w:r w:rsidR="00D16364">
        <w:rPr>
          <w:lang w:val="de-DE"/>
        </w:rPr>
        <w:t>m Kauf</w:t>
      </w:r>
      <w:r w:rsidR="009826C0" w:rsidRPr="009826C0">
        <w:rPr>
          <w:lang w:val="de-DE"/>
        </w:rPr>
        <w:t xml:space="preserve"> des ersten Liebherr-Mobilkrans </w:t>
      </w:r>
      <w:r w:rsidR="00306225">
        <w:rPr>
          <w:lang w:val="de-DE"/>
        </w:rPr>
        <w:t>LTM 1150-5.3</w:t>
      </w:r>
      <w:r w:rsidR="009826C0" w:rsidRPr="009826C0">
        <w:rPr>
          <w:lang w:val="de-DE"/>
        </w:rPr>
        <w:t xml:space="preserve"> in Spanien. Für </w:t>
      </w:r>
      <w:r>
        <w:rPr>
          <w:lang w:val="de-DE"/>
        </w:rPr>
        <w:t>das Unternehmen</w:t>
      </w:r>
      <w:r w:rsidR="009826C0" w:rsidRPr="009826C0">
        <w:rPr>
          <w:lang w:val="de-DE"/>
        </w:rPr>
        <w:t xml:space="preserve"> bedeutet die Anschaffung dieses Kranmodells, weiterhin an der Spitze </w:t>
      </w:r>
      <w:r>
        <w:rPr>
          <w:lang w:val="de-DE"/>
        </w:rPr>
        <w:t xml:space="preserve">innovativer Hebelösungen </w:t>
      </w:r>
      <w:r w:rsidR="009826C0" w:rsidRPr="009826C0">
        <w:rPr>
          <w:lang w:val="de-DE"/>
        </w:rPr>
        <w:t xml:space="preserve">zu stehen. </w:t>
      </w:r>
      <w:r w:rsidR="001476E0">
        <w:rPr>
          <w:lang w:val="de-DE"/>
        </w:rPr>
        <w:t>Zudem</w:t>
      </w:r>
      <w:r w:rsidR="009826C0" w:rsidRPr="009826C0">
        <w:rPr>
          <w:lang w:val="de-DE"/>
        </w:rPr>
        <w:t xml:space="preserve"> heb</w:t>
      </w:r>
      <w:r w:rsidR="001476E0">
        <w:rPr>
          <w:lang w:val="de-DE"/>
        </w:rPr>
        <w:t>t es</w:t>
      </w:r>
      <w:r w:rsidR="009826C0" w:rsidRPr="009826C0">
        <w:rPr>
          <w:lang w:val="de-DE"/>
        </w:rPr>
        <w:t xml:space="preserve"> </w:t>
      </w:r>
      <w:r w:rsidR="001476E0">
        <w:rPr>
          <w:lang w:val="de-DE"/>
        </w:rPr>
        <w:t xml:space="preserve">die </w:t>
      </w:r>
      <w:r w:rsidR="009826C0" w:rsidRPr="009826C0">
        <w:rPr>
          <w:lang w:val="de-DE"/>
        </w:rPr>
        <w:t xml:space="preserve">Vielseitigkeit und </w:t>
      </w:r>
      <w:r w:rsidR="001476E0">
        <w:rPr>
          <w:lang w:val="de-DE"/>
        </w:rPr>
        <w:t>den großen</w:t>
      </w:r>
      <w:r w:rsidR="009826C0" w:rsidRPr="009826C0">
        <w:rPr>
          <w:lang w:val="de-DE"/>
        </w:rPr>
        <w:t xml:space="preserve"> Aktionsradius</w:t>
      </w:r>
      <w:r w:rsidR="001476E0">
        <w:rPr>
          <w:lang w:val="de-DE"/>
        </w:rPr>
        <w:t xml:space="preserve"> des 150-Tonners</w:t>
      </w:r>
      <w:r w:rsidR="009826C0" w:rsidRPr="009826C0">
        <w:rPr>
          <w:lang w:val="de-DE"/>
        </w:rPr>
        <w:t xml:space="preserve"> hervor</w:t>
      </w:r>
      <w:r w:rsidR="001476E0">
        <w:rPr>
          <w:lang w:val="de-DE"/>
        </w:rPr>
        <w:t xml:space="preserve">. </w:t>
      </w:r>
      <w:r w:rsidR="00980169">
        <w:rPr>
          <w:lang w:val="de-DE"/>
        </w:rPr>
        <w:t>„</w:t>
      </w:r>
      <w:r w:rsidR="001476E0">
        <w:rPr>
          <w:lang w:val="de-DE"/>
        </w:rPr>
        <w:t xml:space="preserve">Der </w:t>
      </w:r>
      <w:r w:rsidR="00306225">
        <w:rPr>
          <w:lang w:val="de-DE"/>
        </w:rPr>
        <w:t>LTM 1150-5.3</w:t>
      </w:r>
      <w:r w:rsidR="001476E0">
        <w:rPr>
          <w:lang w:val="de-DE"/>
        </w:rPr>
        <w:t xml:space="preserve"> ist mit </w:t>
      </w:r>
      <w:r w:rsidR="001476E0" w:rsidRPr="009826C0">
        <w:rPr>
          <w:lang w:val="de-DE"/>
        </w:rPr>
        <w:t>Berganfahrhilfe für das Manövrieren an Hängen und Bergen ausgestattet</w:t>
      </w:r>
      <w:r w:rsidR="00D16364">
        <w:rPr>
          <w:lang w:val="de-DE"/>
        </w:rPr>
        <w:t>.</w:t>
      </w:r>
      <w:r w:rsidR="001476E0" w:rsidRPr="009826C0">
        <w:rPr>
          <w:lang w:val="de-DE"/>
        </w:rPr>
        <w:t xml:space="preserve"> </w:t>
      </w:r>
      <w:r w:rsidR="009826C0" w:rsidRPr="009826C0">
        <w:rPr>
          <w:lang w:val="de-DE"/>
        </w:rPr>
        <w:t>Diese innovative Technologie in Kombination mit dem TraXon-Getriebe ist für uns aufgrund der Geländebedingungen und der Orographie unserer Region eine große Hilfe", betont José Manuel García.</w:t>
      </w:r>
    </w:p>
    <w:p w14:paraId="05257CBD" w14:textId="77777777" w:rsidR="009826C0" w:rsidRPr="009826C0" w:rsidRDefault="00A53880" w:rsidP="009826C0">
      <w:pPr>
        <w:pStyle w:val="Copytext11Pt"/>
        <w:rPr>
          <w:lang w:val="de-DE"/>
        </w:rPr>
      </w:pPr>
      <w:r>
        <w:rPr>
          <w:lang w:val="de-DE"/>
        </w:rPr>
        <w:t>Den</w:t>
      </w:r>
      <w:r w:rsidR="009826C0" w:rsidRPr="009826C0">
        <w:rPr>
          <w:lang w:val="de-DE"/>
        </w:rPr>
        <w:t xml:space="preserve"> </w:t>
      </w:r>
      <w:r w:rsidR="00306225">
        <w:rPr>
          <w:lang w:val="de-DE"/>
        </w:rPr>
        <w:t>LTM 1070-4.2</w:t>
      </w:r>
      <w:r w:rsidR="009826C0" w:rsidRPr="009826C0">
        <w:rPr>
          <w:lang w:val="de-DE"/>
        </w:rPr>
        <w:t xml:space="preserve"> </w:t>
      </w:r>
      <w:r>
        <w:rPr>
          <w:lang w:val="de-DE"/>
        </w:rPr>
        <w:t>setzt</w:t>
      </w:r>
      <w:r w:rsidR="009826C0" w:rsidRPr="009826C0">
        <w:rPr>
          <w:lang w:val="de-DE"/>
        </w:rPr>
        <w:t xml:space="preserve"> </w:t>
      </w:r>
      <w:proofErr w:type="spellStart"/>
      <w:r w:rsidR="009826C0" w:rsidRPr="009826C0">
        <w:rPr>
          <w:lang w:val="de-DE"/>
        </w:rPr>
        <w:t>Grúas</w:t>
      </w:r>
      <w:proofErr w:type="spellEnd"/>
      <w:r w:rsidR="009826C0" w:rsidRPr="009826C0">
        <w:rPr>
          <w:lang w:val="de-DE"/>
        </w:rPr>
        <w:t xml:space="preserve"> </w:t>
      </w:r>
      <w:proofErr w:type="spellStart"/>
      <w:r w:rsidR="009826C0" w:rsidRPr="009826C0">
        <w:rPr>
          <w:lang w:val="de-DE"/>
        </w:rPr>
        <w:t>Roxu</w:t>
      </w:r>
      <w:proofErr w:type="spellEnd"/>
      <w:r w:rsidR="009826C0" w:rsidRPr="009826C0">
        <w:rPr>
          <w:lang w:val="de-DE"/>
        </w:rPr>
        <w:t xml:space="preserve"> </w:t>
      </w:r>
      <w:r>
        <w:rPr>
          <w:lang w:val="de-DE"/>
        </w:rPr>
        <w:t xml:space="preserve">für eine Vielzahl von unterstützenden Tätigkeiten ein, insbesondere </w:t>
      </w:r>
      <w:r w:rsidR="00D16364">
        <w:rPr>
          <w:lang w:val="de-DE"/>
        </w:rPr>
        <w:t>bei den</w:t>
      </w:r>
      <w:r>
        <w:rPr>
          <w:lang w:val="de-DE"/>
        </w:rPr>
        <w:t xml:space="preserve"> </w:t>
      </w:r>
      <w:r w:rsidR="009826C0" w:rsidRPr="009826C0">
        <w:rPr>
          <w:lang w:val="de-DE"/>
        </w:rPr>
        <w:t>Schwerpunkt</w:t>
      </w:r>
      <w:r>
        <w:rPr>
          <w:lang w:val="de-DE"/>
        </w:rPr>
        <w:t>t</w:t>
      </w:r>
      <w:r w:rsidR="009826C0" w:rsidRPr="009826C0">
        <w:rPr>
          <w:lang w:val="de-DE"/>
        </w:rPr>
        <w:t>ätigkeit</w:t>
      </w:r>
      <w:r>
        <w:rPr>
          <w:lang w:val="de-DE"/>
        </w:rPr>
        <w:t>en</w:t>
      </w:r>
      <w:r w:rsidR="009826C0" w:rsidRPr="009826C0">
        <w:rPr>
          <w:lang w:val="de-DE"/>
        </w:rPr>
        <w:t xml:space="preserve"> des Unternehmens</w:t>
      </w:r>
      <w:r>
        <w:rPr>
          <w:lang w:val="de-DE"/>
        </w:rPr>
        <w:t>, beispielsweise</w:t>
      </w:r>
      <w:r w:rsidR="009826C0" w:rsidRPr="009826C0">
        <w:rPr>
          <w:lang w:val="de-DE"/>
        </w:rPr>
        <w:t xml:space="preserve"> </w:t>
      </w:r>
      <w:r>
        <w:rPr>
          <w:lang w:val="de-DE"/>
        </w:rPr>
        <w:t xml:space="preserve">in der </w:t>
      </w:r>
      <w:r w:rsidR="009826C0" w:rsidRPr="009826C0">
        <w:rPr>
          <w:lang w:val="de-DE"/>
        </w:rPr>
        <w:t xml:space="preserve">Industrie, </w:t>
      </w:r>
      <w:r>
        <w:rPr>
          <w:lang w:val="de-DE"/>
        </w:rPr>
        <w:t xml:space="preserve">bei </w:t>
      </w:r>
      <w:r w:rsidR="009826C0" w:rsidRPr="009826C0">
        <w:rPr>
          <w:lang w:val="de-DE"/>
        </w:rPr>
        <w:t>maritime</w:t>
      </w:r>
      <w:r>
        <w:rPr>
          <w:lang w:val="de-DE"/>
        </w:rPr>
        <w:t>n</w:t>
      </w:r>
      <w:r w:rsidR="009826C0" w:rsidRPr="009826C0">
        <w:rPr>
          <w:lang w:val="de-DE"/>
        </w:rPr>
        <w:t xml:space="preserve"> Projekte</w:t>
      </w:r>
      <w:r>
        <w:rPr>
          <w:lang w:val="de-DE"/>
        </w:rPr>
        <w:t>n</w:t>
      </w:r>
      <w:r w:rsidR="009826C0" w:rsidRPr="009826C0">
        <w:rPr>
          <w:lang w:val="de-DE"/>
        </w:rPr>
        <w:t>, öffentliche</w:t>
      </w:r>
      <w:r>
        <w:rPr>
          <w:lang w:val="de-DE"/>
        </w:rPr>
        <w:t xml:space="preserve">n Arbeiten und der </w:t>
      </w:r>
      <w:r w:rsidR="009826C0" w:rsidRPr="009826C0">
        <w:rPr>
          <w:lang w:val="de-DE"/>
        </w:rPr>
        <w:t xml:space="preserve">Windenergie. Hinzu kommen Hilfsarbeiten </w:t>
      </w:r>
      <w:r>
        <w:rPr>
          <w:lang w:val="de-DE"/>
        </w:rPr>
        <w:t>für Großkrane</w:t>
      </w:r>
      <w:r w:rsidR="009826C0" w:rsidRPr="009826C0">
        <w:rPr>
          <w:lang w:val="de-DE"/>
        </w:rPr>
        <w:t xml:space="preserve">, die sowohl innerhalb als auch außerhalb Asturiens, wo das Unternehmen seinen Sitz hat, durchgeführt werden. </w:t>
      </w:r>
    </w:p>
    <w:p w14:paraId="0A2F1237" w14:textId="77777777" w:rsidR="00D16364" w:rsidRPr="00E816AB" w:rsidRDefault="00D16364" w:rsidP="0069540A">
      <w:pPr>
        <w:pStyle w:val="Copyhead11Pt"/>
        <w:rPr>
          <w:lang w:val="de-DE"/>
        </w:rPr>
      </w:pPr>
      <w:r w:rsidRPr="00E816AB">
        <w:rPr>
          <w:lang w:val="de-DE"/>
        </w:rPr>
        <w:t>Gebrauchtkran ergänzt Kranflotte</w:t>
      </w:r>
    </w:p>
    <w:p w14:paraId="4ADA7A42" w14:textId="4561A632" w:rsidR="009826C0" w:rsidRPr="009826C0" w:rsidRDefault="00D16364" w:rsidP="009826C0">
      <w:pPr>
        <w:pStyle w:val="Copytext11Pt"/>
        <w:rPr>
          <w:lang w:val="de-DE"/>
        </w:rPr>
      </w:pPr>
      <w:r>
        <w:rPr>
          <w:lang w:val="de-DE"/>
        </w:rPr>
        <w:t>Neben dem</w:t>
      </w:r>
      <w:r w:rsidR="009826C0" w:rsidRPr="009826C0">
        <w:rPr>
          <w:lang w:val="de-DE"/>
        </w:rPr>
        <w:t xml:space="preserve"> </w:t>
      </w:r>
      <w:r w:rsidR="00A53880">
        <w:rPr>
          <w:lang w:val="de-DE"/>
        </w:rPr>
        <w:t>Modernisierungs</w:t>
      </w:r>
      <w:r w:rsidR="009826C0" w:rsidRPr="009826C0">
        <w:rPr>
          <w:lang w:val="de-DE"/>
        </w:rPr>
        <w:t xml:space="preserve">plan für neue Krane </w:t>
      </w:r>
      <w:r w:rsidR="00223760">
        <w:rPr>
          <w:lang w:val="de-DE"/>
        </w:rPr>
        <w:t>investierte</w:t>
      </w:r>
      <w:r w:rsidR="00223760" w:rsidRPr="009826C0">
        <w:rPr>
          <w:lang w:val="de-DE"/>
        </w:rPr>
        <w:t xml:space="preserve"> </w:t>
      </w:r>
      <w:proofErr w:type="spellStart"/>
      <w:r w:rsidR="009826C0" w:rsidRPr="009826C0">
        <w:rPr>
          <w:lang w:val="de-DE"/>
        </w:rPr>
        <w:t>Grúas</w:t>
      </w:r>
      <w:proofErr w:type="spellEnd"/>
      <w:r w:rsidR="009826C0" w:rsidRPr="009826C0">
        <w:rPr>
          <w:lang w:val="de-DE"/>
        </w:rPr>
        <w:t xml:space="preserve"> </w:t>
      </w:r>
      <w:proofErr w:type="spellStart"/>
      <w:r w:rsidR="009826C0" w:rsidRPr="009826C0">
        <w:rPr>
          <w:lang w:val="de-DE"/>
        </w:rPr>
        <w:t>Roxu</w:t>
      </w:r>
      <w:proofErr w:type="spellEnd"/>
      <w:r w:rsidR="009826C0" w:rsidRPr="009826C0">
        <w:rPr>
          <w:lang w:val="de-DE"/>
        </w:rPr>
        <w:t xml:space="preserve"> auch in einen </w:t>
      </w:r>
      <w:r>
        <w:rPr>
          <w:lang w:val="de-DE"/>
        </w:rPr>
        <w:t>werks</w:t>
      </w:r>
      <w:r w:rsidR="009826C0" w:rsidRPr="009826C0">
        <w:rPr>
          <w:lang w:val="de-DE"/>
        </w:rPr>
        <w:t>überholten Liebherr-</w:t>
      </w:r>
      <w:r w:rsidR="00A53880">
        <w:rPr>
          <w:lang w:val="de-DE"/>
        </w:rPr>
        <w:t>Mobil</w:t>
      </w:r>
      <w:r w:rsidR="009826C0" w:rsidRPr="009826C0">
        <w:rPr>
          <w:lang w:val="de-DE"/>
        </w:rPr>
        <w:t xml:space="preserve">kran </w:t>
      </w:r>
      <w:r w:rsidR="00306225">
        <w:rPr>
          <w:lang w:val="de-DE"/>
        </w:rPr>
        <w:t>LTM 1500-8.1</w:t>
      </w:r>
      <w:r w:rsidR="009826C0" w:rsidRPr="009826C0">
        <w:rPr>
          <w:lang w:val="de-DE"/>
        </w:rPr>
        <w:t xml:space="preserve">, mit dem das Unternehmen seinen Kunden maßgeschneiderte Lösungen anbieten kann. Es handelt sich um ein Modell, das dank seiner großen Auswahl an Konfigurationen, der Möglichkeit, den Kran komplett montiert zu transportieren, und der hohen Tragfähigkeit große Vorteile bietet. Derzeit ist der </w:t>
      </w:r>
      <w:r w:rsidR="00306225">
        <w:rPr>
          <w:lang w:val="de-DE"/>
        </w:rPr>
        <w:t>LTM 1500-8.1</w:t>
      </w:r>
      <w:r w:rsidR="009826C0" w:rsidRPr="009826C0">
        <w:rPr>
          <w:lang w:val="de-DE"/>
        </w:rPr>
        <w:t xml:space="preserve"> von </w:t>
      </w:r>
      <w:proofErr w:type="spellStart"/>
      <w:r w:rsidR="009826C0" w:rsidRPr="009826C0">
        <w:rPr>
          <w:lang w:val="de-DE"/>
        </w:rPr>
        <w:t>Grúas</w:t>
      </w:r>
      <w:proofErr w:type="spellEnd"/>
      <w:r w:rsidR="009826C0" w:rsidRPr="009826C0">
        <w:rPr>
          <w:lang w:val="de-DE"/>
        </w:rPr>
        <w:t xml:space="preserve"> </w:t>
      </w:r>
      <w:proofErr w:type="spellStart"/>
      <w:r w:rsidR="009826C0" w:rsidRPr="009826C0">
        <w:rPr>
          <w:lang w:val="de-DE"/>
        </w:rPr>
        <w:t>Roxu</w:t>
      </w:r>
      <w:proofErr w:type="spellEnd"/>
      <w:r w:rsidR="009826C0" w:rsidRPr="009826C0">
        <w:rPr>
          <w:lang w:val="de-DE"/>
        </w:rPr>
        <w:t xml:space="preserve"> in einem Windpark im Einsatz und hebt </w:t>
      </w:r>
      <w:r w:rsidR="00A53880">
        <w:rPr>
          <w:lang w:val="de-DE"/>
        </w:rPr>
        <w:t xml:space="preserve">dort </w:t>
      </w:r>
      <w:r w:rsidR="009826C0" w:rsidRPr="009826C0">
        <w:rPr>
          <w:lang w:val="de-DE"/>
        </w:rPr>
        <w:t>Komponenten</w:t>
      </w:r>
      <w:r w:rsidR="00A53880">
        <w:rPr>
          <w:lang w:val="de-DE"/>
        </w:rPr>
        <w:t xml:space="preserve"> von </w:t>
      </w:r>
      <w:r w:rsidR="00A53880" w:rsidRPr="00991F3B">
        <w:rPr>
          <w:lang w:val="de-DE"/>
        </w:rPr>
        <w:t>Windenergieanlagen</w:t>
      </w:r>
      <w:r w:rsidR="009826C0" w:rsidRPr="00991F3B">
        <w:rPr>
          <w:lang w:val="de-DE"/>
        </w:rPr>
        <w:t xml:space="preserve">. </w:t>
      </w:r>
      <w:r w:rsidR="00A53880" w:rsidRPr="00991F3B">
        <w:rPr>
          <w:lang w:val="de-DE"/>
        </w:rPr>
        <w:t>Er</w:t>
      </w:r>
      <w:r w:rsidR="009826C0" w:rsidRPr="00991F3B">
        <w:rPr>
          <w:lang w:val="de-DE"/>
        </w:rPr>
        <w:t xml:space="preserve"> gesellt sich zu den anderen vier Geräten desselben Modells, die bereits zu seinem Maschinenpark gehören. </w:t>
      </w:r>
      <w:r w:rsidR="00DD4EC0" w:rsidRPr="00991F3B">
        <w:rPr>
          <w:lang w:val="de-DE"/>
        </w:rPr>
        <w:t>In grö</w:t>
      </w:r>
      <w:r w:rsidR="00991F3B">
        <w:rPr>
          <w:lang w:val="de-DE"/>
        </w:rPr>
        <w:t>ß</w:t>
      </w:r>
      <w:r w:rsidR="00DD4EC0" w:rsidRPr="00991F3B">
        <w:rPr>
          <w:lang w:val="de-DE"/>
        </w:rPr>
        <w:t xml:space="preserve">eren Tonnagen betreibt </w:t>
      </w:r>
      <w:proofErr w:type="spellStart"/>
      <w:r w:rsidR="00DD4EC0" w:rsidRPr="00991F3B">
        <w:rPr>
          <w:lang w:val="de-DE"/>
        </w:rPr>
        <w:t>Gr</w:t>
      </w:r>
      <w:r w:rsidR="00991F3B">
        <w:rPr>
          <w:lang w:val="de-DE"/>
        </w:rPr>
        <w:t>ú</w:t>
      </w:r>
      <w:r w:rsidR="00DD4EC0" w:rsidRPr="00991F3B">
        <w:rPr>
          <w:lang w:val="de-DE"/>
        </w:rPr>
        <w:t>as</w:t>
      </w:r>
      <w:proofErr w:type="spellEnd"/>
      <w:r w:rsidR="00DD4EC0" w:rsidRPr="00991F3B">
        <w:rPr>
          <w:lang w:val="de-DE"/>
        </w:rPr>
        <w:t xml:space="preserve"> </w:t>
      </w:r>
      <w:proofErr w:type="spellStart"/>
      <w:r w:rsidR="00DD4EC0" w:rsidRPr="00991F3B">
        <w:rPr>
          <w:lang w:val="de-DE"/>
        </w:rPr>
        <w:t>Roxu</w:t>
      </w:r>
      <w:proofErr w:type="spellEnd"/>
      <w:r w:rsidR="00DD4EC0" w:rsidRPr="00991F3B">
        <w:rPr>
          <w:lang w:val="de-DE"/>
        </w:rPr>
        <w:t xml:space="preserve"> au</w:t>
      </w:r>
      <w:r w:rsidR="00991F3B" w:rsidRPr="00991F3B">
        <w:rPr>
          <w:lang w:val="de-DE"/>
        </w:rPr>
        <w:t>ß</w:t>
      </w:r>
      <w:r w:rsidR="00DD4EC0" w:rsidRPr="00991F3B">
        <w:rPr>
          <w:lang w:val="de-DE"/>
        </w:rPr>
        <w:t>erdem zwei</w:t>
      </w:r>
      <w:r w:rsidR="00991F3B">
        <w:rPr>
          <w:lang w:val="de-DE"/>
        </w:rPr>
        <w:t xml:space="preserve"> Raupenkrane</w:t>
      </w:r>
      <w:r w:rsidR="00DD4EC0" w:rsidRPr="00991F3B">
        <w:rPr>
          <w:lang w:val="de-DE"/>
        </w:rPr>
        <w:t xml:space="preserve"> LR 1600/2, eine</w:t>
      </w:r>
      <w:r w:rsidR="00991F3B">
        <w:rPr>
          <w:lang w:val="de-DE"/>
        </w:rPr>
        <w:t>n Teleskop-Raupenkran</w:t>
      </w:r>
      <w:r w:rsidR="00DD4EC0" w:rsidRPr="00991F3B">
        <w:rPr>
          <w:lang w:val="de-DE"/>
        </w:rPr>
        <w:t xml:space="preserve"> LTR</w:t>
      </w:r>
      <w:r w:rsidR="00223760">
        <w:rPr>
          <w:lang w:val="de-DE"/>
        </w:rPr>
        <w:t> </w:t>
      </w:r>
      <w:r w:rsidR="00DD4EC0" w:rsidRPr="00991F3B">
        <w:rPr>
          <w:lang w:val="de-DE"/>
        </w:rPr>
        <w:t xml:space="preserve">11200 und einen </w:t>
      </w:r>
      <w:r w:rsidR="00991F3B">
        <w:rPr>
          <w:lang w:val="de-DE"/>
        </w:rPr>
        <w:t xml:space="preserve">Mobilkran </w:t>
      </w:r>
      <w:r w:rsidR="00E2220B">
        <w:rPr>
          <w:lang w:val="de-DE"/>
        </w:rPr>
        <w:t>LTM 11200-9.1</w:t>
      </w:r>
      <w:r w:rsidR="00DD4EC0" w:rsidRPr="00991F3B">
        <w:rPr>
          <w:lang w:val="de-DE"/>
        </w:rPr>
        <w:t>.</w:t>
      </w:r>
    </w:p>
    <w:p w14:paraId="3A910B3F" w14:textId="6E169C0E" w:rsidR="009826C0" w:rsidRDefault="009826C0" w:rsidP="009826C0">
      <w:pPr>
        <w:pStyle w:val="Copytext11Pt"/>
        <w:rPr>
          <w:lang w:val="de-DE"/>
        </w:rPr>
      </w:pPr>
      <w:proofErr w:type="spellStart"/>
      <w:r w:rsidRPr="009826C0">
        <w:rPr>
          <w:lang w:val="de-DE"/>
        </w:rPr>
        <w:t>Grúas</w:t>
      </w:r>
      <w:proofErr w:type="spellEnd"/>
      <w:r w:rsidRPr="009826C0">
        <w:rPr>
          <w:lang w:val="de-DE"/>
        </w:rPr>
        <w:t xml:space="preserve"> </w:t>
      </w:r>
      <w:proofErr w:type="spellStart"/>
      <w:r w:rsidRPr="009826C0">
        <w:rPr>
          <w:lang w:val="de-DE"/>
        </w:rPr>
        <w:t>Roxu</w:t>
      </w:r>
      <w:proofErr w:type="spellEnd"/>
      <w:r w:rsidRPr="009826C0">
        <w:rPr>
          <w:lang w:val="de-DE"/>
        </w:rPr>
        <w:t xml:space="preserve"> verfügt über eine Flotte von 172</w:t>
      </w:r>
      <w:r w:rsidR="00EA6BB9">
        <w:rPr>
          <w:lang w:val="de-DE"/>
        </w:rPr>
        <w:t> </w:t>
      </w:r>
      <w:r w:rsidRPr="009826C0">
        <w:rPr>
          <w:lang w:val="de-DE"/>
        </w:rPr>
        <w:t>Kr</w:t>
      </w:r>
      <w:r w:rsidR="00477779">
        <w:rPr>
          <w:lang w:val="de-DE"/>
        </w:rPr>
        <w:t>a</w:t>
      </w:r>
      <w:r w:rsidRPr="009826C0">
        <w:rPr>
          <w:lang w:val="de-DE"/>
        </w:rPr>
        <w:t xml:space="preserve">nen, von denen 118 </w:t>
      </w:r>
      <w:r w:rsidR="00477779">
        <w:rPr>
          <w:lang w:val="de-DE"/>
        </w:rPr>
        <w:t xml:space="preserve">von </w:t>
      </w:r>
      <w:r w:rsidRPr="009826C0">
        <w:rPr>
          <w:lang w:val="de-DE"/>
        </w:rPr>
        <w:t>Liebherr</w:t>
      </w:r>
      <w:r w:rsidR="00477779">
        <w:rPr>
          <w:lang w:val="de-DE"/>
        </w:rPr>
        <w:t xml:space="preserve"> stammen</w:t>
      </w:r>
      <w:r w:rsidRPr="009826C0">
        <w:rPr>
          <w:lang w:val="de-DE"/>
        </w:rPr>
        <w:t xml:space="preserve">. </w:t>
      </w:r>
      <w:r w:rsidR="00D16364">
        <w:rPr>
          <w:lang w:val="de-DE"/>
        </w:rPr>
        <w:t>„</w:t>
      </w:r>
      <w:r w:rsidRPr="009826C0">
        <w:rPr>
          <w:lang w:val="de-DE"/>
        </w:rPr>
        <w:t xml:space="preserve">Die Liebherr-Produktpalette ist ein Synonym für Erfolg und Garantie. Wir bei </w:t>
      </w:r>
      <w:proofErr w:type="spellStart"/>
      <w:r w:rsidRPr="009826C0">
        <w:rPr>
          <w:lang w:val="de-DE"/>
        </w:rPr>
        <w:t>Grúas</w:t>
      </w:r>
      <w:proofErr w:type="spellEnd"/>
      <w:r w:rsidRPr="009826C0">
        <w:rPr>
          <w:lang w:val="de-DE"/>
        </w:rPr>
        <w:t xml:space="preserve"> </w:t>
      </w:r>
      <w:proofErr w:type="spellStart"/>
      <w:r w:rsidRPr="009826C0">
        <w:rPr>
          <w:lang w:val="de-DE"/>
        </w:rPr>
        <w:t>Roxu</w:t>
      </w:r>
      <w:proofErr w:type="spellEnd"/>
      <w:r w:rsidRPr="009826C0">
        <w:rPr>
          <w:lang w:val="de-DE"/>
        </w:rPr>
        <w:t xml:space="preserve"> setzen auf ihre Qualität und Innovation, weil sie uns immer außergewöhnliche Ergebnisse geliefert haben, einfach zu bedienen sind und in Zukunft einen sicheren Wert darstellen", schließt José Manuel García.</w:t>
      </w:r>
    </w:p>
    <w:p w14:paraId="69693E7C" w14:textId="77777777" w:rsidR="009826C0" w:rsidRPr="009826C0" w:rsidRDefault="009826C0" w:rsidP="009826C0">
      <w:pPr>
        <w:pStyle w:val="BoilerplateCopyhead9Pt"/>
        <w:rPr>
          <w:rFonts w:cs="Arial"/>
          <w:lang w:val="de-DE"/>
        </w:rPr>
      </w:pPr>
      <w:r w:rsidRPr="009826C0">
        <w:rPr>
          <w:rFonts w:cs="Arial"/>
          <w:lang w:val="de-DE"/>
        </w:rPr>
        <w:t xml:space="preserve">Über </w:t>
      </w:r>
      <w:proofErr w:type="spellStart"/>
      <w:r w:rsidRPr="009826C0">
        <w:rPr>
          <w:rFonts w:cs="Arial"/>
          <w:lang w:val="de-DE"/>
        </w:rPr>
        <w:t>Grúas</w:t>
      </w:r>
      <w:proofErr w:type="spellEnd"/>
      <w:r w:rsidRPr="009826C0">
        <w:rPr>
          <w:rFonts w:cs="Arial"/>
          <w:lang w:val="de-DE"/>
        </w:rPr>
        <w:t xml:space="preserve"> </w:t>
      </w:r>
      <w:proofErr w:type="spellStart"/>
      <w:r w:rsidRPr="009826C0">
        <w:rPr>
          <w:rFonts w:cs="Arial"/>
          <w:lang w:val="de-DE"/>
        </w:rPr>
        <w:t>Roxu</w:t>
      </w:r>
      <w:proofErr w:type="spellEnd"/>
    </w:p>
    <w:p w14:paraId="058F09A5" w14:textId="77777777" w:rsidR="009826C0" w:rsidRDefault="009826C0" w:rsidP="00477779">
      <w:pPr>
        <w:pStyle w:val="BoilerplateCopytext9Pt"/>
        <w:rPr>
          <w:rFonts w:cs="Arial"/>
          <w:lang w:val="de-DE"/>
        </w:rPr>
      </w:pPr>
      <w:proofErr w:type="spellStart"/>
      <w:r w:rsidRPr="009826C0">
        <w:rPr>
          <w:rFonts w:cs="Arial"/>
          <w:lang w:val="de-DE"/>
        </w:rPr>
        <w:t>Grúas</w:t>
      </w:r>
      <w:proofErr w:type="spellEnd"/>
      <w:r w:rsidRPr="009826C0">
        <w:rPr>
          <w:rFonts w:cs="Arial"/>
          <w:lang w:val="de-DE"/>
        </w:rPr>
        <w:t xml:space="preserve"> </w:t>
      </w:r>
      <w:proofErr w:type="spellStart"/>
      <w:r w:rsidRPr="009826C0">
        <w:rPr>
          <w:rFonts w:cs="Arial"/>
          <w:lang w:val="de-DE"/>
        </w:rPr>
        <w:t>Roxu</w:t>
      </w:r>
      <w:proofErr w:type="spellEnd"/>
      <w:r w:rsidRPr="009826C0">
        <w:rPr>
          <w:rFonts w:cs="Arial"/>
          <w:lang w:val="de-DE"/>
        </w:rPr>
        <w:t xml:space="preserve"> begann seine </w:t>
      </w:r>
      <w:r w:rsidR="00477779">
        <w:rPr>
          <w:rFonts w:cs="Arial"/>
          <w:lang w:val="de-DE"/>
        </w:rPr>
        <w:t>T</w:t>
      </w:r>
      <w:r w:rsidRPr="009826C0">
        <w:rPr>
          <w:rFonts w:cs="Arial"/>
          <w:lang w:val="de-DE"/>
        </w:rPr>
        <w:t xml:space="preserve">ätigkeit im Jahr 1979 und ist heute in ganz Spanien tätig. Der Hauptsitz des Unternehmens befindet sich in </w:t>
      </w:r>
      <w:proofErr w:type="spellStart"/>
      <w:r w:rsidRPr="009826C0">
        <w:rPr>
          <w:rFonts w:cs="Arial"/>
          <w:lang w:val="de-DE"/>
        </w:rPr>
        <w:t>Meres</w:t>
      </w:r>
      <w:proofErr w:type="spellEnd"/>
      <w:r w:rsidRPr="009826C0">
        <w:rPr>
          <w:rFonts w:cs="Arial"/>
          <w:lang w:val="de-DE"/>
        </w:rPr>
        <w:t xml:space="preserve">, im Zentrum Asturiens, und seit 2013 verfügt es über eine Niederlassung für Mittelamerika in Costa Rica. In seiner mehr als 40-jährigen Erfahrung hat </w:t>
      </w:r>
      <w:proofErr w:type="spellStart"/>
      <w:r w:rsidRPr="009826C0">
        <w:rPr>
          <w:rFonts w:cs="Arial"/>
          <w:lang w:val="de-DE"/>
        </w:rPr>
        <w:t>Grúas</w:t>
      </w:r>
      <w:proofErr w:type="spellEnd"/>
      <w:r w:rsidRPr="009826C0">
        <w:rPr>
          <w:rFonts w:cs="Arial"/>
          <w:lang w:val="de-DE"/>
        </w:rPr>
        <w:t xml:space="preserve"> </w:t>
      </w:r>
      <w:proofErr w:type="spellStart"/>
      <w:r w:rsidRPr="009826C0">
        <w:rPr>
          <w:rFonts w:cs="Arial"/>
          <w:lang w:val="de-DE"/>
        </w:rPr>
        <w:t>Roxu</w:t>
      </w:r>
      <w:proofErr w:type="spellEnd"/>
      <w:r w:rsidRPr="009826C0">
        <w:rPr>
          <w:rFonts w:cs="Arial"/>
          <w:lang w:val="de-DE"/>
        </w:rPr>
        <w:t xml:space="preserve"> eine Vielzahl von Projekten erfolgreich entwickelt und ist in verschiedenen Sektoren tätig, wie </w:t>
      </w:r>
      <w:r w:rsidR="00477779">
        <w:rPr>
          <w:rFonts w:cs="Arial"/>
          <w:lang w:val="de-DE"/>
        </w:rPr>
        <w:t>beispielsweise</w:t>
      </w:r>
      <w:r w:rsidRPr="009826C0">
        <w:rPr>
          <w:rFonts w:cs="Arial"/>
          <w:lang w:val="de-DE"/>
        </w:rPr>
        <w:t xml:space="preserve"> Industriemontage und -wartung, öffentliche Arbeiten, maritime Projekte, Windparks, Spezialtransporte sowie verschiedene Aufgaben, die Hebe- und Transportarbeiten auf höchstem Niveau erfordern.</w:t>
      </w:r>
    </w:p>
    <w:p w14:paraId="5B71B650" w14:textId="77777777" w:rsidR="000624A9" w:rsidRPr="000624A9" w:rsidRDefault="000624A9" w:rsidP="000624A9">
      <w:pPr>
        <w:pStyle w:val="BoilerplateCopyhead9Pt"/>
        <w:rPr>
          <w:rFonts w:cs="Arial"/>
          <w:lang w:val="de-DE"/>
        </w:rPr>
      </w:pPr>
      <w:r w:rsidRPr="000624A9">
        <w:rPr>
          <w:rFonts w:cs="Arial"/>
          <w:lang w:val="de-DE"/>
        </w:rPr>
        <w:t>Über Liebherr Ibérica, S.L.</w:t>
      </w:r>
    </w:p>
    <w:p w14:paraId="346BFDD2" w14:textId="77777777" w:rsidR="000624A9" w:rsidRDefault="000624A9" w:rsidP="000624A9">
      <w:pPr>
        <w:pStyle w:val="BoilerplateCopytext9Pt"/>
        <w:rPr>
          <w:rFonts w:cs="Arial"/>
          <w:lang w:val="de-DE"/>
        </w:rPr>
      </w:pPr>
      <w:r w:rsidRPr="000624A9">
        <w:rPr>
          <w:rFonts w:cs="Arial"/>
          <w:lang w:val="de-DE"/>
        </w:rPr>
        <w:t>Liebherr Ibérica ist die spanische Vertriebs- und Servicegesellschaft der Firmengruppe Liebherr und wurde 1988 gegründet. Heute ist Liebherr Ibérica für den Vertrieb und den Kundendienst der Sparten Mobil- und Raupenkrane, Turmdrehkrane, Erdbewegungsmaschinen, Bergbau, Baumaschinen, Schiffskrane und Betontechnik zuständig.</w:t>
      </w:r>
    </w:p>
    <w:p w14:paraId="1B756CB8" w14:textId="77777777" w:rsidR="00C42737" w:rsidRDefault="00C42737" w:rsidP="000C3800">
      <w:pPr>
        <w:pStyle w:val="BoilerplateCopyhead9Pt"/>
        <w:rPr>
          <w:rFonts w:cs="Arial"/>
          <w:lang w:val="de-DE"/>
        </w:rPr>
      </w:pPr>
    </w:p>
    <w:p w14:paraId="37E33BB6" w14:textId="77777777" w:rsidR="00C42737" w:rsidRDefault="00C42737" w:rsidP="000C3800">
      <w:pPr>
        <w:pStyle w:val="BoilerplateCopyhead9Pt"/>
        <w:rPr>
          <w:rFonts w:cs="Arial"/>
          <w:lang w:val="de-DE"/>
        </w:rPr>
      </w:pPr>
    </w:p>
    <w:p w14:paraId="2DF52434" w14:textId="1A0B204F" w:rsidR="000C3800" w:rsidRPr="001A0270" w:rsidRDefault="000C3800" w:rsidP="000C3800">
      <w:pPr>
        <w:pStyle w:val="BoilerplateCopyhead9Pt"/>
        <w:rPr>
          <w:rFonts w:cs="Arial"/>
          <w:lang w:val="de-DE"/>
        </w:rPr>
      </w:pPr>
      <w:r w:rsidRPr="001A0270">
        <w:rPr>
          <w:rFonts w:cs="Arial"/>
          <w:lang w:val="de-DE"/>
        </w:rPr>
        <w:lastRenderedPageBreak/>
        <w:t>Über die Liebherr-Werk Ehingen GmbH</w:t>
      </w:r>
    </w:p>
    <w:p w14:paraId="307A9A3C" w14:textId="77777777"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Pr="001A0270">
        <w:rPr>
          <w:rFonts w:cs="Arial"/>
          <w:lang w:val="de-DE"/>
        </w:rPr>
        <w:t xml:space="preserve"> Traglast und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6A7BC43D" w14:textId="77777777" w:rsidR="00172726" w:rsidRPr="001A0270" w:rsidRDefault="00172726" w:rsidP="00172726">
      <w:pPr>
        <w:pStyle w:val="BoilerplateCopyhead9Pt"/>
        <w:rPr>
          <w:rFonts w:cs="Arial"/>
          <w:lang w:val="de-DE"/>
        </w:rPr>
      </w:pPr>
      <w:r w:rsidRPr="001A0270">
        <w:rPr>
          <w:rFonts w:cs="Arial"/>
          <w:lang w:val="de-DE"/>
        </w:rPr>
        <w:t>Über die Firmengruppe Liebherr</w:t>
      </w:r>
    </w:p>
    <w:p w14:paraId="29244D33" w14:textId="77777777" w:rsidR="000651BC" w:rsidRDefault="00172726" w:rsidP="00A00447">
      <w:pPr>
        <w:pStyle w:val="BoilerplateCopytext9Pt"/>
        <w:rPr>
          <w:rFonts w:cs="Arial"/>
          <w:lang w:val="de-DE"/>
        </w:rPr>
      </w:pPr>
      <w:r w:rsidRPr="001A0270">
        <w:rPr>
          <w:rFonts w:cs="Arial"/>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1A0270">
        <w:rPr>
          <w:rFonts w:cs="Arial"/>
          <w:lang w:val="de-DE"/>
        </w:rPr>
        <w:t>In 2021</w:t>
      </w:r>
      <w:proofErr w:type="gramEnd"/>
      <w:r w:rsidRPr="001A0270">
        <w:rPr>
          <w:rFonts w:cs="Arial"/>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0B26CB9" w14:textId="626141C1" w:rsidR="00C158F9" w:rsidRPr="00AA3540" w:rsidRDefault="00C37D3C" w:rsidP="00497B82">
      <w:pPr>
        <w:pStyle w:val="Copyhead11Pt"/>
        <w:rPr>
          <w:rFonts w:cs="Arial"/>
          <w:lang w:val="de-DE"/>
        </w:rPr>
      </w:pPr>
      <w:r w:rsidRPr="00AA3540">
        <w:rPr>
          <w:rFonts w:cs="Arial"/>
          <w:lang w:val="de-DE"/>
        </w:rPr>
        <w:t>Bild</w:t>
      </w:r>
      <w:r w:rsidR="000624A9" w:rsidRPr="00AA3540">
        <w:rPr>
          <w:rFonts w:cs="Arial"/>
          <w:lang w:val="de-DE"/>
        </w:rPr>
        <w:t>er</w:t>
      </w:r>
    </w:p>
    <w:p w14:paraId="75E1A466" w14:textId="77777777" w:rsidR="00C42737" w:rsidRDefault="00C42737" w:rsidP="00D16364">
      <w:pPr>
        <w:spacing w:after="300" w:line="240" w:lineRule="auto"/>
        <w:rPr>
          <w:rFonts w:ascii="Arial" w:eastAsiaTheme="minorHAnsi" w:hAnsi="Arial" w:cs="Arial"/>
          <w:color w:val="000000" w:themeColor="text1"/>
          <w:sz w:val="18"/>
          <w:szCs w:val="18"/>
          <w:lang w:eastAsia="en-US"/>
        </w:rPr>
      </w:pPr>
      <w:r w:rsidRPr="00C42737">
        <w:rPr>
          <w:rFonts w:ascii="Arial" w:eastAsiaTheme="minorHAnsi" w:hAnsi="Arial" w:cs="Arial"/>
          <w:noProof/>
          <w:color w:val="000000" w:themeColor="text1"/>
          <w:sz w:val="18"/>
          <w:szCs w:val="18"/>
          <w:lang w:eastAsia="de-DE"/>
        </w:rPr>
        <w:drawing>
          <wp:inline distT="0" distB="0" distL="0" distR="0" wp14:anchorId="33BD595D" wp14:editId="234180EC">
            <wp:extent cx="3400096" cy="2263964"/>
            <wp:effectExtent l="0" t="0" r="0" b="3175"/>
            <wp:docPr id="2" name="Grafik 2" descr="Y:\Presse\Kranübergaben\Roxu\2022-grossauftrag\liebherr-ltm1110-5.1-gruas-roxu-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Roxu\2022-grossauftrag\liebherr-ltm1110-5.1-gruas-roxu-handover-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342" cy="2274116"/>
                    </a:xfrm>
                    <a:prstGeom prst="rect">
                      <a:avLst/>
                    </a:prstGeom>
                    <a:noFill/>
                    <a:ln>
                      <a:noFill/>
                    </a:ln>
                  </pic:spPr>
                </pic:pic>
              </a:graphicData>
            </a:graphic>
          </wp:inline>
        </w:drawing>
      </w:r>
    </w:p>
    <w:p w14:paraId="0801F530" w14:textId="3D62FF7C" w:rsidR="000624A9" w:rsidRDefault="000624A9" w:rsidP="0069540A">
      <w:pPr>
        <w:pStyle w:val="Caption9Pt"/>
      </w:pPr>
      <w:r w:rsidRPr="000624A9">
        <w:t>liebherr-ltm1110-5.1-gruas-roxu-handover.jpg</w:t>
      </w:r>
      <w:r w:rsidRPr="000624A9">
        <w:br/>
        <w:t xml:space="preserve">Offizielle Übergabe des Liebherr-Mobilkrans </w:t>
      </w:r>
      <w:r w:rsidR="00306225">
        <w:t>LTM 1110-5.1</w:t>
      </w:r>
      <w:r w:rsidRPr="000624A9">
        <w:t xml:space="preserve"> an </w:t>
      </w:r>
      <w:proofErr w:type="spellStart"/>
      <w:r w:rsidRPr="000624A9">
        <w:t>Grúas</w:t>
      </w:r>
      <w:proofErr w:type="spellEnd"/>
      <w:r w:rsidRPr="000624A9">
        <w:t xml:space="preserve"> </w:t>
      </w:r>
      <w:proofErr w:type="spellStart"/>
      <w:r w:rsidRPr="000624A9">
        <w:t>Roxu</w:t>
      </w:r>
      <w:proofErr w:type="spellEnd"/>
      <w:r w:rsidRPr="000624A9">
        <w:t xml:space="preserve">. V.l.n.r.: Tobias Böhler, Geschäftsführer von Liebherr Ibérica; Marco A. García, stellvertretender Geschäftsführer von </w:t>
      </w:r>
      <w:proofErr w:type="spellStart"/>
      <w:r w:rsidRPr="000624A9">
        <w:t>Grúas</w:t>
      </w:r>
      <w:proofErr w:type="spellEnd"/>
      <w:r w:rsidRPr="000624A9">
        <w:t xml:space="preserve"> </w:t>
      </w:r>
      <w:proofErr w:type="spellStart"/>
      <w:r w:rsidRPr="000624A9">
        <w:t>Roxu</w:t>
      </w:r>
      <w:proofErr w:type="spellEnd"/>
      <w:r w:rsidRPr="000624A9">
        <w:t xml:space="preserve">; José Manuel García, Präsident von </w:t>
      </w:r>
      <w:proofErr w:type="spellStart"/>
      <w:r w:rsidRPr="000624A9">
        <w:t>Grúas</w:t>
      </w:r>
      <w:proofErr w:type="spellEnd"/>
      <w:r w:rsidRPr="000624A9">
        <w:t xml:space="preserve"> </w:t>
      </w:r>
      <w:proofErr w:type="spellStart"/>
      <w:r w:rsidRPr="000624A9">
        <w:t>Roxu</w:t>
      </w:r>
      <w:proofErr w:type="spellEnd"/>
      <w:r w:rsidRPr="000624A9">
        <w:t xml:space="preserve">; Sophie Albrecht, </w:t>
      </w:r>
      <w:r w:rsidR="00AA3540" w:rsidRPr="00AA3540">
        <w:t>Mitglied des Verwaltungsrats der Liebherr-International AG</w:t>
      </w:r>
      <w:r w:rsidRPr="000624A9">
        <w:t>; Christoph Kleiner, Geschäftsführer Vert</w:t>
      </w:r>
      <w:r w:rsidR="00AA3540">
        <w:t>r</w:t>
      </w:r>
      <w:r w:rsidRPr="000624A9">
        <w:t>ieb der Liebherr-Werk Ehingen GmbH.</w:t>
      </w:r>
      <w:r w:rsidR="00163B13">
        <w:br/>
      </w:r>
    </w:p>
    <w:p w14:paraId="4D586635" w14:textId="3705D793" w:rsidR="008B61DA" w:rsidRDefault="008B61DA" w:rsidP="00D16364">
      <w:pPr>
        <w:spacing w:after="300" w:line="240" w:lineRule="auto"/>
        <w:rPr>
          <w:rFonts w:ascii="Arial" w:eastAsiaTheme="minorHAnsi" w:hAnsi="Arial" w:cs="Arial"/>
          <w:color w:val="000000" w:themeColor="text1"/>
          <w:sz w:val="18"/>
          <w:szCs w:val="18"/>
          <w:lang w:eastAsia="en-US"/>
        </w:rPr>
      </w:pPr>
      <w:r>
        <w:rPr>
          <w:rFonts w:ascii="Arial" w:eastAsiaTheme="minorHAnsi" w:hAnsi="Arial" w:cs="Arial"/>
          <w:noProof/>
          <w:color w:val="000000" w:themeColor="text1"/>
          <w:sz w:val="18"/>
          <w:szCs w:val="18"/>
          <w:lang w:eastAsia="de-DE"/>
        </w:rPr>
        <w:lastRenderedPageBreak/>
        <w:drawing>
          <wp:inline distT="0" distB="0" distL="0" distR="0" wp14:anchorId="762BEDDA" wp14:editId="0E50C107">
            <wp:extent cx="3465306" cy="2308619"/>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070-4-2-ltm1100-5.1-gruas-roxu-96dpi.jpg"/>
                    <pic:cNvPicPr/>
                  </pic:nvPicPr>
                  <pic:blipFill>
                    <a:blip r:embed="rId12">
                      <a:extLst>
                        <a:ext uri="{28A0092B-C50C-407E-A947-70E740481C1C}">
                          <a14:useLocalDpi xmlns:a14="http://schemas.microsoft.com/office/drawing/2010/main" val="0"/>
                        </a:ext>
                      </a:extLst>
                    </a:blip>
                    <a:stretch>
                      <a:fillRect/>
                    </a:stretch>
                  </pic:blipFill>
                  <pic:spPr>
                    <a:xfrm>
                      <a:off x="0" y="0"/>
                      <a:ext cx="3511480" cy="2339380"/>
                    </a:xfrm>
                    <a:prstGeom prst="rect">
                      <a:avLst/>
                    </a:prstGeom>
                  </pic:spPr>
                </pic:pic>
              </a:graphicData>
            </a:graphic>
          </wp:inline>
        </w:drawing>
      </w:r>
    </w:p>
    <w:p w14:paraId="4E27EF34" w14:textId="0492500C" w:rsidR="00AA3540" w:rsidRDefault="008B61DA" w:rsidP="00D16364">
      <w:pPr>
        <w:spacing w:after="300" w:line="240" w:lineRule="auto"/>
        <w:rPr>
          <w:rFonts w:ascii="Arial" w:eastAsiaTheme="minorHAnsi" w:hAnsi="Arial" w:cs="Arial"/>
          <w:color w:val="000000" w:themeColor="text1"/>
          <w:sz w:val="18"/>
          <w:szCs w:val="18"/>
          <w:lang w:eastAsia="en-US"/>
        </w:rPr>
      </w:pPr>
      <w:r w:rsidRPr="00E816AB">
        <w:rPr>
          <w:rStyle w:val="Caption9PtZchn"/>
        </w:rPr>
        <w:drawing>
          <wp:anchor distT="0" distB="0" distL="114300" distR="114300" simplePos="0" relativeHeight="251659264" behindDoc="0" locked="0" layoutInCell="1" allowOverlap="1" wp14:anchorId="3B6C3248" wp14:editId="396A71E3">
            <wp:simplePos x="0" y="0"/>
            <wp:positionH relativeFrom="margin">
              <wp:align>left</wp:align>
            </wp:positionH>
            <wp:positionV relativeFrom="paragraph">
              <wp:posOffset>733425</wp:posOffset>
            </wp:positionV>
            <wp:extent cx="3526155" cy="234886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m1500-gruas-roxu-96dpi.jpg"/>
                    <pic:cNvPicPr/>
                  </pic:nvPicPr>
                  <pic:blipFill>
                    <a:blip r:embed="rId13">
                      <a:extLst>
                        <a:ext uri="{28A0092B-C50C-407E-A947-70E740481C1C}">
                          <a14:useLocalDpi xmlns:a14="http://schemas.microsoft.com/office/drawing/2010/main" val="0"/>
                        </a:ext>
                      </a:extLst>
                    </a:blip>
                    <a:stretch>
                      <a:fillRect/>
                    </a:stretch>
                  </pic:blipFill>
                  <pic:spPr>
                    <a:xfrm>
                      <a:off x="0" y="0"/>
                      <a:ext cx="3526155" cy="2348865"/>
                    </a:xfrm>
                    <a:prstGeom prst="rect">
                      <a:avLst/>
                    </a:prstGeom>
                  </pic:spPr>
                </pic:pic>
              </a:graphicData>
            </a:graphic>
            <wp14:sizeRelH relativeFrom="margin">
              <wp14:pctWidth>0</wp14:pctWidth>
            </wp14:sizeRelH>
            <wp14:sizeRelV relativeFrom="margin">
              <wp14:pctHeight>0</wp14:pctHeight>
            </wp14:sizeRelV>
          </wp:anchor>
        </w:drawing>
      </w:r>
      <w:r w:rsidR="00AA3540" w:rsidRPr="00E816AB">
        <w:rPr>
          <w:rStyle w:val="Caption9PtZchn"/>
        </w:rPr>
        <w:t>liebherr-ltm1070-4-2-ltm1100-5.1-gruas-roxu.jpg</w:t>
      </w:r>
      <w:r w:rsidR="00AA3540" w:rsidRPr="00E816AB">
        <w:rPr>
          <w:rStyle w:val="Caption9PtZchn"/>
        </w:rPr>
        <w:br/>
        <w:t xml:space="preserve">Zwei Liebherr </w:t>
      </w:r>
      <w:r w:rsidR="00306225" w:rsidRPr="00E816AB">
        <w:rPr>
          <w:rStyle w:val="Caption9PtZchn"/>
        </w:rPr>
        <w:t>LTM 1070-4.2</w:t>
      </w:r>
      <w:r w:rsidR="00AA3540" w:rsidRPr="00E816AB">
        <w:rPr>
          <w:rStyle w:val="Caption9PtZchn"/>
        </w:rPr>
        <w:t xml:space="preserve"> und ein </w:t>
      </w:r>
      <w:r w:rsidR="00306225" w:rsidRPr="00E816AB">
        <w:rPr>
          <w:rStyle w:val="Caption9PtZchn"/>
        </w:rPr>
        <w:t>LTM 1110-5.1</w:t>
      </w:r>
      <w:r w:rsidR="00AA3540" w:rsidRPr="00E816AB">
        <w:rPr>
          <w:rStyle w:val="Caption9PtZchn"/>
        </w:rPr>
        <w:t xml:space="preserve"> des Pakets von </w:t>
      </w:r>
      <w:r w:rsidR="00E2220B" w:rsidRPr="00E816AB">
        <w:rPr>
          <w:rStyle w:val="Caption9PtZchn"/>
        </w:rPr>
        <w:t>zehn</w:t>
      </w:r>
      <w:r w:rsidR="00AA3540" w:rsidRPr="00E816AB">
        <w:rPr>
          <w:rStyle w:val="Caption9PtZchn"/>
        </w:rPr>
        <w:t xml:space="preserve"> </w:t>
      </w:r>
      <w:r w:rsidR="00E2220B" w:rsidRPr="00E816AB">
        <w:rPr>
          <w:rStyle w:val="Caption9PtZchn"/>
        </w:rPr>
        <w:t>Mobilkranen</w:t>
      </w:r>
      <w:r w:rsidR="00AA3540" w:rsidRPr="00E816AB">
        <w:rPr>
          <w:rStyle w:val="Caption9PtZchn"/>
        </w:rPr>
        <w:t xml:space="preserve">, mit </w:t>
      </w:r>
      <w:r w:rsidR="00AC2A39" w:rsidRPr="00E816AB">
        <w:rPr>
          <w:rStyle w:val="Caption9PtZchn"/>
        </w:rPr>
        <w:t xml:space="preserve">welchen </w:t>
      </w:r>
      <w:proofErr w:type="spellStart"/>
      <w:r w:rsidR="003D72C4" w:rsidRPr="00E816AB">
        <w:rPr>
          <w:rStyle w:val="Caption9PtZchn"/>
        </w:rPr>
        <w:t>Grúas</w:t>
      </w:r>
      <w:proofErr w:type="spellEnd"/>
      <w:r w:rsidR="003D72C4" w:rsidRPr="00E816AB">
        <w:rPr>
          <w:rStyle w:val="Caption9PtZchn"/>
        </w:rPr>
        <w:t xml:space="preserve"> </w:t>
      </w:r>
      <w:proofErr w:type="spellStart"/>
      <w:r w:rsidR="00AA3540" w:rsidRPr="00E816AB">
        <w:rPr>
          <w:rStyle w:val="Caption9PtZchn"/>
        </w:rPr>
        <w:t>Rox</w:t>
      </w:r>
      <w:r w:rsidR="003D72C4" w:rsidRPr="00E816AB">
        <w:rPr>
          <w:rStyle w:val="Caption9PtZchn"/>
        </w:rPr>
        <w:t>u</w:t>
      </w:r>
      <w:proofErr w:type="spellEnd"/>
      <w:r w:rsidR="00AA3540" w:rsidRPr="00E816AB">
        <w:rPr>
          <w:rStyle w:val="Caption9PtZchn"/>
        </w:rPr>
        <w:t xml:space="preserve"> seine Kranflotte modernisiert</w:t>
      </w:r>
      <w:r w:rsidR="00AA3540">
        <w:rPr>
          <w:rFonts w:ascii="Arial" w:eastAsiaTheme="minorHAnsi" w:hAnsi="Arial" w:cs="Arial"/>
          <w:color w:val="000000" w:themeColor="text1"/>
          <w:sz w:val="18"/>
          <w:szCs w:val="18"/>
          <w:lang w:eastAsia="en-US"/>
        </w:rPr>
        <w:t>.</w:t>
      </w:r>
      <w:r w:rsidR="00AA3540" w:rsidRPr="00AA3540">
        <w:rPr>
          <w:rFonts w:ascii="Arial" w:eastAsiaTheme="minorHAnsi" w:hAnsi="Arial" w:cs="Arial"/>
          <w:color w:val="000000" w:themeColor="text1"/>
          <w:sz w:val="18"/>
          <w:szCs w:val="18"/>
          <w:lang w:eastAsia="en-US"/>
        </w:rPr>
        <w:t xml:space="preserve"> </w:t>
      </w:r>
    </w:p>
    <w:p w14:paraId="2D971E0B" w14:textId="5161E42D" w:rsidR="00AA3540" w:rsidRDefault="008B61DA" w:rsidP="00E816AB">
      <w:pPr>
        <w:pStyle w:val="Caption9Pt"/>
      </w:pPr>
      <w:r>
        <w:br/>
      </w:r>
      <w:r>
        <w:br/>
      </w:r>
      <w:r w:rsidR="00AA3540" w:rsidRPr="00AA3540">
        <w:t>liebherr-ltm1</w:t>
      </w:r>
      <w:r w:rsidR="00AA3540">
        <w:t>500-gruas-roxu</w:t>
      </w:r>
      <w:r w:rsidR="00AA3540" w:rsidRPr="00AA3540">
        <w:t>.jpg</w:t>
      </w:r>
      <w:r>
        <w:br/>
      </w:r>
      <w:r w:rsidR="00AA3540">
        <w:t>Der werksü</w:t>
      </w:r>
      <w:r w:rsidR="00AA3540" w:rsidRPr="00AA3540">
        <w:t xml:space="preserve">berholte Liebherr-Mobilkran </w:t>
      </w:r>
      <w:r w:rsidR="00306225">
        <w:t>LTM 1500-8.1</w:t>
      </w:r>
      <w:r w:rsidR="00AA3540" w:rsidRPr="00AA3540">
        <w:t xml:space="preserve"> </w:t>
      </w:r>
      <w:r w:rsidR="00AA3540">
        <w:t xml:space="preserve">ergänzt die </w:t>
      </w:r>
      <w:proofErr w:type="spellStart"/>
      <w:r w:rsidR="00AA3540">
        <w:t>Roxu</w:t>
      </w:r>
      <w:proofErr w:type="spellEnd"/>
      <w:r w:rsidR="00AA3540">
        <w:t>-Flotte</w:t>
      </w:r>
      <w:r w:rsidR="00AA3540" w:rsidRPr="00AA3540">
        <w:t xml:space="preserve"> im 500-Tonnen-Bereich.</w:t>
      </w:r>
    </w:p>
    <w:p w14:paraId="54935A5D" w14:textId="77777777" w:rsidR="00AD563D" w:rsidRPr="003F0881" w:rsidRDefault="003F0881" w:rsidP="00AD563D">
      <w:pPr>
        <w:pStyle w:val="Copyhead11Pt"/>
        <w:rPr>
          <w:rFonts w:cs="Arial"/>
          <w:lang w:val="de-DE"/>
        </w:rPr>
      </w:pPr>
      <w:r>
        <w:rPr>
          <w:rFonts w:cs="Arial"/>
          <w:lang w:val="de-DE"/>
        </w:rPr>
        <w:t>Kontakt</w:t>
      </w:r>
    </w:p>
    <w:p w14:paraId="33FE78EE"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4471FF74" w14:textId="77777777" w:rsidR="00586047" w:rsidRPr="00B61CEE" w:rsidRDefault="00586047" w:rsidP="00586047">
      <w:pPr>
        <w:pStyle w:val="Copyhead11Pt"/>
        <w:rPr>
          <w:rFonts w:cs="Arial"/>
          <w:lang w:val="de-DE"/>
        </w:rPr>
      </w:pPr>
      <w:r w:rsidRPr="00B61CEE">
        <w:rPr>
          <w:rFonts w:cs="Arial"/>
          <w:lang w:val="de-DE"/>
        </w:rPr>
        <w:t>Veröffentlicht von</w:t>
      </w:r>
    </w:p>
    <w:p w14:paraId="6461D96F" w14:textId="77777777" w:rsidR="00E94728"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4" w:history="1">
        <w:r w:rsidR="005973EE" w:rsidRPr="00B61CEE">
          <w:rPr>
            <w:rFonts w:ascii="Arial" w:eastAsia="Times New Roman" w:hAnsi="Arial" w:cs="Times New Roman"/>
            <w:szCs w:val="18"/>
            <w:lang w:eastAsia="de-DE"/>
          </w:rPr>
          <w:t>www.liebherr.com</w:t>
        </w:r>
      </w:hyperlink>
    </w:p>
    <w:sectPr w:rsidR="00E94728" w:rsidRPr="00B61CE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5B3F" w14:textId="77777777" w:rsidR="002F0097" w:rsidRDefault="002F0097" w:rsidP="00B81ED6">
      <w:pPr>
        <w:spacing w:after="0" w:line="240" w:lineRule="auto"/>
      </w:pPr>
      <w:r>
        <w:separator/>
      </w:r>
    </w:p>
  </w:endnote>
  <w:endnote w:type="continuationSeparator" w:id="0">
    <w:p w14:paraId="24CD220E" w14:textId="77777777" w:rsidR="002F0097" w:rsidRDefault="002F009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604E" w14:textId="5F1CEF74"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816A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816A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816A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816AB">
      <w:rPr>
        <w:rFonts w:ascii="Arial" w:hAnsi="Arial" w:cs="Arial"/>
      </w:rPr>
      <w:fldChar w:fldCharType="separate"/>
    </w:r>
    <w:r w:rsidR="00E816AB">
      <w:rPr>
        <w:rFonts w:ascii="Arial" w:hAnsi="Arial" w:cs="Arial"/>
        <w:noProof/>
      </w:rPr>
      <w:t>4</w:t>
    </w:r>
    <w:r w:rsidR="00E816AB" w:rsidRPr="0093605C">
      <w:rPr>
        <w:rFonts w:ascii="Arial" w:hAnsi="Arial" w:cs="Arial"/>
        <w:noProof/>
      </w:rPr>
      <w:t>/</w:t>
    </w:r>
    <w:r w:rsidR="00E816A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3354" w14:textId="77777777" w:rsidR="002F0097" w:rsidRDefault="002F0097" w:rsidP="00B81ED6">
      <w:pPr>
        <w:spacing w:after="0" w:line="240" w:lineRule="auto"/>
      </w:pPr>
      <w:r>
        <w:separator/>
      </w:r>
    </w:p>
  </w:footnote>
  <w:footnote w:type="continuationSeparator" w:id="0">
    <w:p w14:paraId="47BEF0B0" w14:textId="77777777" w:rsidR="002F0097" w:rsidRDefault="002F009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530A"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B1C7F7F"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4522A2"/>
    <w:multiLevelType w:val="hybridMultilevel"/>
    <w:tmpl w:val="A154BD76"/>
    <w:lvl w:ilvl="0" w:tplc="D820F73C">
      <w:start w:val="1"/>
      <w:numFmt w:val="bullet"/>
      <w:lvlText w:val=""/>
      <w:lvlJc w:val="left"/>
      <w:pPr>
        <w:tabs>
          <w:tab w:val="num" w:pos="720"/>
        </w:tabs>
        <w:ind w:left="720" w:hanging="360"/>
      </w:pPr>
      <w:rPr>
        <w:rFonts w:ascii="Wingdings" w:hAnsi="Wingdings" w:hint="default"/>
      </w:rPr>
    </w:lvl>
    <w:lvl w:ilvl="1" w:tplc="3CEA25C8" w:tentative="1">
      <w:start w:val="1"/>
      <w:numFmt w:val="bullet"/>
      <w:lvlText w:val=""/>
      <w:lvlJc w:val="left"/>
      <w:pPr>
        <w:tabs>
          <w:tab w:val="num" w:pos="1440"/>
        </w:tabs>
        <w:ind w:left="1440" w:hanging="360"/>
      </w:pPr>
      <w:rPr>
        <w:rFonts w:ascii="Wingdings" w:hAnsi="Wingdings" w:hint="default"/>
      </w:rPr>
    </w:lvl>
    <w:lvl w:ilvl="2" w:tplc="BEBCCB24" w:tentative="1">
      <w:start w:val="1"/>
      <w:numFmt w:val="bullet"/>
      <w:lvlText w:val=""/>
      <w:lvlJc w:val="left"/>
      <w:pPr>
        <w:tabs>
          <w:tab w:val="num" w:pos="2160"/>
        </w:tabs>
        <w:ind w:left="2160" w:hanging="360"/>
      </w:pPr>
      <w:rPr>
        <w:rFonts w:ascii="Wingdings" w:hAnsi="Wingdings" w:hint="default"/>
      </w:rPr>
    </w:lvl>
    <w:lvl w:ilvl="3" w:tplc="A2AE8CF4" w:tentative="1">
      <w:start w:val="1"/>
      <w:numFmt w:val="bullet"/>
      <w:lvlText w:val=""/>
      <w:lvlJc w:val="left"/>
      <w:pPr>
        <w:tabs>
          <w:tab w:val="num" w:pos="2880"/>
        </w:tabs>
        <w:ind w:left="2880" w:hanging="360"/>
      </w:pPr>
      <w:rPr>
        <w:rFonts w:ascii="Wingdings" w:hAnsi="Wingdings" w:hint="default"/>
      </w:rPr>
    </w:lvl>
    <w:lvl w:ilvl="4" w:tplc="E5DA6DEE" w:tentative="1">
      <w:start w:val="1"/>
      <w:numFmt w:val="bullet"/>
      <w:lvlText w:val=""/>
      <w:lvlJc w:val="left"/>
      <w:pPr>
        <w:tabs>
          <w:tab w:val="num" w:pos="3600"/>
        </w:tabs>
        <w:ind w:left="3600" w:hanging="360"/>
      </w:pPr>
      <w:rPr>
        <w:rFonts w:ascii="Wingdings" w:hAnsi="Wingdings" w:hint="default"/>
      </w:rPr>
    </w:lvl>
    <w:lvl w:ilvl="5" w:tplc="BCD02C56" w:tentative="1">
      <w:start w:val="1"/>
      <w:numFmt w:val="bullet"/>
      <w:lvlText w:val=""/>
      <w:lvlJc w:val="left"/>
      <w:pPr>
        <w:tabs>
          <w:tab w:val="num" w:pos="4320"/>
        </w:tabs>
        <w:ind w:left="4320" w:hanging="360"/>
      </w:pPr>
      <w:rPr>
        <w:rFonts w:ascii="Wingdings" w:hAnsi="Wingdings" w:hint="default"/>
      </w:rPr>
    </w:lvl>
    <w:lvl w:ilvl="6" w:tplc="46DE3C0A" w:tentative="1">
      <w:start w:val="1"/>
      <w:numFmt w:val="bullet"/>
      <w:lvlText w:val=""/>
      <w:lvlJc w:val="left"/>
      <w:pPr>
        <w:tabs>
          <w:tab w:val="num" w:pos="5040"/>
        </w:tabs>
        <w:ind w:left="5040" w:hanging="360"/>
      </w:pPr>
      <w:rPr>
        <w:rFonts w:ascii="Wingdings" w:hAnsi="Wingdings" w:hint="default"/>
      </w:rPr>
    </w:lvl>
    <w:lvl w:ilvl="7" w:tplc="B3F8C8C0" w:tentative="1">
      <w:start w:val="1"/>
      <w:numFmt w:val="bullet"/>
      <w:lvlText w:val=""/>
      <w:lvlJc w:val="left"/>
      <w:pPr>
        <w:tabs>
          <w:tab w:val="num" w:pos="5760"/>
        </w:tabs>
        <w:ind w:left="5760" w:hanging="360"/>
      </w:pPr>
      <w:rPr>
        <w:rFonts w:ascii="Wingdings" w:hAnsi="Wingdings" w:hint="default"/>
      </w:rPr>
    </w:lvl>
    <w:lvl w:ilvl="8" w:tplc="F1F871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1B9"/>
    <w:rsid w:val="000029B0"/>
    <w:rsid w:val="00007A44"/>
    <w:rsid w:val="000233D4"/>
    <w:rsid w:val="00030D76"/>
    <w:rsid w:val="00033002"/>
    <w:rsid w:val="0004415A"/>
    <w:rsid w:val="00046F63"/>
    <w:rsid w:val="00050FDD"/>
    <w:rsid w:val="00053362"/>
    <w:rsid w:val="00053D49"/>
    <w:rsid w:val="0005455D"/>
    <w:rsid w:val="000545DF"/>
    <w:rsid w:val="00056DC9"/>
    <w:rsid w:val="000624A9"/>
    <w:rsid w:val="000651BC"/>
    <w:rsid w:val="00066E54"/>
    <w:rsid w:val="00080353"/>
    <w:rsid w:val="00091F72"/>
    <w:rsid w:val="000A04AE"/>
    <w:rsid w:val="000A141A"/>
    <w:rsid w:val="000A7CF0"/>
    <w:rsid w:val="000B3B46"/>
    <w:rsid w:val="000B4F50"/>
    <w:rsid w:val="000B590F"/>
    <w:rsid w:val="000C36D3"/>
    <w:rsid w:val="000C3800"/>
    <w:rsid w:val="000D689E"/>
    <w:rsid w:val="000D735D"/>
    <w:rsid w:val="000E3C3F"/>
    <w:rsid w:val="000E5BAD"/>
    <w:rsid w:val="000F23C9"/>
    <w:rsid w:val="000F7179"/>
    <w:rsid w:val="001009C9"/>
    <w:rsid w:val="001011C9"/>
    <w:rsid w:val="0012274D"/>
    <w:rsid w:val="00123152"/>
    <w:rsid w:val="0012604D"/>
    <w:rsid w:val="001261A3"/>
    <w:rsid w:val="0012733F"/>
    <w:rsid w:val="00130686"/>
    <w:rsid w:val="001419B4"/>
    <w:rsid w:val="00143E59"/>
    <w:rsid w:val="00145DB7"/>
    <w:rsid w:val="001476E0"/>
    <w:rsid w:val="001504E0"/>
    <w:rsid w:val="00152864"/>
    <w:rsid w:val="00153BF7"/>
    <w:rsid w:val="00160285"/>
    <w:rsid w:val="00161E89"/>
    <w:rsid w:val="0016286A"/>
    <w:rsid w:val="00162E4F"/>
    <w:rsid w:val="00163B13"/>
    <w:rsid w:val="00165B1E"/>
    <w:rsid w:val="001665F0"/>
    <w:rsid w:val="0016799F"/>
    <w:rsid w:val="00170A3D"/>
    <w:rsid w:val="00172726"/>
    <w:rsid w:val="00175B0E"/>
    <w:rsid w:val="001800CF"/>
    <w:rsid w:val="0018187A"/>
    <w:rsid w:val="00181AB5"/>
    <w:rsid w:val="00184FFF"/>
    <w:rsid w:val="001853AD"/>
    <w:rsid w:val="0018608E"/>
    <w:rsid w:val="0018634A"/>
    <w:rsid w:val="001867CC"/>
    <w:rsid w:val="00186B71"/>
    <w:rsid w:val="00190FEA"/>
    <w:rsid w:val="00195BBB"/>
    <w:rsid w:val="00197030"/>
    <w:rsid w:val="001A0270"/>
    <w:rsid w:val="001A0627"/>
    <w:rsid w:val="001A1AD7"/>
    <w:rsid w:val="001A2C6F"/>
    <w:rsid w:val="001B3792"/>
    <w:rsid w:val="001B773B"/>
    <w:rsid w:val="001C0F19"/>
    <w:rsid w:val="001C1090"/>
    <w:rsid w:val="001C1CDC"/>
    <w:rsid w:val="001C3EA6"/>
    <w:rsid w:val="001C6445"/>
    <w:rsid w:val="001D280B"/>
    <w:rsid w:val="001D5C5D"/>
    <w:rsid w:val="001E07CA"/>
    <w:rsid w:val="001E5E5D"/>
    <w:rsid w:val="001F128E"/>
    <w:rsid w:val="001F31AA"/>
    <w:rsid w:val="001F78DC"/>
    <w:rsid w:val="00201EA0"/>
    <w:rsid w:val="002039F7"/>
    <w:rsid w:val="00205729"/>
    <w:rsid w:val="002073EE"/>
    <w:rsid w:val="002079A4"/>
    <w:rsid w:val="00210521"/>
    <w:rsid w:val="002148DF"/>
    <w:rsid w:val="00216BF5"/>
    <w:rsid w:val="00223760"/>
    <w:rsid w:val="0022708D"/>
    <w:rsid w:val="00230BD1"/>
    <w:rsid w:val="00236D59"/>
    <w:rsid w:val="00236F17"/>
    <w:rsid w:val="0024163B"/>
    <w:rsid w:val="00241A5F"/>
    <w:rsid w:val="00243568"/>
    <w:rsid w:val="00252812"/>
    <w:rsid w:val="002528AA"/>
    <w:rsid w:val="002541B4"/>
    <w:rsid w:val="00266134"/>
    <w:rsid w:val="00267E37"/>
    <w:rsid w:val="00271C3E"/>
    <w:rsid w:val="00272A8B"/>
    <w:rsid w:val="00273422"/>
    <w:rsid w:val="00275763"/>
    <w:rsid w:val="00283145"/>
    <w:rsid w:val="002846D1"/>
    <w:rsid w:val="002931A3"/>
    <w:rsid w:val="00293ED1"/>
    <w:rsid w:val="002A02FD"/>
    <w:rsid w:val="002B08B9"/>
    <w:rsid w:val="002B3646"/>
    <w:rsid w:val="002C14A9"/>
    <w:rsid w:val="002C1C42"/>
    <w:rsid w:val="002D658D"/>
    <w:rsid w:val="002D6676"/>
    <w:rsid w:val="002D6AB5"/>
    <w:rsid w:val="002F0097"/>
    <w:rsid w:val="00306225"/>
    <w:rsid w:val="00317630"/>
    <w:rsid w:val="003218B7"/>
    <w:rsid w:val="00324710"/>
    <w:rsid w:val="003257EC"/>
    <w:rsid w:val="003271EF"/>
    <w:rsid w:val="00327301"/>
    <w:rsid w:val="003274DE"/>
    <w:rsid w:val="00327624"/>
    <w:rsid w:val="0033528A"/>
    <w:rsid w:val="00336044"/>
    <w:rsid w:val="00340765"/>
    <w:rsid w:val="00340815"/>
    <w:rsid w:val="00345B20"/>
    <w:rsid w:val="003524D2"/>
    <w:rsid w:val="0036234C"/>
    <w:rsid w:val="00362A9E"/>
    <w:rsid w:val="003631C6"/>
    <w:rsid w:val="00365F79"/>
    <w:rsid w:val="00377C36"/>
    <w:rsid w:val="00390EFD"/>
    <w:rsid w:val="00392F28"/>
    <w:rsid w:val="003936A6"/>
    <w:rsid w:val="00393830"/>
    <w:rsid w:val="00396C2D"/>
    <w:rsid w:val="003A5641"/>
    <w:rsid w:val="003B10E0"/>
    <w:rsid w:val="003C1C33"/>
    <w:rsid w:val="003D1502"/>
    <w:rsid w:val="003D44AF"/>
    <w:rsid w:val="003D54CC"/>
    <w:rsid w:val="003D72C4"/>
    <w:rsid w:val="003E1709"/>
    <w:rsid w:val="003E2431"/>
    <w:rsid w:val="003E2C50"/>
    <w:rsid w:val="003E5ED7"/>
    <w:rsid w:val="003F0881"/>
    <w:rsid w:val="003F3BF6"/>
    <w:rsid w:val="003F44D0"/>
    <w:rsid w:val="003F5927"/>
    <w:rsid w:val="003F6706"/>
    <w:rsid w:val="00404D93"/>
    <w:rsid w:val="00414742"/>
    <w:rsid w:val="00421E43"/>
    <w:rsid w:val="00424A81"/>
    <w:rsid w:val="00424BD2"/>
    <w:rsid w:val="00426CE8"/>
    <w:rsid w:val="00427687"/>
    <w:rsid w:val="004339F6"/>
    <w:rsid w:val="00437300"/>
    <w:rsid w:val="00437ED1"/>
    <w:rsid w:val="00445540"/>
    <w:rsid w:val="004457E3"/>
    <w:rsid w:val="004469AA"/>
    <w:rsid w:val="00446A0F"/>
    <w:rsid w:val="00452AF9"/>
    <w:rsid w:val="00453F0D"/>
    <w:rsid w:val="00466A15"/>
    <w:rsid w:val="00477779"/>
    <w:rsid w:val="0048169A"/>
    <w:rsid w:val="004831B2"/>
    <w:rsid w:val="00483739"/>
    <w:rsid w:val="00486725"/>
    <w:rsid w:val="00487072"/>
    <w:rsid w:val="00492DBB"/>
    <w:rsid w:val="004948B2"/>
    <w:rsid w:val="00497B82"/>
    <w:rsid w:val="004A0B24"/>
    <w:rsid w:val="004B2360"/>
    <w:rsid w:val="004C0F84"/>
    <w:rsid w:val="004C4B9A"/>
    <w:rsid w:val="004D3D8C"/>
    <w:rsid w:val="004D5C67"/>
    <w:rsid w:val="004E2F9A"/>
    <w:rsid w:val="004F39E8"/>
    <w:rsid w:val="004F573E"/>
    <w:rsid w:val="00501C18"/>
    <w:rsid w:val="00501D38"/>
    <w:rsid w:val="00504C9C"/>
    <w:rsid w:val="00513915"/>
    <w:rsid w:val="00514E3E"/>
    <w:rsid w:val="0051501E"/>
    <w:rsid w:val="00516D9D"/>
    <w:rsid w:val="00530511"/>
    <w:rsid w:val="00531386"/>
    <w:rsid w:val="005322B1"/>
    <w:rsid w:val="00533F42"/>
    <w:rsid w:val="0053545F"/>
    <w:rsid w:val="005357DA"/>
    <w:rsid w:val="00537B0F"/>
    <w:rsid w:val="00542B3B"/>
    <w:rsid w:val="00542EDB"/>
    <w:rsid w:val="005438BE"/>
    <w:rsid w:val="0054575A"/>
    <w:rsid w:val="00556698"/>
    <w:rsid w:val="005569B9"/>
    <w:rsid w:val="00562E30"/>
    <w:rsid w:val="0057074F"/>
    <w:rsid w:val="00573547"/>
    <w:rsid w:val="00580450"/>
    <w:rsid w:val="005804AA"/>
    <w:rsid w:val="005811D9"/>
    <w:rsid w:val="005818F7"/>
    <w:rsid w:val="005853EE"/>
    <w:rsid w:val="00586047"/>
    <w:rsid w:val="00594D22"/>
    <w:rsid w:val="005973EE"/>
    <w:rsid w:val="005977D1"/>
    <w:rsid w:val="005A428A"/>
    <w:rsid w:val="005A625C"/>
    <w:rsid w:val="005A7FAE"/>
    <w:rsid w:val="005C3412"/>
    <w:rsid w:val="005D4CC9"/>
    <w:rsid w:val="005E304D"/>
    <w:rsid w:val="005E3773"/>
    <w:rsid w:val="005E64A6"/>
    <w:rsid w:val="005E6CC2"/>
    <w:rsid w:val="005F1AC2"/>
    <w:rsid w:val="005F6F7B"/>
    <w:rsid w:val="005F7770"/>
    <w:rsid w:val="006013FE"/>
    <w:rsid w:val="00601615"/>
    <w:rsid w:val="00611C5E"/>
    <w:rsid w:val="006166BE"/>
    <w:rsid w:val="006228BF"/>
    <w:rsid w:val="0062379B"/>
    <w:rsid w:val="006272C7"/>
    <w:rsid w:val="00631B86"/>
    <w:rsid w:val="006325F8"/>
    <w:rsid w:val="00636757"/>
    <w:rsid w:val="00646306"/>
    <w:rsid w:val="00652E53"/>
    <w:rsid w:val="00654254"/>
    <w:rsid w:val="0065790E"/>
    <w:rsid w:val="0066128A"/>
    <w:rsid w:val="00664D6C"/>
    <w:rsid w:val="00666CCB"/>
    <w:rsid w:val="00673DAF"/>
    <w:rsid w:val="006740CD"/>
    <w:rsid w:val="00675BE7"/>
    <w:rsid w:val="006802BD"/>
    <w:rsid w:val="00680B6B"/>
    <w:rsid w:val="0068209B"/>
    <w:rsid w:val="006860BE"/>
    <w:rsid w:val="0068762B"/>
    <w:rsid w:val="0069540A"/>
    <w:rsid w:val="00697613"/>
    <w:rsid w:val="006977EB"/>
    <w:rsid w:val="006A1092"/>
    <w:rsid w:val="006A4CDF"/>
    <w:rsid w:val="006A72CE"/>
    <w:rsid w:val="006B4789"/>
    <w:rsid w:val="006B5C7C"/>
    <w:rsid w:val="006C4968"/>
    <w:rsid w:val="006C4C6D"/>
    <w:rsid w:val="006C70B9"/>
    <w:rsid w:val="006D0A0B"/>
    <w:rsid w:val="006D4CC3"/>
    <w:rsid w:val="006D7739"/>
    <w:rsid w:val="006E25BD"/>
    <w:rsid w:val="006E37B4"/>
    <w:rsid w:val="006E3CD0"/>
    <w:rsid w:val="006E552F"/>
    <w:rsid w:val="006F0A1C"/>
    <w:rsid w:val="0070344C"/>
    <w:rsid w:val="0070698F"/>
    <w:rsid w:val="00710C71"/>
    <w:rsid w:val="00711CCA"/>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76B78"/>
    <w:rsid w:val="0078098F"/>
    <w:rsid w:val="00780EF4"/>
    <w:rsid w:val="00795EC4"/>
    <w:rsid w:val="00796CF6"/>
    <w:rsid w:val="007A4053"/>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1591"/>
    <w:rsid w:val="00803832"/>
    <w:rsid w:val="00806E50"/>
    <w:rsid w:val="008117CA"/>
    <w:rsid w:val="00812927"/>
    <w:rsid w:val="008148E7"/>
    <w:rsid w:val="00824226"/>
    <w:rsid w:val="00826282"/>
    <w:rsid w:val="00827B5A"/>
    <w:rsid w:val="00831A4B"/>
    <w:rsid w:val="008334E5"/>
    <w:rsid w:val="00837F90"/>
    <w:rsid w:val="00844743"/>
    <w:rsid w:val="0085320C"/>
    <w:rsid w:val="00862729"/>
    <w:rsid w:val="0086341C"/>
    <w:rsid w:val="008741B5"/>
    <w:rsid w:val="00875139"/>
    <w:rsid w:val="008758D2"/>
    <w:rsid w:val="00876A80"/>
    <w:rsid w:val="008834E2"/>
    <w:rsid w:val="0088513F"/>
    <w:rsid w:val="00885628"/>
    <w:rsid w:val="00890A35"/>
    <w:rsid w:val="00892E50"/>
    <w:rsid w:val="008B0B0D"/>
    <w:rsid w:val="008B61DA"/>
    <w:rsid w:val="008C50C9"/>
    <w:rsid w:val="008C79FB"/>
    <w:rsid w:val="008D6EF0"/>
    <w:rsid w:val="008E1343"/>
    <w:rsid w:val="008F202D"/>
    <w:rsid w:val="008F7489"/>
    <w:rsid w:val="0090279F"/>
    <w:rsid w:val="009169F9"/>
    <w:rsid w:val="00925B42"/>
    <w:rsid w:val="00926D6E"/>
    <w:rsid w:val="009314EE"/>
    <w:rsid w:val="0093152D"/>
    <w:rsid w:val="009330B7"/>
    <w:rsid w:val="00935CF3"/>
    <w:rsid w:val="0093605C"/>
    <w:rsid w:val="00950B89"/>
    <w:rsid w:val="009521CD"/>
    <w:rsid w:val="00952FB7"/>
    <w:rsid w:val="00955ED8"/>
    <w:rsid w:val="00956C4A"/>
    <w:rsid w:val="00957066"/>
    <w:rsid w:val="00960CE7"/>
    <w:rsid w:val="00965077"/>
    <w:rsid w:val="00967BAF"/>
    <w:rsid w:val="00967FB1"/>
    <w:rsid w:val="00971328"/>
    <w:rsid w:val="00971AFC"/>
    <w:rsid w:val="009723A2"/>
    <w:rsid w:val="009730C2"/>
    <w:rsid w:val="0097521B"/>
    <w:rsid w:val="009763C7"/>
    <w:rsid w:val="00976B80"/>
    <w:rsid w:val="00980169"/>
    <w:rsid w:val="00981D87"/>
    <w:rsid w:val="009826C0"/>
    <w:rsid w:val="00984516"/>
    <w:rsid w:val="0098466E"/>
    <w:rsid w:val="00985295"/>
    <w:rsid w:val="00991F3B"/>
    <w:rsid w:val="00993DAE"/>
    <w:rsid w:val="00996CDC"/>
    <w:rsid w:val="009A1A6B"/>
    <w:rsid w:val="009A3D17"/>
    <w:rsid w:val="009A6662"/>
    <w:rsid w:val="009A6E5E"/>
    <w:rsid w:val="009B2ADA"/>
    <w:rsid w:val="009B5053"/>
    <w:rsid w:val="009C29A1"/>
    <w:rsid w:val="009C6664"/>
    <w:rsid w:val="009D6154"/>
    <w:rsid w:val="009D753A"/>
    <w:rsid w:val="009E128E"/>
    <w:rsid w:val="009E27D6"/>
    <w:rsid w:val="009E29F3"/>
    <w:rsid w:val="009E3C26"/>
    <w:rsid w:val="009E66C0"/>
    <w:rsid w:val="009E7F9B"/>
    <w:rsid w:val="009F3C32"/>
    <w:rsid w:val="009F5B06"/>
    <w:rsid w:val="009F5BB6"/>
    <w:rsid w:val="009F7466"/>
    <w:rsid w:val="00A00447"/>
    <w:rsid w:val="00A0162D"/>
    <w:rsid w:val="00A016FA"/>
    <w:rsid w:val="00A11FE9"/>
    <w:rsid w:val="00A20423"/>
    <w:rsid w:val="00A21FC6"/>
    <w:rsid w:val="00A329A9"/>
    <w:rsid w:val="00A3724C"/>
    <w:rsid w:val="00A41726"/>
    <w:rsid w:val="00A467A3"/>
    <w:rsid w:val="00A46E66"/>
    <w:rsid w:val="00A536A4"/>
    <w:rsid w:val="00A53880"/>
    <w:rsid w:val="00A54708"/>
    <w:rsid w:val="00A6546F"/>
    <w:rsid w:val="00A65C54"/>
    <w:rsid w:val="00A70292"/>
    <w:rsid w:val="00A71935"/>
    <w:rsid w:val="00A72477"/>
    <w:rsid w:val="00A7458D"/>
    <w:rsid w:val="00A74738"/>
    <w:rsid w:val="00A77449"/>
    <w:rsid w:val="00A805AD"/>
    <w:rsid w:val="00A81228"/>
    <w:rsid w:val="00A819AA"/>
    <w:rsid w:val="00A85747"/>
    <w:rsid w:val="00A87762"/>
    <w:rsid w:val="00A87B82"/>
    <w:rsid w:val="00A929D2"/>
    <w:rsid w:val="00A95B10"/>
    <w:rsid w:val="00A96FD0"/>
    <w:rsid w:val="00AA036E"/>
    <w:rsid w:val="00AA3540"/>
    <w:rsid w:val="00AB075A"/>
    <w:rsid w:val="00AB1AA5"/>
    <w:rsid w:val="00AB7913"/>
    <w:rsid w:val="00AC10D4"/>
    <w:rsid w:val="00AC1B39"/>
    <w:rsid w:val="00AC2129"/>
    <w:rsid w:val="00AC2A39"/>
    <w:rsid w:val="00AC6B02"/>
    <w:rsid w:val="00AD2D6B"/>
    <w:rsid w:val="00AD563D"/>
    <w:rsid w:val="00AD5D34"/>
    <w:rsid w:val="00AE1C8C"/>
    <w:rsid w:val="00AE73D7"/>
    <w:rsid w:val="00AF1F99"/>
    <w:rsid w:val="00B0080B"/>
    <w:rsid w:val="00B0575E"/>
    <w:rsid w:val="00B06800"/>
    <w:rsid w:val="00B122A4"/>
    <w:rsid w:val="00B12E5C"/>
    <w:rsid w:val="00B140CA"/>
    <w:rsid w:val="00B169BD"/>
    <w:rsid w:val="00B178AA"/>
    <w:rsid w:val="00B22EC4"/>
    <w:rsid w:val="00B24629"/>
    <w:rsid w:val="00B30338"/>
    <w:rsid w:val="00B41CF9"/>
    <w:rsid w:val="00B425FD"/>
    <w:rsid w:val="00B432B3"/>
    <w:rsid w:val="00B444AB"/>
    <w:rsid w:val="00B51BEA"/>
    <w:rsid w:val="00B61CEE"/>
    <w:rsid w:val="00B63150"/>
    <w:rsid w:val="00B63204"/>
    <w:rsid w:val="00B6499B"/>
    <w:rsid w:val="00B737BB"/>
    <w:rsid w:val="00B76EFA"/>
    <w:rsid w:val="00B81ED6"/>
    <w:rsid w:val="00B82B13"/>
    <w:rsid w:val="00B831DB"/>
    <w:rsid w:val="00B83478"/>
    <w:rsid w:val="00B86F61"/>
    <w:rsid w:val="00B92CC5"/>
    <w:rsid w:val="00BA25CA"/>
    <w:rsid w:val="00BA2C94"/>
    <w:rsid w:val="00BA5B45"/>
    <w:rsid w:val="00BA706F"/>
    <w:rsid w:val="00BA7E88"/>
    <w:rsid w:val="00BB0634"/>
    <w:rsid w:val="00BB0BF7"/>
    <w:rsid w:val="00BB0BFF"/>
    <w:rsid w:val="00BB195D"/>
    <w:rsid w:val="00BB3785"/>
    <w:rsid w:val="00BC37B4"/>
    <w:rsid w:val="00BC4F77"/>
    <w:rsid w:val="00BC65D6"/>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2737"/>
    <w:rsid w:val="00C42D3C"/>
    <w:rsid w:val="00C44710"/>
    <w:rsid w:val="00C464EC"/>
    <w:rsid w:val="00C53FC0"/>
    <w:rsid w:val="00C546EF"/>
    <w:rsid w:val="00C60BA3"/>
    <w:rsid w:val="00C640A1"/>
    <w:rsid w:val="00C64FD2"/>
    <w:rsid w:val="00C65D84"/>
    <w:rsid w:val="00C66ED6"/>
    <w:rsid w:val="00C723B4"/>
    <w:rsid w:val="00C7240E"/>
    <w:rsid w:val="00C72420"/>
    <w:rsid w:val="00C77574"/>
    <w:rsid w:val="00C841E4"/>
    <w:rsid w:val="00C91A65"/>
    <w:rsid w:val="00C96557"/>
    <w:rsid w:val="00CA4788"/>
    <w:rsid w:val="00CA4D2C"/>
    <w:rsid w:val="00CA75FB"/>
    <w:rsid w:val="00CB0110"/>
    <w:rsid w:val="00CB1E46"/>
    <w:rsid w:val="00CB3C86"/>
    <w:rsid w:val="00CC0BF7"/>
    <w:rsid w:val="00CD1EC8"/>
    <w:rsid w:val="00CD4740"/>
    <w:rsid w:val="00CD53A6"/>
    <w:rsid w:val="00CD60A2"/>
    <w:rsid w:val="00CE006C"/>
    <w:rsid w:val="00CE65E4"/>
    <w:rsid w:val="00CE679B"/>
    <w:rsid w:val="00CF06A7"/>
    <w:rsid w:val="00CF2BAD"/>
    <w:rsid w:val="00CF422A"/>
    <w:rsid w:val="00CF4831"/>
    <w:rsid w:val="00D16364"/>
    <w:rsid w:val="00D24764"/>
    <w:rsid w:val="00D32924"/>
    <w:rsid w:val="00D34B59"/>
    <w:rsid w:val="00D40D79"/>
    <w:rsid w:val="00D51EBA"/>
    <w:rsid w:val="00D5344B"/>
    <w:rsid w:val="00D610B6"/>
    <w:rsid w:val="00D63B50"/>
    <w:rsid w:val="00D701F4"/>
    <w:rsid w:val="00D74B03"/>
    <w:rsid w:val="00D76562"/>
    <w:rsid w:val="00D77991"/>
    <w:rsid w:val="00D82929"/>
    <w:rsid w:val="00D83B8E"/>
    <w:rsid w:val="00D923D0"/>
    <w:rsid w:val="00D93257"/>
    <w:rsid w:val="00D95714"/>
    <w:rsid w:val="00DA0711"/>
    <w:rsid w:val="00DA19EB"/>
    <w:rsid w:val="00DA4B25"/>
    <w:rsid w:val="00DB0188"/>
    <w:rsid w:val="00DB342C"/>
    <w:rsid w:val="00DC0EC1"/>
    <w:rsid w:val="00DC2049"/>
    <w:rsid w:val="00DC5007"/>
    <w:rsid w:val="00DC6497"/>
    <w:rsid w:val="00DD3A81"/>
    <w:rsid w:val="00DD40C6"/>
    <w:rsid w:val="00DD4917"/>
    <w:rsid w:val="00DD4EC0"/>
    <w:rsid w:val="00DD7101"/>
    <w:rsid w:val="00DE2528"/>
    <w:rsid w:val="00DE4E20"/>
    <w:rsid w:val="00DE63D3"/>
    <w:rsid w:val="00DF34D2"/>
    <w:rsid w:val="00DF40C0"/>
    <w:rsid w:val="00DF7981"/>
    <w:rsid w:val="00E17645"/>
    <w:rsid w:val="00E2220B"/>
    <w:rsid w:val="00E260E6"/>
    <w:rsid w:val="00E32363"/>
    <w:rsid w:val="00E36C77"/>
    <w:rsid w:val="00E42967"/>
    <w:rsid w:val="00E42BD3"/>
    <w:rsid w:val="00E516C8"/>
    <w:rsid w:val="00E52803"/>
    <w:rsid w:val="00E52C50"/>
    <w:rsid w:val="00E54B71"/>
    <w:rsid w:val="00E551AF"/>
    <w:rsid w:val="00E554F9"/>
    <w:rsid w:val="00E60229"/>
    <w:rsid w:val="00E604DC"/>
    <w:rsid w:val="00E62DA0"/>
    <w:rsid w:val="00E64B44"/>
    <w:rsid w:val="00E65C98"/>
    <w:rsid w:val="00E66F45"/>
    <w:rsid w:val="00E67242"/>
    <w:rsid w:val="00E70187"/>
    <w:rsid w:val="00E718C9"/>
    <w:rsid w:val="00E75065"/>
    <w:rsid w:val="00E7636D"/>
    <w:rsid w:val="00E816AB"/>
    <w:rsid w:val="00E81F72"/>
    <w:rsid w:val="00E846B7"/>
    <w:rsid w:val="00E847CC"/>
    <w:rsid w:val="00E86398"/>
    <w:rsid w:val="00E8722C"/>
    <w:rsid w:val="00E93B55"/>
    <w:rsid w:val="00E94728"/>
    <w:rsid w:val="00E96168"/>
    <w:rsid w:val="00EA26F3"/>
    <w:rsid w:val="00EA6BB9"/>
    <w:rsid w:val="00EB6423"/>
    <w:rsid w:val="00EC626D"/>
    <w:rsid w:val="00EE69A6"/>
    <w:rsid w:val="00EF555B"/>
    <w:rsid w:val="00EF7B39"/>
    <w:rsid w:val="00F00C83"/>
    <w:rsid w:val="00F015C2"/>
    <w:rsid w:val="00F07120"/>
    <w:rsid w:val="00F15DF2"/>
    <w:rsid w:val="00F20826"/>
    <w:rsid w:val="00F21C4A"/>
    <w:rsid w:val="00F24F7D"/>
    <w:rsid w:val="00F337C4"/>
    <w:rsid w:val="00F40615"/>
    <w:rsid w:val="00F40E96"/>
    <w:rsid w:val="00F45FEE"/>
    <w:rsid w:val="00F54DE2"/>
    <w:rsid w:val="00F55930"/>
    <w:rsid w:val="00F57874"/>
    <w:rsid w:val="00F64B79"/>
    <w:rsid w:val="00F73108"/>
    <w:rsid w:val="00F746C5"/>
    <w:rsid w:val="00F81B6B"/>
    <w:rsid w:val="00F92E30"/>
    <w:rsid w:val="00F93866"/>
    <w:rsid w:val="00F9457C"/>
    <w:rsid w:val="00F953E9"/>
    <w:rsid w:val="00F95D29"/>
    <w:rsid w:val="00F9738B"/>
    <w:rsid w:val="00F976BB"/>
    <w:rsid w:val="00FB3FD0"/>
    <w:rsid w:val="00FB66BE"/>
    <w:rsid w:val="00FC260E"/>
    <w:rsid w:val="00FC6F6F"/>
    <w:rsid w:val="00FE7045"/>
    <w:rsid w:val="00FF430D"/>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7ADE0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character" w:styleId="Kommentarzeichen">
    <w:name w:val="annotation reference"/>
    <w:basedOn w:val="Absatz-Standardschriftart"/>
    <w:uiPriority w:val="99"/>
    <w:semiHidden/>
    <w:unhideWhenUsed/>
    <w:rsid w:val="009C29A1"/>
    <w:rPr>
      <w:sz w:val="16"/>
      <w:szCs w:val="16"/>
    </w:rPr>
  </w:style>
  <w:style w:type="paragraph" w:styleId="Kommentartext">
    <w:name w:val="annotation text"/>
    <w:basedOn w:val="Standard"/>
    <w:link w:val="KommentartextZchn"/>
    <w:uiPriority w:val="99"/>
    <w:semiHidden/>
    <w:unhideWhenUsed/>
    <w:rsid w:val="009C29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9A1"/>
    <w:rPr>
      <w:sz w:val="20"/>
      <w:szCs w:val="20"/>
    </w:rPr>
  </w:style>
  <w:style w:type="paragraph" w:styleId="Kommentarthema">
    <w:name w:val="annotation subject"/>
    <w:basedOn w:val="Kommentartext"/>
    <w:next w:val="Kommentartext"/>
    <w:link w:val="KommentarthemaZchn"/>
    <w:uiPriority w:val="99"/>
    <w:semiHidden/>
    <w:unhideWhenUsed/>
    <w:rsid w:val="009C29A1"/>
    <w:rPr>
      <w:b/>
      <w:bCs/>
    </w:rPr>
  </w:style>
  <w:style w:type="character" w:customStyle="1" w:styleId="KommentarthemaZchn">
    <w:name w:val="Kommentarthema Zchn"/>
    <w:basedOn w:val="KommentartextZchn"/>
    <w:link w:val="Kommentarthema"/>
    <w:uiPriority w:val="99"/>
    <w:semiHidden/>
    <w:rsid w:val="009C2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636911800">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8D1215-B840-4661-B535-8AC91ED44EA4}">
  <ds:schemaRefs>
    <ds:schemaRef ds:uri="http://schemas.openxmlformats.org/officeDocument/2006/bibliography"/>
  </ds:schemaRefs>
</ds:datastoreItem>
</file>

<file path=customXml/itemProps4.xml><?xml version="1.0" encoding="utf-8"?>
<ds:datastoreItem xmlns:ds="http://schemas.openxmlformats.org/officeDocument/2006/customXml" ds:itemID="{D6C4BDA2-D5B3-4F1F-BEED-EE077602F16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7057</Characters>
  <Application>Microsoft Office Word</Application>
  <DocSecurity>0</DocSecurity>
  <Lines>58</Lines>
  <Paragraphs>16</Paragraphs>
  <ScaleCrop>false</ScaleCrop>
  <HeadingPairs>
    <vt:vector size="6" baseType="variant">
      <vt:variant>
        <vt:lpstr>Titel</vt:lpstr>
      </vt:variant>
      <vt:variant>
        <vt:i4>1</vt:i4>
      </vt:variant>
      <vt:variant>
        <vt:lpstr>Título</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8</cp:revision>
  <cp:lastPrinted>2022-10-04T07:19:00Z</cp:lastPrinted>
  <dcterms:created xsi:type="dcterms:W3CDTF">2022-10-04T06:18:00Z</dcterms:created>
  <dcterms:modified xsi:type="dcterms:W3CDTF">2022-10-06T05:38:00Z</dcterms:modified>
  <cp:category>Presseinformation</cp:category>
</cp:coreProperties>
</file>