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96D0" w14:textId="77777777" w:rsidR="00F62892" w:rsidRPr="006228BF" w:rsidRDefault="00E847CC" w:rsidP="00E847CC">
      <w:pPr>
        <w:pStyle w:val="Topline16Pt"/>
      </w:pPr>
      <w:r>
        <w:t>Communiqué de presse</w:t>
      </w:r>
    </w:p>
    <w:p w14:paraId="137E5BB1" w14:textId="28AA3109" w:rsidR="00E847CC" w:rsidRPr="00AD55ED" w:rsidRDefault="00AD55ED" w:rsidP="00E847CC">
      <w:pPr>
        <w:pStyle w:val="HeadlineH233Pt"/>
        <w:spacing w:line="240" w:lineRule="auto"/>
        <w:rPr>
          <w:rFonts w:cs="Arial"/>
          <w:sz w:val="62"/>
          <w:szCs w:val="62"/>
        </w:rPr>
      </w:pPr>
      <w:r>
        <w:rPr>
          <w:sz w:val="62"/>
          <w:szCs w:val="62"/>
        </w:rPr>
        <w:t>Atteindre de nouve</w:t>
      </w:r>
      <w:r w:rsidR="007E73F6">
        <w:rPr>
          <w:sz w:val="62"/>
          <w:szCs w:val="62"/>
        </w:rPr>
        <w:t xml:space="preserve">aux sommets </w:t>
      </w:r>
      <w:r>
        <w:rPr>
          <w:sz w:val="62"/>
          <w:szCs w:val="62"/>
        </w:rPr>
        <w:t>: Liebherr présente la grue mobile LTM 1300-6.3 avec une flèche télescopique de 90 mètres</w:t>
      </w:r>
    </w:p>
    <w:p w14:paraId="71905CA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A3E89B1" w14:textId="330B4AAB" w:rsidR="00827B5A" w:rsidRDefault="002269D9" w:rsidP="00827B5A">
      <w:pPr>
        <w:pStyle w:val="Bulletpoints11Pt"/>
      </w:pPr>
      <w:r>
        <w:t>L</w:t>
      </w:r>
      <w:r w:rsidR="007E73F6">
        <w:t>a grue LTM 1300-6.3 transporte s</w:t>
      </w:r>
      <w:r>
        <w:t>a flèche télescopique intégrale de 90 mètres sur les voies publiques</w:t>
      </w:r>
    </w:p>
    <w:p w14:paraId="5C353938" w14:textId="77777777" w:rsidR="0088513F" w:rsidRDefault="00066E4A" w:rsidP="00827B5A">
      <w:pPr>
        <w:pStyle w:val="Bulletpoints11Pt"/>
      </w:pPr>
      <w:r>
        <w:t>Innovations Liebherr pour une performance, un confort et une sécurité améliorés</w:t>
      </w:r>
    </w:p>
    <w:p w14:paraId="00E10518" w14:textId="5F06D20B" w:rsidR="008127C3" w:rsidRPr="008127C3" w:rsidRDefault="008127C3" w:rsidP="008127C3">
      <w:pPr>
        <w:pStyle w:val="Bulletpoints11Pt"/>
      </w:pPr>
      <w:r>
        <w:t xml:space="preserve">La grue LTM 1300-6.2 sera maintenue en entrée de gamme dans la catégorie des grues à flèche </w:t>
      </w:r>
      <w:r w:rsidR="007E73F6">
        <w:t>télescopique</w:t>
      </w:r>
      <w:r>
        <w:t xml:space="preserve"> </w:t>
      </w:r>
    </w:p>
    <w:p w14:paraId="538D24D6" w14:textId="77777777" w:rsidR="0088513F" w:rsidRPr="007E73F6" w:rsidRDefault="0088513F" w:rsidP="0088513F">
      <w:pPr>
        <w:pStyle w:val="Bulletpoints11Pt"/>
        <w:numPr>
          <w:ilvl w:val="0"/>
          <w:numId w:val="0"/>
        </w:numPr>
      </w:pPr>
    </w:p>
    <w:p w14:paraId="68CB0BA5" w14:textId="080338B5" w:rsidR="00F976BB" w:rsidRDefault="00CA3D22" w:rsidP="00717A96">
      <w:pPr>
        <w:pStyle w:val="Teaser11Pt"/>
      </w:pPr>
      <w:r>
        <w:t xml:space="preserve">En présentant la grue LTM 1300-6.3, Liebherr bat simultanément un nouveau record mondial : une flèche télescopique de 90 mètres sur une grue mobile supportant une charge à l'essieu de </w:t>
      </w:r>
      <w:r w:rsidR="007E73F6">
        <w:t xml:space="preserve">12 tonnes, c'est du jamais vu. Cette </w:t>
      </w:r>
      <w:r>
        <w:t>nouvel</w:t>
      </w:r>
      <w:r w:rsidR="007E73F6">
        <w:t xml:space="preserve">le </w:t>
      </w:r>
      <w:r>
        <w:t xml:space="preserve">300 tonnes complète la gamme des grues Liebherr </w:t>
      </w:r>
      <w:r w:rsidR="007E73F6">
        <w:t>de</w:t>
      </w:r>
      <w:r>
        <w:t xml:space="preserve"> 6 essieux. Il s’agit d’une grue à montage rapide</w:t>
      </w:r>
      <w:r w:rsidR="007E73F6">
        <w:t>,</w:t>
      </w:r>
      <w:r>
        <w:t xml:space="preserve"> polyvalente et économique avec une flèche télescopique d’une longueur jusqu’à présent inégalée. Pour une exploitation rentable, sûre et performante de la grue LTM 1300-6.3, Liebherr y a intégré ses dernières innovations : l’ECOmode, l’ECOdrive, le VarioBase</w:t>
      </w:r>
      <w:r>
        <w:rPr>
          <w:vertAlign w:val="superscript"/>
        </w:rPr>
        <w:t>®</w:t>
      </w:r>
      <w:r>
        <w:t>Plus, le VarioBallast</w:t>
      </w:r>
      <w:r>
        <w:rPr>
          <w:vertAlign w:val="superscript"/>
        </w:rPr>
        <w:t>®</w:t>
      </w:r>
      <w:r w:rsidR="007E73F6">
        <w:t>, pose autonome du contrepoids</w:t>
      </w:r>
      <w:r>
        <w:t xml:space="preserve">, concept </w:t>
      </w:r>
      <w:r w:rsidR="00015711">
        <w:t>mono-</w:t>
      </w:r>
      <w:r>
        <w:t>moteur et le windspee</w:t>
      </w:r>
      <w:r w:rsidR="008A30B4">
        <w:t>d load charts. La grue LTM 1300-</w:t>
      </w:r>
      <w:bookmarkStart w:id="0" w:name="_GoBack"/>
      <w:bookmarkEnd w:id="0"/>
      <w:r>
        <w:t xml:space="preserve">6.2 continuera à être proposée en entrée de gamme des grues à flèche </w:t>
      </w:r>
      <w:r w:rsidR="00E9750F">
        <w:t>télescopique</w:t>
      </w:r>
      <w:r>
        <w:t>.</w:t>
      </w:r>
    </w:p>
    <w:p w14:paraId="508A9F71" w14:textId="7DDD6035" w:rsidR="00CA3D22" w:rsidRDefault="0088513F" w:rsidP="0088513F">
      <w:pPr>
        <w:pStyle w:val="Copytext11Pt"/>
      </w:pPr>
      <w:proofErr w:type="spellStart"/>
      <w:r>
        <w:t>Ehingen</w:t>
      </w:r>
      <w:proofErr w:type="spellEnd"/>
      <w:r>
        <w:t xml:space="preserve"> (</w:t>
      </w:r>
      <w:proofErr w:type="spellStart"/>
      <w:r>
        <w:t>Donau</w:t>
      </w:r>
      <w:proofErr w:type="spellEnd"/>
      <w:r>
        <w:t xml:space="preserve">) (Allemagne), </w:t>
      </w:r>
      <w:r w:rsidR="00A02B75">
        <w:t xml:space="preserve">19 </w:t>
      </w:r>
      <w:r>
        <w:t>janvier 2022 – Liebherr étend son offre dans le domain</w:t>
      </w:r>
      <w:r w:rsidR="00E9750F">
        <w:t xml:space="preserve">e des grues tout terrain avec cette nouvelle version de </w:t>
      </w:r>
      <w:r>
        <w:t xml:space="preserve">grue de 300 tonnes. </w:t>
      </w:r>
      <w:r w:rsidR="00E9750F">
        <w:t xml:space="preserve">Equipée de </w:t>
      </w:r>
      <w:r>
        <w:t xml:space="preserve">sa flèche télescopique de 90 mètres, la grue LTM 1300-6.3 bat de nouveaux records dans la </w:t>
      </w:r>
      <w:r w:rsidR="00E9750F">
        <w:t>gamme</w:t>
      </w:r>
      <w:r>
        <w:t xml:space="preserve"> des grues à 6 </w:t>
      </w:r>
      <w:r w:rsidR="00E9750F">
        <w:t>essieux</w:t>
      </w:r>
      <w:r>
        <w:t xml:space="preserve"> et dépasse largement la performance des grues actuellement commercialisées. La grue est conçue </w:t>
      </w:r>
      <w:r w:rsidR="00E9750F">
        <w:t>pour être rapidement équipée, autoriser des hauteurs sous crochet et des capacités de charges élevées même</w:t>
      </w:r>
      <w:r>
        <w:t xml:space="preserve"> </w:t>
      </w:r>
      <w:r w:rsidR="00E9750F">
        <w:t>en position de mat redressé au maximum.</w:t>
      </w:r>
      <w:r>
        <w:t xml:space="preserve"> Elle est de ce fait prédestinée pour le montage de grues à tour</w:t>
      </w:r>
      <w:r w:rsidR="00E9750F">
        <w:t>,</w:t>
      </w:r>
      <w:r>
        <w:t xml:space="preserve"> d’antennes </w:t>
      </w:r>
      <w:r w:rsidR="00E9750F">
        <w:t>ou encore</w:t>
      </w:r>
      <w:r>
        <w:t xml:space="preserve"> la maintenance d’éoliennes. La grue LTM 1300-6.2 proposée en parallèle par Liebherr avec une flèche télescopique de 78 mètres est un produit d’entrée de gamme économique de </w:t>
      </w:r>
      <w:r w:rsidR="00E9750F">
        <w:t>cette</w:t>
      </w:r>
      <w:r>
        <w:t xml:space="preserve"> catégorie, qui offre dans cette configuration </w:t>
      </w:r>
      <w:r w:rsidR="00447C7D">
        <w:t xml:space="preserve">une capacité de </w:t>
      </w:r>
      <w:r>
        <w:t>charges</w:t>
      </w:r>
      <w:r w:rsidR="00447C7D">
        <w:t xml:space="preserve"> </w:t>
      </w:r>
      <w:r>
        <w:t xml:space="preserve">inégalées pour une grue mobile à 6 </w:t>
      </w:r>
      <w:r w:rsidR="00447C7D">
        <w:t>essieux</w:t>
      </w:r>
      <w:r>
        <w:t>.</w:t>
      </w:r>
    </w:p>
    <w:p w14:paraId="71139E78" w14:textId="0EAA558A" w:rsidR="007620D3" w:rsidRDefault="00DD4238" w:rsidP="0088513F">
      <w:pPr>
        <w:pStyle w:val="Copytext11Pt"/>
      </w:pPr>
      <w:r>
        <w:t>Pour une mobilité économique sur le plan mondial, Liebherr a</w:t>
      </w:r>
      <w:r w:rsidR="00447C7D">
        <w:t xml:space="preserve"> trouvé</w:t>
      </w:r>
      <w:r>
        <w:t xml:space="preserve"> des </w:t>
      </w:r>
      <w:r w:rsidR="00447C7D">
        <w:t>solutions</w:t>
      </w:r>
      <w:r>
        <w:t xml:space="preserve"> techniques permettant </w:t>
      </w:r>
      <w:r w:rsidR="00447C7D">
        <w:t>d’équiper</w:t>
      </w:r>
      <w:r>
        <w:t xml:space="preserve"> la grue LTM 1300-6.3 </w:t>
      </w:r>
      <w:r w:rsidR="00447C7D">
        <w:t>différemment, et ainsi répondre aux différentes versions de</w:t>
      </w:r>
      <w:r>
        <w:t xml:space="preserve"> charges à l'essieu et de poids tot</w:t>
      </w:r>
      <w:r w:rsidR="00447C7D">
        <w:t>al roulant autorisés</w:t>
      </w:r>
      <w:r>
        <w:t xml:space="preserve">. Pour supporter des charges à l'essieu inférieures à 12 tonnes, il est possible de procéder à un montage ou un retrait simple et rapide des composants </w:t>
      </w:r>
      <w:r>
        <w:lastRenderedPageBreak/>
        <w:t>comm</w:t>
      </w:r>
      <w:r w:rsidR="00447C7D">
        <w:t>e la flèche télescopique ou des poutres de calages</w:t>
      </w:r>
      <w:r>
        <w:t>. Ici, la déconnexion à distance est particulièrement intéressante, car elle permet de démonter très rapidement les différentes pièces télescopiques. Cela permet d’obtenir par un moyen rapide et simple un mode de conduite adapté à un poids total inférieur à 60 tonnes et des charges à l'essieu inférieures à dix tonnes. Liebherr offre une solution d'assemblage automatique permettant un démontage sans grue auxiliaire des pièces télescopiques. Cette solution est compatible avec d’autres types de grues comme la grue LTM 1650-8.1 et LTM 1450-8.1. La flexibilité et le rendement sont considérablement améliorés.</w:t>
      </w:r>
    </w:p>
    <w:p w14:paraId="33C74BED" w14:textId="77777777" w:rsidR="00F65873" w:rsidRDefault="00F65873" w:rsidP="00717A96">
      <w:pPr>
        <w:pStyle w:val="Copyhead11Pt"/>
      </w:pPr>
      <w:r>
        <w:t>Des dimensions records de la flèche</w:t>
      </w:r>
    </w:p>
    <w:p w14:paraId="7FB88914" w14:textId="00649B9C" w:rsidR="00F65873" w:rsidRDefault="004541C1" w:rsidP="0088513F">
      <w:pPr>
        <w:pStyle w:val="Copytext11Pt"/>
      </w:pPr>
      <w:r>
        <w:t>La nouvelle grue LTM 1300-6.3 p</w:t>
      </w:r>
      <w:r w:rsidR="00447C7D">
        <w:t xml:space="preserve">ropose une </w:t>
      </w:r>
      <w:proofErr w:type="spellStart"/>
      <w:r w:rsidR="00447C7D">
        <w:t>fléche</w:t>
      </w:r>
      <w:proofErr w:type="spellEnd"/>
      <w:r w:rsidR="00447C7D">
        <w:t xml:space="preserve"> télescopique d’une longueur inégalée de 90 mètres, composée de 8 éléments, </w:t>
      </w:r>
      <w:r>
        <w:t xml:space="preserve">le pied de flèche et sept </w:t>
      </w:r>
      <w:r w:rsidR="00447C7D">
        <w:t>éléments</w:t>
      </w:r>
      <w:r>
        <w:t xml:space="preserve"> télescopiques. </w:t>
      </w:r>
      <w:r w:rsidR="00447C7D">
        <w:t>Comparée aux autres grues de sa catégorie, e</w:t>
      </w:r>
      <w:r>
        <w:t>lle possède donc un</w:t>
      </w:r>
      <w:r w:rsidR="00447C7D">
        <w:t xml:space="preserve"> élément télescopique </w:t>
      </w:r>
      <w:r>
        <w:t>supplémentaire. Pour transporter la flèche complète</w:t>
      </w:r>
      <w:r w:rsidR="00447C7D">
        <w:t xml:space="preserve">, </w:t>
      </w:r>
      <w:r>
        <w:t>tou</w:t>
      </w:r>
      <w:r w:rsidR="00447C7D">
        <w:t>te</w:t>
      </w:r>
      <w:r>
        <w:t xml:space="preserve">s les </w:t>
      </w:r>
      <w:r w:rsidR="00447C7D">
        <w:t xml:space="preserve">poutres de calage, </w:t>
      </w:r>
      <w:r>
        <w:t xml:space="preserve">et un moufle sur la voie publique avec une charge à l’essieu de 12 tonnes, Liebherr a optimisé toute la structure métallique de la grue pour qu'elle soit </w:t>
      </w:r>
      <w:r w:rsidR="00447C7D">
        <w:t xml:space="preserve">plus </w:t>
      </w:r>
      <w:r>
        <w:t xml:space="preserve">légère. </w:t>
      </w:r>
    </w:p>
    <w:p w14:paraId="656FB721" w14:textId="0F7F8D14" w:rsidR="00C03167" w:rsidRDefault="00447C7D" w:rsidP="0088513F">
      <w:pPr>
        <w:pStyle w:val="Copytext11Pt"/>
      </w:pPr>
      <w:r>
        <w:t xml:space="preserve">Bien que la grue LTM 1300-6.3 ne soit pas </w:t>
      </w:r>
      <w:r w:rsidR="00C03167">
        <w:t xml:space="preserve">équipée </w:t>
      </w:r>
      <w:r>
        <w:t>d’une volée variable</w:t>
      </w:r>
      <w:r w:rsidR="00C03167">
        <w:t>, elle est compatible avec une grande variété d</w:t>
      </w:r>
      <w:r w:rsidR="00C83969">
        <w:t xml:space="preserve">’équipement </w:t>
      </w:r>
      <w:r w:rsidR="00C03167">
        <w:t xml:space="preserve">: une </w:t>
      </w:r>
      <w:r w:rsidR="00C83969">
        <w:t>fléchette</w:t>
      </w:r>
      <w:r w:rsidR="00C03167">
        <w:t xml:space="preserve"> pliante double de 11,5 à 20 mètres, deux </w:t>
      </w:r>
      <w:r w:rsidR="00C83969">
        <w:t xml:space="preserve">rallonges </w:t>
      </w:r>
      <w:proofErr w:type="gramStart"/>
      <w:r w:rsidR="00C83969">
        <w:t>treillis  de</w:t>
      </w:r>
      <w:proofErr w:type="gramEnd"/>
      <w:r w:rsidR="00C83969">
        <w:t xml:space="preserve"> 7 mètres</w:t>
      </w:r>
      <w:r w:rsidR="00C03167">
        <w:t xml:space="preserve">, une </w:t>
      </w:r>
      <w:r w:rsidR="00C83969">
        <w:t>fléchette fi</w:t>
      </w:r>
      <w:r w:rsidR="00C03167">
        <w:t>xe</w:t>
      </w:r>
      <w:r w:rsidR="004938AF">
        <w:t xml:space="preserve"> </w:t>
      </w:r>
      <w:r w:rsidR="00C03167">
        <w:t xml:space="preserve">de 39 mètres et une </w:t>
      </w:r>
      <w:r w:rsidR="00355413">
        <w:t>tête</w:t>
      </w:r>
      <w:r w:rsidR="00C03167">
        <w:t xml:space="preserve"> de</w:t>
      </w:r>
      <w:r w:rsidR="007736A1">
        <w:t xml:space="preserve"> flèche de</w:t>
      </w:r>
      <w:r w:rsidR="00C03167">
        <w:t xml:space="preserve"> 43 mètres à réglage hydraulique. Le nouvel engin de 300 tonnes atteint donc des hauteurs </w:t>
      </w:r>
      <w:r w:rsidR="007736A1">
        <w:t xml:space="preserve">de levage </w:t>
      </w:r>
      <w:r w:rsidR="00C03167">
        <w:t xml:space="preserve">jusqu’à 120 mètres. </w:t>
      </w:r>
      <w:r w:rsidR="007736A1">
        <w:br/>
      </w:r>
      <w:r w:rsidR="00C03167">
        <w:t>Particulièrement économique : divers</w:t>
      </w:r>
      <w:r w:rsidR="007736A1">
        <w:t xml:space="preserve"> éléments treillis </w:t>
      </w:r>
      <w:r w:rsidR="00C03167">
        <w:t>sont compatibles avec d’autres modèles de la gamme Liebherr.</w:t>
      </w:r>
    </w:p>
    <w:p w14:paraId="09D1585D" w14:textId="1E88F929" w:rsidR="00966EAC" w:rsidRPr="00966EAC" w:rsidRDefault="00966EAC" w:rsidP="00717A96">
      <w:pPr>
        <w:pStyle w:val="Copyhead11Pt"/>
      </w:pPr>
      <w:r>
        <w:t xml:space="preserve">Une vaste </w:t>
      </w:r>
      <w:r w:rsidR="007736A1">
        <w:t>choix d’</w:t>
      </w:r>
      <w:r>
        <w:t>innovations</w:t>
      </w:r>
    </w:p>
    <w:p w14:paraId="3F37A66D" w14:textId="647D92D0" w:rsidR="00966EAC" w:rsidRPr="0082320F" w:rsidRDefault="00031972" w:rsidP="0088513F">
      <w:pPr>
        <w:pStyle w:val="Copytext11Pt"/>
      </w:pPr>
      <w:proofErr w:type="spellStart"/>
      <w:r>
        <w:rPr>
          <w:b/>
        </w:rPr>
        <w:t>Windspeed</w:t>
      </w:r>
      <w:proofErr w:type="spellEnd"/>
      <w:r>
        <w:rPr>
          <w:b/>
        </w:rPr>
        <w:t xml:space="preserve"> </w:t>
      </w:r>
      <w:proofErr w:type="spellStart"/>
      <w:r>
        <w:rPr>
          <w:b/>
        </w:rPr>
        <w:t>load</w:t>
      </w:r>
      <w:proofErr w:type="spellEnd"/>
      <w:r>
        <w:rPr>
          <w:b/>
        </w:rPr>
        <w:t xml:space="preserve"> charts :</w:t>
      </w:r>
      <w:r>
        <w:t xml:space="preserve"> Pour la grue LTM 1300-6.3, il existe des tableaux de charge pour des forces </w:t>
      </w:r>
      <w:r w:rsidR="007736A1">
        <w:t>de</w:t>
      </w:r>
      <w:r>
        <w:t xml:space="preserve"> vent</w:t>
      </w:r>
      <w:r w:rsidR="007736A1" w:rsidRPr="007736A1">
        <w:t xml:space="preserve"> </w:t>
      </w:r>
      <w:r w:rsidR="007736A1">
        <w:t>variables</w:t>
      </w:r>
      <w:r>
        <w:t xml:space="preserve">. Ils permettent une sécurité améliorée et une durée de service augmentée quand la grue fonctionne sous l’influence du vent. Les tableaux de charge des grues sont généralement valables pour des rafales d’une vitesse de 9 m/s. Pour qu’il soit possible de travailler en toute sécurité, même lorsque la force du vent augmente, Liebherr a calculé des tableaux de charge en ajoutant des forces maximales du vent et les a programmées dans la commande </w:t>
      </w:r>
      <w:r w:rsidR="007736A1">
        <w:t xml:space="preserve">de gestion </w:t>
      </w:r>
      <w:r>
        <w:t>de la grue. Cela représente par exemple 11,2 m/s et 13,4 m/s pour la grue LTM 1300-6.3 si le travail est effectué avec un équipement treillis. Pour un fonctionnement purement télescopique, on peut même ajouter le tableau pour une force de 15,6 m/s. Si pendant le service, la force du vent mesurée sur la flèche est supérieure à celle qui est paramétrée, il suffit</w:t>
      </w:r>
      <w:r w:rsidR="007736A1">
        <w:t xml:space="preserve"> que l’opérateur de grue passe sur </w:t>
      </w:r>
      <w:r>
        <w:t>un</w:t>
      </w:r>
      <w:r w:rsidR="007736A1">
        <w:t xml:space="preserve"> autre</w:t>
      </w:r>
      <w:r>
        <w:t xml:space="preserve"> tableau de charge qui admette une force </w:t>
      </w:r>
      <w:r w:rsidR="007736A1">
        <w:t xml:space="preserve">de vent </w:t>
      </w:r>
      <w:r>
        <w:t>plus élevée, et dans la plupart des cas, les opérations peuvent être poursuivies.</w:t>
      </w:r>
    </w:p>
    <w:p w14:paraId="54F877BE" w14:textId="1F38E7B2" w:rsidR="002065EA" w:rsidRDefault="007C5BBE" w:rsidP="0088513F">
      <w:pPr>
        <w:pStyle w:val="Copytext11Pt"/>
      </w:pPr>
      <w:proofErr w:type="spellStart"/>
      <w:r>
        <w:rPr>
          <w:b/>
        </w:rPr>
        <w:t>VarioBase</w:t>
      </w:r>
      <w:r>
        <w:rPr>
          <w:b/>
          <w:vertAlign w:val="superscript"/>
        </w:rPr>
        <w:t>®</w:t>
      </w:r>
      <w:r>
        <w:rPr>
          <w:b/>
        </w:rPr>
        <w:t>Plus</w:t>
      </w:r>
      <w:proofErr w:type="spellEnd"/>
      <w:r>
        <w:rPr>
          <w:b/>
        </w:rPr>
        <w:t> :</w:t>
      </w:r>
      <w:r>
        <w:t xml:space="preserve"> Les stabilisateurs arrière</w:t>
      </w:r>
      <w:r w:rsidR="007736A1">
        <w:t>s</w:t>
      </w:r>
      <w:r>
        <w:t xml:space="preserve"> </w:t>
      </w:r>
      <w:r w:rsidR="007736A1">
        <w:t>à deux niveaux peuvent être sortis à une</w:t>
      </w:r>
      <w:r>
        <w:t xml:space="preserve"> largeur de 9,4 mètres, soit 2 mètres de plus qu’à l’avant. Ces dimensions permettent d'augmenter la performance par les stabilisateurs arrière. Les longerons coulissants avant à un niveau permettent de réduire le poids et par conséquent, de prolonger la flèche. </w:t>
      </w:r>
    </w:p>
    <w:p w14:paraId="5B168D30" w14:textId="77777777" w:rsidR="009376A6" w:rsidRDefault="009376A6" w:rsidP="009376A6">
      <w:pPr>
        <w:pStyle w:val="Copytext11Pt"/>
      </w:pPr>
      <w:proofErr w:type="spellStart"/>
      <w:r>
        <w:rPr>
          <w:b/>
        </w:rPr>
        <w:t>ECOdrive</w:t>
      </w:r>
      <w:proofErr w:type="spellEnd"/>
      <w:r>
        <w:rPr>
          <w:b/>
        </w:rPr>
        <w:t> :</w:t>
      </w:r>
      <w:r>
        <w:t xml:space="preserve"> Le moteur diesel Liebherr à huit cylindres de 455 kW / 619 CV et d’un couple de rotation de 3.068 Nm assure une puissance à haute performance de la transmission du châssis de la grue LTM 1300-6.3. La force est transmise sur les essieux de la grue via la transmission à 12 vitesses ZF-TraXon </w:t>
      </w:r>
      <w:r>
        <w:lastRenderedPageBreak/>
        <w:t xml:space="preserve">Torque. Le convertisseur de couple permet des manœuvres optimales. L'activation du mode </w:t>
      </w:r>
      <w:proofErr w:type="spellStart"/>
      <w:r>
        <w:t>ECOdrive</w:t>
      </w:r>
      <w:proofErr w:type="spellEnd"/>
      <w:r>
        <w:t xml:space="preserve"> permet un réglage optimisé de la conduite en vue d’économiser du carburant et de réduire le bruit.</w:t>
      </w:r>
    </w:p>
    <w:p w14:paraId="0B334A20" w14:textId="5F52ED18" w:rsidR="00C262E0" w:rsidRDefault="00C262E0" w:rsidP="00C262E0">
      <w:pPr>
        <w:pStyle w:val="Copytext11Pt"/>
      </w:pPr>
      <w:r>
        <w:rPr>
          <w:b/>
        </w:rPr>
        <w:t>Concept</w:t>
      </w:r>
      <w:r w:rsidR="0089527A">
        <w:rPr>
          <w:b/>
        </w:rPr>
        <w:t xml:space="preserve"> mono</w:t>
      </w:r>
      <w:r>
        <w:rPr>
          <w:b/>
        </w:rPr>
        <w:t xml:space="preserve">moteur avec </w:t>
      </w:r>
      <w:proofErr w:type="spellStart"/>
      <w:r>
        <w:rPr>
          <w:b/>
        </w:rPr>
        <w:t>ECOmode</w:t>
      </w:r>
      <w:proofErr w:type="spellEnd"/>
      <w:r>
        <w:rPr>
          <w:b/>
        </w:rPr>
        <w:t> :</w:t>
      </w:r>
      <w:r>
        <w:t xml:space="preserve">  Pour la nouvelle grue LTM 1300-6.3, Liebherr mise également sur la stratégie à un moteur a</w:t>
      </w:r>
      <w:r w:rsidR="0089527A">
        <w:t>vec une transmission mécanique de</w:t>
      </w:r>
      <w:r>
        <w:t xml:space="preserve"> la tourelle. Le poids gagné par la suppression du moteur de la tourelle est mis à profit pour obtenir une flèche plus longue pour une charge à l’essieu de 12 tonnes. Le fonctionnement </w:t>
      </w:r>
      <w:proofErr w:type="spellStart"/>
      <w:r>
        <w:t>ECOmode</w:t>
      </w:r>
      <w:proofErr w:type="spellEnd"/>
      <w:r>
        <w:t xml:space="preserve"> de la grue permet d’économiser du carburant et de réduire le bruit. Lorsque le moteur fonctionne à vide, la transmission entière de la pompe est automatiquement découplée et si une plus grande puissance est requise, la commande intelligente de la grue procède à l’accouplement en quelques secondes.</w:t>
      </w:r>
    </w:p>
    <w:p w14:paraId="49AF5F61" w14:textId="6A24ED39" w:rsidR="00F7631D" w:rsidRDefault="005805A1" w:rsidP="00C262E0">
      <w:pPr>
        <w:pStyle w:val="Copytext11Pt"/>
        <w:rPr>
          <w:noProof/>
        </w:rPr>
      </w:pPr>
      <w:proofErr w:type="spellStart"/>
      <w:r>
        <w:rPr>
          <w:b/>
        </w:rPr>
        <w:t>VarioBallast</w:t>
      </w:r>
      <w:proofErr w:type="spellEnd"/>
      <w:r>
        <w:rPr>
          <w:b/>
          <w:vertAlign w:val="superscript"/>
        </w:rPr>
        <w:t>®</w:t>
      </w:r>
      <w:r>
        <w:rPr>
          <w:b/>
        </w:rPr>
        <w:t> :</w:t>
      </w:r>
      <w:r>
        <w:t xml:space="preserve"> La nouvelle grue LTM 1300-6.3 peut fonctionner avec deux rayons de </w:t>
      </w:r>
      <w:r w:rsidR="0089527A">
        <w:t>contrepoids</w:t>
      </w:r>
      <w:r>
        <w:t xml:space="preserve"> différents : 4,94 m ou 5,94 m. Grâce à des vérins de </w:t>
      </w:r>
      <w:r w:rsidR="0089527A">
        <w:t>contrepoids à pivot</w:t>
      </w:r>
      <w:r>
        <w:t xml:space="preserve"> mécanique</w:t>
      </w:r>
      <w:r w:rsidR="0089527A">
        <w:t xml:space="preserve">, de série, </w:t>
      </w:r>
      <w:r>
        <w:t xml:space="preserve">le rayon de </w:t>
      </w:r>
      <w:r w:rsidR="0089527A">
        <w:t>contrepoids</w:t>
      </w:r>
      <w:r>
        <w:t xml:space="preserve"> peut être rapidement et facilement réduit d’un mètre. Cette solution constitue un avantage considérable </w:t>
      </w:r>
      <w:r w:rsidR="0089527A">
        <w:t xml:space="preserve">pour la </w:t>
      </w:r>
      <w:r>
        <w:t>nouvel</w:t>
      </w:r>
      <w:r w:rsidR="0089527A">
        <w:t>le</w:t>
      </w:r>
      <w:r>
        <w:t xml:space="preserve"> 300 tonnes dans des conditions</w:t>
      </w:r>
      <w:r w:rsidR="0089527A">
        <w:t xml:space="preserve"> d’évolution</w:t>
      </w:r>
      <w:r>
        <w:t xml:space="preserve"> </w:t>
      </w:r>
      <w:r w:rsidR="0089527A">
        <w:t>restreintes</w:t>
      </w:r>
      <w:r>
        <w:t xml:space="preserve">. Un grand rayon de </w:t>
      </w:r>
      <w:r w:rsidR="0089527A">
        <w:t>contrepoids</w:t>
      </w:r>
      <w:r>
        <w:t xml:space="preserve"> permet une performance maximale. Comparativement à la grue LTM 1300-6.2, le nouveau modèle peut facilement se passer de 8 tonnes de </w:t>
      </w:r>
      <w:r w:rsidR="0089527A">
        <w:t>contrepoids</w:t>
      </w:r>
      <w:r>
        <w:t xml:space="preserve"> sans perte notable en charge grâce au </w:t>
      </w:r>
      <w:proofErr w:type="spellStart"/>
      <w:r>
        <w:t>VarioBallast</w:t>
      </w:r>
      <w:proofErr w:type="spellEnd"/>
      <w:r>
        <w:t>. Cet avantage permet de réduire la complexité logistique et les émissions de CO</w:t>
      </w:r>
      <w:r>
        <w:rPr>
          <w:vertAlign w:val="subscript"/>
        </w:rPr>
        <w:t>2</w:t>
      </w:r>
      <w:r>
        <w:t>.</w:t>
      </w:r>
    </w:p>
    <w:p w14:paraId="67EAD717" w14:textId="119EA9DD" w:rsidR="002065EA" w:rsidRPr="0082320F" w:rsidRDefault="0089527A" w:rsidP="0088513F">
      <w:pPr>
        <w:pStyle w:val="Copytext11Pt"/>
        <w:rPr>
          <w:noProof/>
        </w:rPr>
      </w:pPr>
      <w:r>
        <w:rPr>
          <w:b/>
        </w:rPr>
        <w:t xml:space="preserve">Contrepoids </w:t>
      </w:r>
      <w:r w:rsidR="002D715F">
        <w:rPr>
          <w:b/>
        </w:rPr>
        <w:t>auto</w:t>
      </w:r>
      <w:r>
        <w:rPr>
          <w:b/>
        </w:rPr>
        <w:t>nome</w:t>
      </w:r>
      <w:r w:rsidR="002D715F">
        <w:rPr>
          <w:b/>
        </w:rPr>
        <w:t> :</w:t>
      </w:r>
      <w:r w:rsidR="002D715F">
        <w:t xml:space="preserve"> Il suffit d’une simple pression sur le bouton dans la cabine pour fixer le </w:t>
      </w:r>
      <w:r>
        <w:t>contrepoids</w:t>
      </w:r>
      <w:r w:rsidR="002D715F">
        <w:t xml:space="preserve"> sur l</w:t>
      </w:r>
      <w:r>
        <w:t>a tourelle</w:t>
      </w:r>
      <w:r w:rsidR="002D715F">
        <w:t>. C</w:t>
      </w:r>
      <w:r>
        <w:t xml:space="preserve">ette opération est simple, rapide et confortable et </w:t>
      </w:r>
      <w:r w:rsidR="002D715F">
        <w:t>facilite l’opération au grutier,</w:t>
      </w:r>
      <w:r>
        <w:t xml:space="preserve"> tout en augmentant la sécurité au quotidien.  </w:t>
      </w:r>
    </w:p>
    <w:p w14:paraId="374A78CE" w14:textId="5A9A5A87" w:rsidR="002D715F" w:rsidRDefault="002D715F" w:rsidP="0088513F">
      <w:pPr>
        <w:pStyle w:val="Copytext11Pt"/>
      </w:pPr>
      <w:r>
        <w:t xml:space="preserve">Le </w:t>
      </w:r>
      <w:r w:rsidR="0089527A">
        <w:t>contrepoids</w:t>
      </w:r>
      <w:r>
        <w:t xml:space="preserve"> maximal de la grue LTM 1300-6.3 s’élève à 88 tonnes. Les </w:t>
      </w:r>
      <w:r w:rsidR="0089527A">
        <w:t xml:space="preserve">plaques de 10 tonnes </w:t>
      </w:r>
      <w:r>
        <w:t xml:space="preserve">droite et gauche sont compatibles avec les LTM 1230-5.1 et LTM 1250-5.1. C'est une solution économiquement intéressante pour les exploitants qui possèdent ces engins dans leur flotte. À cela s’ajoute que le poids et les dimensions des différents blocs de </w:t>
      </w:r>
      <w:r w:rsidR="0089527A">
        <w:t>contrepoids</w:t>
      </w:r>
      <w:r>
        <w:t xml:space="preserve"> sont optimisés pour un transport économique et un équipement facile et rapide sur le chantier. Le </w:t>
      </w:r>
      <w:r w:rsidR="0089527A">
        <w:t>contrepoids</w:t>
      </w:r>
      <w:r>
        <w:t xml:space="preserve"> total peut être posé sur la grue en seulement cinq </w:t>
      </w:r>
      <w:r w:rsidR="0089527A">
        <w:t>coup de crochet</w:t>
      </w:r>
      <w:r>
        <w:t>. L</w:t>
      </w:r>
      <w:r w:rsidR="00DB3070">
        <w:t>a plaque de</w:t>
      </w:r>
      <w:r>
        <w:t xml:space="preserve"> </w:t>
      </w:r>
      <w:r w:rsidR="00DB3070">
        <w:t>contrepoids</w:t>
      </w:r>
      <w:r>
        <w:t xml:space="preserve"> de base de 42 tonnes possède une largeur de seulement 3 mètres et se situe de ce fait dans la limite de la largeur totale de l'engin. Cela permet d’optimiser sensiblement les opérations de la grue mobile équipée sur des chantiers de taille restreinte.</w:t>
      </w:r>
    </w:p>
    <w:p w14:paraId="3F093C72" w14:textId="2FC84B1B" w:rsidR="00830DFA" w:rsidRPr="002269D9" w:rsidRDefault="002269D9" w:rsidP="0088513F">
      <w:pPr>
        <w:pStyle w:val="Copytext11Pt"/>
      </w:pPr>
      <w:r>
        <w:rPr>
          <w:b/>
        </w:rPr>
        <w:t xml:space="preserve">Nouvelles options : </w:t>
      </w:r>
      <w:r>
        <w:t>Le système de graissage central</w:t>
      </w:r>
      <w:r w:rsidR="00F72CB9">
        <w:t>isé</w:t>
      </w:r>
      <w:r>
        <w:t xml:space="preserve"> optionnel est depuis peu disponible pour les pivots des essieux du </w:t>
      </w:r>
      <w:r w:rsidR="00F72CB9">
        <w:t>porteur</w:t>
      </w:r>
      <w:r>
        <w:t>. Cela permet le graissage automatique de 24 points sur l’engin à 6 essieux. Un autre point fort : Six phares arrière LED au total peuvent être fournis sur demande et offrent un éclairage à haute luminosité de la zone de travail pendant les manœuvres sur le chantier.</w:t>
      </w:r>
    </w:p>
    <w:p w14:paraId="6060B170" w14:textId="1B6EEC16" w:rsidR="002D715F" w:rsidRDefault="002D715F" w:rsidP="0088513F">
      <w:pPr>
        <w:pStyle w:val="Copytext11Pt"/>
      </w:pPr>
    </w:p>
    <w:p w14:paraId="0963B5C7" w14:textId="4D9D8C04" w:rsidR="00717A96" w:rsidRDefault="00717A96" w:rsidP="0088513F">
      <w:pPr>
        <w:pStyle w:val="Copytext11Pt"/>
      </w:pPr>
    </w:p>
    <w:p w14:paraId="30114853" w14:textId="77777777" w:rsidR="00717A96" w:rsidRPr="007E73F6" w:rsidRDefault="00717A96" w:rsidP="0088513F">
      <w:pPr>
        <w:pStyle w:val="Copytext11Pt"/>
      </w:pPr>
    </w:p>
    <w:p w14:paraId="7883EF39" w14:textId="4109E610" w:rsidR="006228BF" w:rsidRPr="00717A96" w:rsidRDefault="00A02B75" w:rsidP="00717A96">
      <w:pPr>
        <w:pStyle w:val="BoilerplateCopyhead9Pt"/>
        <w:rPr>
          <w:lang w:val="de-DE"/>
        </w:rPr>
      </w:pPr>
      <w:r w:rsidRPr="00717A96">
        <w:rPr>
          <w:lang w:val="de-DE"/>
        </w:rPr>
        <w:lastRenderedPageBreak/>
        <w:t xml:space="preserve">À </w:t>
      </w:r>
      <w:proofErr w:type="spellStart"/>
      <w:r w:rsidRPr="00717A96">
        <w:rPr>
          <w:lang w:val="de-DE"/>
        </w:rPr>
        <w:t>propos</w:t>
      </w:r>
      <w:proofErr w:type="spellEnd"/>
      <w:r w:rsidRPr="00717A96">
        <w:rPr>
          <w:lang w:val="de-DE"/>
        </w:rPr>
        <w:t xml:space="preserve"> de </w:t>
      </w:r>
      <w:r w:rsidR="006228BF" w:rsidRPr="00717A96">
        <w:rPr>
          <w:lang w:val="de-DE"/>
        </w:rPr>
        <w:t>Liebherr-Werk Ehingen GmbH</w:t>
      </w:r>
    </w:p>
    <w:p w14:paraId="787D603B" w14:textId="77777777" w:rsidR="006228BF" w:rsidRPr="006228BF" w:rsidRDefault="006228BF" w:rsidP="00717A96">
      <w:pPr>
        <w:pStyle w:val="BoilerplateCopytext9Pt"/>
      </w:pPr>
      <w:r>
        <w:t>Liebherr-</w:t>
      </w:r>
      <w:proofErr w:type="spellStart"/>
      <w:r>
        <w:t>Werk</w:t>
      </w:r>
      <w:proofErr w:type="spellEnd"/>
      <w:r>
        <w:t xml:space="preserve"> </w:t>
      </w:r>
      <w:proofErr w:type="spellStart"/>
      <w:r>
        <w:t>Ehingen</w:t>
      </w:r>
      <w:proofErr w:type="spellEnd"/>
      <w:r>
        <w:t xml:space="preserve"> GmbH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d’Ehingen emploie 3 500 salariés. Un service complet et mondial garantit une haute disponibilité des grues mobiles et sur chenilles. En 2020, Liebherr-</w:t>
      </w:r>
      <w:proofErr w:type="spellStart"/>
      <w:r>
        <w:t>Werk</w:t>
      </w:r>
      <w:proofErr w:type="spellEnd"/>
      <w:r>
        <w:t xml:space="preserve"> </w:t>
      </w:r>
      <w:proofErr w:type="spellStart"/>
      <w:r>
        <w:t>Ehingen</w:t>
      </w:r>
      <w:proofErr w:type="spellEnd"/>
      <w:r>
        <w:t xml:space="preserve"> a généré un chiffre d’affaires de 2,03 milliards d’euros.</w:t>
      </w:r>
    </w:p>
    <w:p w14:paraId="3B15491F" w14:textId="77777777" w:rsidR="00CC37A9" w:rsidRDefault="00CC37A9" w:rsidP="00717A96">
      <w:pPr>
        <w:pStyle w:val="BoilerplateCopyhead9Pt"/>
      </w:pPr>
      <w:r>
        <w:t>À propos du Groupe Liebherr</w:t>
      </w:r>
    </w:p>
    <w:p w14:paraId="3AA2EFCC" w14:textId="77777777" w:rsidR="00CC37A9" w:rsidRPr="00C57955" w:rsidRDefault="00CC37A9" w:rsidP="00717A96">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w:t>
      </w:r>
      <w:r w:rsidRPr="00C1535C">
        <w:t>48 000</w:t>
      </w:r>
      <w:r>
        <w:t xml:space="preserve"> personnes et a enregistré un chiffre d'affaires consolidé de plus de 10,3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technique. </w:t>
      </w:r>
    </w:p>
    <w:p w14:paraId="37D6832A" w14:textId="77777777" w:rsidR="006228BF" w:rsidRPr="006228BF" w:rsidRDefault="006228BF" w:rsidP="006228BF">
      <w:pPr>
        <w:spacing w:after="300" w:line="300" w:lineRule="exact"/>
        <w:rPr>
          <w:rFonts w:ascii="Arial" w:eastAsia="Times New Roman" w:hAnsi="Arial" w:cs="Times New Roman"/>
          <w:szCs w:val="18"/>
          <w:lang w:eastAsia="de-DE"/>
        </w:rPr>
      </w:pPr>
    </w:p>
    <w:p w14:paraId="3B72B79A"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 xml:space="preserve">Images : </w:t>
      </w:r>
    </w:p>
    <w:p w14:paraId="3AFA6484" w14:textId="411D2FB8" w:rsidR="006228BF" w:rsidRPr="006228BF" w:rsidRDefault="00A02B75" w:rsidP="006228BF">
      <w:pPr>
        <w:spacing w:after="120" w:line="240" w:lineRule="auto"/>
        <w:rPr>
          <w:rFonts w:ascii="Arial" w:eastAsia="Times New Roman" w:hAnsi="Arial" w:cs="Times New Roman"/>
          <w:szCs w:val="18"/>
        </w:rPr>
      </w:pPr>
      <w:r>
        <w:rPr>
          <w:rFonts w:ascii="Arial" w:eastAsia="Times New Roman" w:hAnsi="Arial" w:cs="Times New Roman"/>
          <w:noProof/>
          <w:szCs w:val="18"/>
          <w:lang w:val="de-DE" w:eastAsia="de-DE"/>
        </w:rPr>
        <w:drawing>
          <wp:inline distT="0" distB="0" distL="0" distR="0" wp14:anchorId="17BC7B6A" wp14:editId="34D7559E">
            <wp:extent cx="4362051" cy="2906039"/>
            <wp:effectExtent l="0" t="0" r="63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300-6.3-96dpi.jpg"/>
                    <pic:cNvPicPr/>
                  </pic:nvPicPr>
                  <pic:blipFill>
                    <a:blip r:embed="rId11">
                      <a:extLst>
                        <a:ext uri="{28A0092B-C50C-407E-A947-70E740481C1C}">
                          <a14:useLocalDpi xmlns:a14="http://schemas.microsoft.com/office/drawing/2010/main" val="0"/>
                        </a:ext>
                      </a:extLst>
                    </a:blip>
                    <a:stretch>
                      <a:fillRect/>
                    </a:stretch>
                  </pic:blipFill>
                  <pic:spPr>
                    <a:xfrm>
                      <a:off x="0" y="0"/>
                      <a:ext cx="4371633" cy="2912423"/>
                    </a:xfrm>
                    <a:prstGeom prst="rect">
                      <a:avLst/>
                    </a:prstGeom>
                  </pic:spPr>
                </pic:pic>
              </a:graphicData>
            </a:graphic>
          </wp:inline>
        </w:drawing>
      </w:r>
    </w:p>
    <w:p w14:paraId="32EEE010" w14:textId="65DA8FB5" w:rsidR="0088513F" w:rsidRDefault="00E46015" w:rsidP="00717A96">
      <w:pPr>
        <w:pStyle w:val="Caption9Pt"/>
      </w:pPr>
      <w:r>
        <w:t>liebherr-ltm1300-6-3.jpg</w:t>
      </w:r>
      <w:r>
        <w:br/>
        <w:t xml:space="preserve">La nouvelle grue mobile LTM 1300-6.3 bat de nouveaux records dans la catégorie des engins de 300 tonnes. </w:t>
      </w:r>
    </w:p>
    <w:p w14:paraId="1116A3ED" w14:textId="73621303" w:rsidR="00E46015" w:rsidRPr="00D93257" w:rsidRDefault="00A02B75" w:rsidP="0088513F">
      <w:pPr>
        <w:rPr>
          <w:rFonts w:ascii="Arial" w:eastAsiaTheme="minorHAnsi" w:hAnsi="Arial" w:cs="Arial"/>
          <w:sz w:val="18"/>
          <w:szCs w:val="18"/>
          <w:lang w:eastAsia="en-US"/>
        </w:rPr>
      </w:pPr>
      <w:r>
        <w:rPr>
          <w:rFonts w:ascii="Arial" w:eastAsiaTheme="minorHAnsi" w:hAnsi="Arial" w:cs="Arial"/>
          <w:noProof/>
          <w:sz w:val="18"/>
          <w:szCs w:val="18"/>
          <w:lang w:val="de-DE" w:eastAsia="de-DE"/>
        </w:rPr>
        <w:lastRenderedPageBreak/>
        <w:drawing>
          <wp:inline distT="0" distB="0" distL="0" distR="0" wp14:anchorId="1480538D" wp14:editId="1A120CA3">
            <wp:extent cx="2858095" cy="429016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300-6.3-boom-96dpi.jpg"/>
                    <pic:cNvPicPr/>
                  </pic:nvPicPr>
                  <pic:blipFill>
                    <a:blip r:embed="rId12">
                      <a:extLst>
                        <a:ext uri="{28A0092B-C50C-407E-A947-70E740481C1C}">
                          <a14:useLocalDpi xmlns:a14="http://schemas.microsoft.com/office/drawing/2010/main" val="0"/>
                        </a:ext>
                      </a:extLst>
                    </a:blip>
                    <a:stretch>
                      <a:fillRect/>
                    </a:stretch>
                  </pic:blipFill>
                  <pic:spPr>
                    <a:xfrm>
                      <a:off x="0" y="0"/>
                      <a:ext cx="2870700" cy="4309084"/>
                    </a:xfrm>
                    <a:prstGeom prst="rect">
                      <a:avLst/>
                    </a:prstGeom>
                  </pic:spPr>
                </pic:pic>
              </a:graphicData>
            </a:graphic>
          </wp:inline>
        </w:drawing>
      </w:r>
    </w:p>
    <w:p w14:paraId="2C9B73F8" w14:textId="77777777" w:rsidR="00E46015" w:rsidRDefault="00E46015" w:rsidP="00717A96">
      <w:pPr>
        <w:pStyle w:val="Caption9Pt"/>
        <w:rPr>
          <w:rFonts w:eastAsia="Times New Roman" w:cs="Times New Roman"/>
          <w:b/>
        </w:rPr>
      </w:pPr>
      <w:r>
        <w:t>liebherr-ltm1300-6-3-boom.jpg</w:t>
      </w:r>
      <w:r>
        <w:br/>
        <w:t>Le point fort de la grue LTM 1300-6.3 est la flèche télescopique de 90 mètres.</w:t>
      </w:r>
      <w:r>
        <w:br/>
      </w:r>
    </w:p>
    <w:p w14:paraId="62BCC5C3"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Interlocuteur</w:t>
      </w:r>
    </w:p>
    <w:p w14:paraId="7EFBAD6B" w14:textId="77777777" w:rsidR="006228BF" w:rsidRPr="006228BF" w:rsidRDefault="006228BF" w:rsidP="006228BF">
      <w:pPr>
        <w:spacing w:after="300" w:line="300" w:lineRule="exact"/>
        <w:rPr>
          <w:rFonts w:ascii="Arial" w:eastAsia="Times New Roman" w:hAnsi="Arial" w:cs="Times New Roman"/>
          <w:szCs w:val="18"/>
        </w:rPr>
      </w:pPr>
      <w:r>
        <w:rPr>
          <w:rFonts w:ascii="Arial" w:hAnsi="Arial"/>
          <w:szCs w:val="18"/>
        </w:rPr>
        <w:t>Wolfgang Beringer</w:t>
      </w:r>
      <w:r>
        <w:rPr>
          <w:rFonts w:ascii="Arial" w:hAnsi="Arial"/>
          <w:szCs w:val="18"/>
        </w:rPr>
        <w:br/>
        <w:t>Marketing et Communication</w:t>
      </w:r>
      <w:r>
        <w:rPr>
          <w:rFonts w:ascii="Arial" w:hAnsi="Arial"/>
          <w:szCs w:val="18"/>
        </w:rPr>
        <w:br/>
        <w:t>Téléphone : +49 7391/502-3663</w:t>
      </w:r>
      <w:r>
        <w:rPr>
          <w:rFonts w:ascii="Arial" w:hAnsi="Arial"/>
          <w:szCs w:val="18"/>
        </w:rPr>
        <w:br/>
        <w:t>E-mail : wolfgang.beringer@liebherr.com</w:t>
      </w:r>
    </w:p>
    <w:p w14:paraId="1838CB13" w14:textId="77777777" w:rsidR="006228BF" w:rsidRPr="00717A96" w:rsidRDefault="006228BF" w:rsidP="006228BF">
      <w:pPr>
        <w:spacing w:after="300" w:line="300" w:lineRule="exact"/>
        <w:rPr>
          <w:rFonts w:ascii="Arial" w:eastAsia="Times New Roman" w:hAnsi="Arial" w:cs="Times New Roman"/>
          <w:b/>
          <w:szCs w:val="18"/>
          <w:lang w:val="de-DE"/>
        </w:rPr>
      </w:pPr>
      <w:proofErr w:type="spellStart"/>
      <w:r w:rsidRPr="00717A96">
        <w:rPr>
          <w:rFonts w:ascii="Arial" w:hAnsi="Arial"/>
          <w:b/>
          <w:szCs w:val="18"/>
          <w:lang w:val="de-DE"/>
        </w:rPr>
        <w:t>Publié</w:t>
      </w:r>
      <w:proofErr w:type="spellEnd"/>
      <w:r w:rsidRPr="00717A96">
        <w:rPr>
          <w:rFonts w:ascii="Arial" w:hAnsi="Arial"/>
          <w:b/>
          <w:szCs w:val="18"/>
          <w:lang w:val="de-DE"/>
        </w:rPr>
        <w:t xml:space="preserve"> par</w:t>
      </w:r>
    </w:p>
    <w:p w14:paraId="55D34C47" w14:textId="77777777" w:rsidR="006228BF" w:rsidRPr="007E73F6" w:rsidRDefault="006228BF" w:rsidP="0088513F">
      <w:pPr>
        <w:spacing w:after="300" w:line="300" w:lineRule="exact"/>
        <w:rPr>
          <w:rFonts w:ascii="Arial" w:eastAsia="Times New Roman" w:hAnsi="Arial" w:cs="Times New Roman"/>
          <w:szCs w:val="18"/>
          <w:lang w:val="de-DE"/>
        </w:rPr>
      </w:pPr>
      <w:r w:rsidRPr="007E73F6">
        <w:rPr>
          <w:rFonts w:ascii="Arial" w:hAnsi="Arial"/>
          <w:szCs w:val="18"/>
          <w:lang w:val="de-DE"/>
        </w:rPr>
        <w:t xml:space="preserve">Liebherr-Werk Ehingen GmbH </w:t>
      </w:r>
      <w:r w:rsidRPr="007E73F6">
        <w:rPr>
          <w:rFonts w:ascii="Arial" w:hAnsi="Arial"/>
          <w:szCs w:val="18"/>
          <w:lang w:val="de-DE"/>
        </w:rPr>
        <w:br/>
        <w:t>Ehingen (</w:t>
      </w:r>
      <w:proofErr w:type="spellStart"/>
      <w:r w:rsidRPr="007E73F6">
        <w:rPr>
          <w:rFonts w:ascii="Arial" w:hAnsi="Arial"/>
          <w:szCs w:val="18"/>
          <w:lang w:val="de-DE"/>
        </w:rPr>
        <w:t>Danube</w:t>
      </w:r>
      <w:proofErr w:type="spellEnd"/>
      <w:r w:rsidRPr="007E73F6">
        <w:rPr>
          <w:rFonts w:ascii="Arial" w:hAnsi="Arial"/>
          <w:szCs w:val="18"/>
          <w:lang w:val="de-DE"/>
        </w:rPr>
        <w:t>)/</w:t>
      </w:r>
      <w:proofErr w:type="spellStart"/>
      <w:r w:rsidRPr="007E73F6">
        <w:rPr>
          <w:rFonts w:ascii="Arial" w:hAnsi="Arial"/>
          <w:szCs w:val="18"/>
          <w:lang w:val="de-DE"/>
        </w:rPr>
        <w:t>Allemagne</w:t>
      </w:r>
      <w:proofErr w:type="spellEnd"/>
      <w:r w:rsidRPr="007E73F6">
        <w:rPr>
          <w:rFonts w:ascii="Arial" w:hAnsi="Arial"/>
          <w:szCs w:val="18"/>
          <w:lang w:val="de-DE"/>
        </w:rPr>
        <w:br/>
        <w:t>www.liebherr.com</w:t>
      </w:r>
    </w:p>
    <w:sectPr w:rsidR="006228BF" w:rsidRPr="007E73F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50BF" w14:textId="77777777" w:rsidR="00B86E9D" w:rsidRDefault="00B86E9D" w:rsidP="00B81ED6">
      <w:pPr>
        <w:spacing w:after="0" w:line="240" w:lineRule="auto"/>
      </w:pPr>
      <w:r>
        <w:separator/>
      </w:r>
    </w:p>
  </w:endnote>
  <w:endnote w:type="continuationSeparator" w:id="0">
    <w:p w14:paraId="4ABBAB2D" w14:textId="77777777" w:rsidR="00B86E9D" w:rsidRDefault="00B86E9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E497" w14:textId="1982028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A30B4">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A30B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A30B4">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8A30B4">
      <w:rPr>
        <w:rFonts w:ascii="Arial" w:hAnsi="Arial" w:cs="Arial"/>
      </w:rPr>
      <w:fldChar w:fldCharType="separate"/>
    </w:r>
    <w:r w:rsidR="008A30B4">
      <w:rPr>
        <w:rFonts w:ascii="Arial" w:hAnsi="Arial" w:cs="Arial"/>
        <w:noProof/>
      </w:rPr>
      <w:t>1</w:t>
    </w:r>
    <w:r w:rsidR="008A30B4" w:rsidRPr="0093605C">
      <w:rPr>
        <w:rFonts w:ascii="Arial" w:hAnsi="Arial" w:cs="Arial"/>
        <w:noProof/>
      </w:rPr>
      <w:t>/</w:t>
    </w:r>
    <w:r w:rsidR="008A30B4">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1CAF" w14:textId="77777777" w:rsidR="00B86E9D" w:rsidRDefault="00B86E9D" w:rsidP="00B81ED6">
      <w:pPr>
        <w:spacing w:after="0" w:line="240" w:lineRule="auto"/>
      </w:pPr>
      <w:r>
        <w:separator/>
      </w:r>
    </w:p>
  </w:footnote>
  <w:footnote w:type="continuationSeparator" w:id="0">
    <w:p w14:paraId="56C46670" w14:textId="77777777" w:rsidR="00B86E9D" w:rsidRDefault="00B86E9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622D" w14:textId="77777777" w:rsidR="00E847CC" w:rsidRDefault="00E847CC">
    <w:pPr>
      <w:pStyle w:val="Kopfzeile"/>
    </w:pPr>
    <w:r>
      <w:tab/>
    </w:r>
    <w:r>
      <w:tab/>
    </w:r>
    <w:r>
      <w:ptab w:relativeTo="margin" w:alignment="right" w:leader="none"/>
    </w:r>
    <w:r>
      <w:rPr>
        <w:noProof/>
        <w:lang w:val="de-DE" w:eastAsia="de-DE"/>
      </w:rPr>
      <w:drawing>
        <wp:inline distT="0" distB="0" distL="0" distR="0" wp14:anchorId="070AEBBD" wp14:editId="49025DF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B0E29F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871"/>
    <w:rsid w:val="00015711"/>
    <w:rsid w:val="0002277D"/>
    <w:rsid w:val="00031972"/>
    <w:rsid w:val="00033002"/>
    <w:rsid w:val="00066E4A"/>
    <w:rsid w:val="00066E54"/>
    <w:rsid w:val="0007556A"/>
    <w:rsid w:val="000A377A"/>
    <w:rsid w:val="000E3C3F"/>
    <w:rsid w:val="000F4A8C"/>
    <w:rsid w:val="000F61BA"/>
    <w:rsid w:val="001419B4"/>
    <w:rsid w:val="00145433"/>
    <w:rsid w:val="00145DB7"/>
    <w:rsid w:val="00145DE6"/>
    <w:rsid w:val="00175B0E"/>
    <w:rsid w:val="001A1AD7"/>
    <w:rsid w:val="001F1DE8"/>
    <w:rsid w:val="002065EA"/>
    <w:rsid w:val="002269D9"/>
    <w:rsid w:val="002D715F"/>
    <w:rsid w:val="00327624"/>
    <w:rsid w:val="0034272E"/>
    <w:rsid w:val="003524D2"/>
    <w:rsid w:val="00355413"/>
    <w:rsid w:val="003936A6"/>
    <w:rsid w:val="003A7927"/>
    <w:rsid w:val="00424A81"/>
    <w:rsid w:val="00447C7D"/>
    <w:rsid w:val="004541C1"/>
    <w:rsid w:val="00466A15"/>
    <w:rsid w:val="00482714"/>
    <w:rsid w:val="004938AF"/>
    <w:rsid w:val="004E1143"/>
    <w:rsid w:val="00556698"/>
    <w:rsid w:val="005805A1"/>
    <w:rsid w:val="005811D9"/>
    <w:rsid w:val="006228BF"/>
    <w:rsid w:val="00631B86"/>
    <w:rsid w:val="00652E53"/>
    <w:rsid w:val="00663F7D"/>
    <w:rsid w:val="0070698F"/>
    <w:rsid w:val="00717A96"/>
    <w:rsid w:val="00747169"/>
    <w:rsid w:val="00756746"/>
    <w:rsid w:val="00761197"/>
    <w:rsid w:val="007620D3"/>
    <w:rsid w:val="007736A1"/>
    <w:rsid w:val="00783E18"/>
    <w:rsid w:val="007C2DD9"/>
    <w:rsid w:val="007C5BBE"/>
    <w:rsid w:val="007E73F6"/>
    <w:rsid w:val="007F2586"/>
    <w:rsid w:val="008127C3"/>
    <w:rsid w:val="0082320F"/>
    <w:rsid w:val="00824226"/>
    <w:rsid w:val="00827B5A"/>
    <w:rsid w:val="00830DFA"/>
    <w:rsid w:val="00831A4B"/>
    <w:rsid w:val="0088513F"/>
    <w:rsid w:val="0089527A"/>
    <w:rsid w:val="008A30B4"/>
    <w:rsid w:val="008D04AB"/>
    <w:rsid w:val="009119F4"/>
    <w:rsid w:val="009169F9"/>
    <w:rsid w:val="0093605C"/>
    <w:rsid w:val="009376A6"/>
    <w:rsid w:val="00965077"/>
    <w:rsid w:val="00966EAC"/>
    <w:rsid w:val="009A35E1"/>
    <w:rsid w:val="009A3D17"/>
    <w:rsid w:val="009B5053"/>
    <w:rsid w:val="009D6BCE"/>
    <w:rsid w:val="009E27D6"/>
    <w:rsid w:val="00A02B75"/>
    <w:rsid w:val="00AC10D4"/>
    <w:rsid w:val="00AC2129"/>
    <w:rsid w:val="00AD55ED"/>
    <w:rsid w:val="00AF1F99"/>
    <w:rsid w:val="00B81ED6"/>
    <w:rsid w:val="00B86E9D"/>
    <w:rsid w:val="00B86F61"/>
    <w:rsid w:val="00BB0BFF"/>
    <w:rsid w:val="00BC308E"/>
    <w:rsid w:val="00BD7045"/>
    <w:rsid w:val="00BE20E6"/>
    <w:rsid w:val="00C03167"/>
    <w:rsid w:val="00C262E0"/>
    <w:rsid w:val="00C35928"/>
    <w:rsid w:val="00C464EC"/>
    <w:rsid w:val="00C77574"/>
    <w:rsid w:val="00C83969"/>
    <w:rsid w:val="00C90922"/>
    <w:rsid w:val="00CA3D22"/>
    <w:rsid w:val="00CC37A9"/>
    <w:rsid w:val="00D42698"/>
    <w:rsid w:val="00D63B50"/>
    <w:rsid w:val="00D7274F"/>
    <w:rsid w:val="00D93257"/>
    <w:rsid w:val="00DB3070"/>
    <w:rsid w:val="00DD4238"/>
    <w:rsid w:val="00DF40C0"/>
    <w:rsid w:val="00E260E6"/>
    <w:rsid w:val="00E32363"/>
    <w:rsid w:val="00E46015"/>
    <w:rsid w:val="00E847CC"/>
    <w:rsid w:val="00E9750F"/>
    <w:rsid w:val="00EA26F3"/>
    <w:rsid w:val="00F65873"/>
    <w:rsid w:val="00F72CB9"/>
    <w:rsid w:val="00F7631D"/>
    <w:rsid w:val="00F81B6B"/>
    <w:rsid w:val="00F976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1616D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customStyle="1" w:styleId="LHbase-type11ptbold">
    <w:name w:val="LH_base-type 11pt bold"/>
    <w:basedOn w:val="LHbase-type11ptregular"/>
    <w:qFormat/>
    <w:rsid w:val="00CC37A9"/>
    <w:rPr>
      <w:b/>
    </w:rPr>
  </w:style>
  <w:style w:type="paragraph" w:customStyle="1" w:styleId="LHbase-type11ptregular">
    <w:name w:val="LH_base-type 11pt regular"/>
    <w:qFormat/>
    <w:rsid w:val="00CC37A9"/>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F685-8F9C-46B2-9FD8-F91E8BC0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779C5E-637A-4F92-88E7-574AF4195E41}">
  <ds:schemaRefs>
    <ds:schemaRef ds:uri="http://schemas.microsoft.com/sharepoint/v3/contenttype/forms"/>
  </ds:schemaRefs>
</ds:datastoreItem>
</file>

<file path=customXml/itemProps3.xml><?xml version="1.0" encoding="utf-8"?>
<ds:datastoreItem xmlns:ds="http://schemas.openxmlformats.org/officeDocument/2006/customXml" ds:itemID="{3927B947-4102-4DB4-9113-230E1A4AB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7A591-E97A-4E3B-9F85-85B7DAE6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9597</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9</cp:revision>
  <cp:lastPrinted>2021-11-30T08:11:00Z</cp:lastPrinted>
  <dcterms:created xsi:type="dcterms:W3CDTF">2022-01-12T14:35:00Z</dcterms:created>
  <dcterms:modified xsi:type="dcterms:W3CDTF">2022-01-19T06:45:00Z</dcterms:modified>
  <cp:category>Presseinformation</cp:category>
</cp:coreProperties>
</file>