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B7C72" w14:textId="385F8EF9" w:rsidR="003D54CC" w:rsidRPr="002F0436" w:rsidRDefault="00E847CC" w:rsidP="00E847CC">
      <w:pPr>
        <w:pStyle w:val="Topline16Pt"/>
      </w:pPr>
      <w:r w:rsidRPr="002F0436">
        <w:t>Press</w:t>
      </w:r>
      <w:r w:rsidR="00AD5248" w:rsidRPr="002F0436">
        <w:t xml:space="preserve"> release</w:t>
      </w:r>
    </w:p>
    <w:p w14:paraId="7EB4896C" w14:textId="60C403BC" w:rsidR="00A673D0" w:rsidRPr="002F0436" w:rsidRDefault="00A673D0" w:rsidP="00A673D0">
      <w:pPr>
        <w:pStyle w:val="HeadlineH233Pt"/>
        <w:spacing w:line="240" w:lineRule="auto"/>
        <w:rPr>
          <w:rFonts w:cs="Arial"/>
          <w:lang w:val="en-US"/>
        </w:rPr>
      </w:pPr>
      <w:proofErr w:type="gramStart"/>
      <w:r w:rsidRPr="002F0436">
        <w:rPr>
          <w:rFonts w:cs="Arial"/>
          <w:lang w:val="en-US"/>
        </w:rPr>
        <w:t>66 meter</w:t>
      </w:r>
      <w:proofErr w:type="gramEnd"/>
      <w:r w:rsidRPr="002F0436">
        <w:rPr>
          <w:rFonts w:cs="Arial"/>
          <w:lang w:val="en-US"/>
        </w:rPr>
        <w:t xml:space="preserve"> telescopic boom: Auto-Klug chooses Liebherr LTM 1150-5.3</w:t>
      </w:r>
    </w:p>
    <w:p w14:paraId="1250CAE3" w14:textId="7642E0BC" w:rsidR="00B81ED6" w:rsidRPr="002F0436" w:rsidRDefault="00B81ED6" w:rsidP="00A673D0">
      <w:pPr>
        <w:pStyle w:val="HeadlineH233Pt"/>
        <w:spacing w:line="240" w:lineRule="auto"/>
        <w:rPr>
          <w:rFonts w:ascii="Tahoma" w:hAnsi="Tahoma" w:cs="Tahoma"/>
          <w:lang w:val="en-US"/>
        </w:rPr>
      </w:pPr>
      <w:r w:rsidRPr="002F0436">
        <w:rPr>
          <w:rFonts w:ascii="Tahoma" w:hAnsi="Tahoma" w:cs="Tahoma"/>
          <w:lang w:val="en-US"/>
        </w:rPr>
        <w:t>⸺</w:t>
      </w:r>
    </w:p>
    <w:p w14:paraId="092A70CC" w14:textId="77777777" w:rsidR="00A673D0" w:rsidRPr="002F0436" w:rsidRDefault="00A673D0" w:rsidP="00A673D0">
      <w:pPr>
        <w:pStyle w:val="Bulletpoints11Pt"/>
        <w:ind w:left="284" w:hanging="284"/>
        <w:rPr>
          <w:color w:val="333333"/>
          <w:shd w:val="clear" w:color="auto" w:fill="FFFFFF"/>
        </w:rPr>
      </w:pPr>
      <w:r w:rsidRPr="002F0436">
        <w:rPr>
          <w:color w:val="333333"/>
          <w:shd w:val="clear" w:color="auto" w:fill="FFFFFF"/>
        </w:rPr>
        <w:t>Alfred Klug GmbH &amp; Co. KG expands crane fleet with Liebherr LTM 1150-5.3</w:t>
      </w:r>
    </w:p>
    <w:p w14:paraId="3C35E879" w14:textId="77777777" w:rsidR="00A673D0" w:rsidRPr="002F0436" w:rsidRDefault="00A673D0" w:rsidP="00A673D0">
      <w:pPr>
        <w:pStyle w:val="Bulletpoints11Pt"/>
        <w:ind w:left="284" w:hanging="284"/>
        <w:rPr>
          <w:color w:val="333333"/>
          <w:shd w:val="clear" w:color="auto" w:fill="FFFFFF"/>
        </w:rPr>
      </w:pPr>
      <w:r w:rsidRPr="002F0436">
        <w:rPr>
          <w:color w:val="333333"/>
          <w:shd w:val="clear" w:color="auto" w:fill="FFFFFF"/>
        </w:rPr>
        <w:t xml:space="preserve">150-tonner closes gap in crane range </w:t>
      </w:r>
    </w:p>
    <w:p w14:paraId="1EAF1EAF" w14:textId="77777777" w:rsidR="00A673D0" w:rsidRPr="002F0436" w:rsidRDefault="00A673D0" w:rsidP="00A673D0">
      <w:pPr>
        <w:pStyle w:val="Bulletpoints11Pt"/>
        <w:ind w:left="284" w:hanging="284"/>
        <w:rPr>
          <w:color w:val="333333"/>
          <w:shd w:val="clear" w:color="auto" w:fill="FFFFFF"/>
        </w:rPr>
      </w:pPr>
      <w:r w:rsidRPr="002F0436">
        <w:rPr>
          <w:color w:val="333333"/>
          <w:shd w:val="clear" w:color="auto" w:fill="FFFFFF"/>
        </w:rPr>
        <w:t>LTM 1150-5.3 scores with one of the longest booms in its crane class</w:t>
      </w:r>
    </w:p>
    <w:p w14:paraId="423D95BC" w14:textId="2C7F64AA" w:rsidR="00A673D0" w:rsidRPr="002F0436" w:rsidRDefault="00A673D0" w:rsidP="00A673D0">
      <w:pPr>
        <w:pStyle w:val="Teaser11Pt"/>
      </w:pPr>
      <w:r w:rsidRPr="002F0436">
        <w:t>The family-owned company Alfred Klug GmbH &amp; Co. KG is expanding its crane range with a Liebherr LTM 1150-5.3 mobile crane. The 150-tonner replaces a 120-tonne crane in the fleet. An important decision criterion was the 66-meter telescopic boom, one of the longest in this crane class. Furthermore, the crane scores with strong lifting capacities with 9 tonnes basic ballast, which it carries with 12 tonnes axle load on public roads. In addition to Liebherr's reliability, the variable support VarioBase</w:t>
      </w:r>
      <w:r w:rsidRPr="002F0436">
        <w:rPr>
          <w:vertAlign w:val="superscript"/>
        </w:rPr>
        <w:t>®</w:t>
      </w:r>
      <w:r w:rsidRPr="002F0436">
        <w:t xml:space="preserve">, the ease of operation and the good and fast service were factors that led to the choice of a Liebherr crane. </w:t>
      </w:r>
    </w:p>
    <w:p w14:paraId="30718033" w14:textId="085F8CF5" w:rsidR="00A673D0" w:rsidRPr="002F0436" w:rsidRDefault="00F07120" w:rsidP="00A673D0">
      <w:pPr>
        <w:pStyle w:val="Copytext11Pt"/>
      </w:pPr>
      <w:proofErr w:type="spellStart"/>
      <w:r w:rsidRPr="002F0436">
        <w:t>Ehingen</w:t>
      </w:r>
      <w:proofErr w:type="spellEnd"/>
      <w:r w:rsidRPr="002F0436">
        <w:t xml:space="preserve"> (</w:t>
      </w:r>
      <w:proofErr w:type="spellStart"/>
      <w:r w:rsidRPr="002F0436">
        <w:t>Donau</w:t>
      </w:r>
      <w:proofErr w:type="spellEnd"/>
      <w:r w:rsidRPr="002F0436">
        <w:t>) (</w:t>
      </w:r>
      <w:r w:rsidR="00A673D0" w:rsidRPr="002F0436">
        <w:t>Germany</w:t>
      </w:r>
      <w:r w:rsidRPr="002F0436">
        <w:t xml:space="preserve">), </w:t>
      </w:r>
      <w:r w:rsidR="00A673D0" w:rsidRPr="002F0436">
        <w:t xml:space="preserve">January 31, 2022 - Alfred Klug GmbH &amp; Co. KG is expanding its crane range with an LTM 1150-5.3, which is destined for the Zwickau branch. There, the 150-tonner closes the gap between the 130- and 200-tonner in the company's crane range and </w:t>
      </w:r>
      <w:proofErr w:type="gramStart"/>
      <w:r w:rsidR="00A673D0" w:rsidRPr="002F0436">
        <w:t>is also</w:t>
      </w:r>
      <w:proofErr w:type="gramEnd"/>
      <w:r w:rsidR="00A673D0" w:rsidRPr="002F0436">
        <w:t xml:space="preserve"> the largest crane at the location. The crane's main areas of application will be transmission mast erection, concrete erection and transformer handling.</w:t>
      </w:r>
    </w:p>
    <w:p w14:paraId="0D4FF9E0" w14:textId="77777777" w:rsidR="00A673D0" w:rsidRPr="002F0436" w:rsidRDefault="00A673D0" w:rsidP="00A673D0">
      <w:pPr>
        <w:pStyle w:val="Copytext11Pt"/>
      </w:pPr>
      <w:r w:rsidRPr="002F0436">
        <w:t xml:space="preserve">Werner </w:t>
      </w:r>
      <w:proofErr w:type="spellStart"/>
      <w:r w:rsidRPr="002F0436">
        <w:t>Glück</w:t>
      </w:r>
      <w:proofErr w:type="spellEnd"/>
      <w:r w:rsidRPr="002F0436">
        <w:t xml:space="preserve">, owner and managing director of Alfred Klug GmbH &amp; Co.KG, reports, "The 66-meter boom of the LTM 1150-5.3 was an important decision criterion for us." In addition to the strengths in the technical area, other advantages were important for the choice of a Liebherr crane: "Liebherr also scores with ease of operation, reliability, and good and fast availability with regard to service and spare parts," says </w:t>
      </w:r>
      <w:proofErr w:type="spellStart"/>
      <w:r w:rsidRPr="002F0436">
        <w:t>Glück</w:t>
      </w:r>
      <w:proofErr w:type="spellEnd"/>
      <w:r w:rsidRPr="002F0436">
        <w:t xml:space="preserve">. Another factor was the </w:t>
      </w:r>
      <w:proofErr w:type="spellStart"/>
      <w:r w:rsidRPr="002F0436">
        <w:t>VarioBase</w:t>
      </w:r>
      <w:proofErr w:type="spellEnd"/>
      <w:r w:rsidRPr="002F0436">
        <w:rPr>
          <w:vertAlign w:val="superscript"/>
        </w:rPr>
        <w:t>®</w:t>
      </w:r>
      <w:r w:rsidRPr="002F0436">
        <w:t xml:space="preserve"> variable outrigger base. It enables safe and flexible crane operations even under difficult conditions, such as confined working areas. The simple operation and load capacities calculated for the individual situation increase safety, which relieves the crane operator and increases efficiency.</w:t>
      </w:r>
    </w:p>
    <w:p w14:paraId="5031B594" w14:textId="2B390D02" w:rsidR="00A673D0" w:rsidRPr="002F0436" w:rsidRDefault="00A673D0" w:rsidP="00A673D0">
      <w:pPr>
        <w:pStyle w:val="Copytext11Pt"/>
      </w:pPr>
      <w:r w:rsidRPr="002F0436">
        <w:t>Auto-Klug replaces a 120-ton</w:t>
      </w:r>
      <w:r w:rsidR="00A4396E" w:rsidRPr="002F0436">
        <w:t>ner</w:t>
      </w:r>
      <w:r w:rsidRPr="002F0436">
        <w:t xml:space="preserve"> with this crane. In 1939, the company originated from a car recycling business. In the meantime, the size of the family-owned company with headquarters in Hof extends to eight locations in four German states.</w:t>
      </w:r>
    </w:p>
    <w:p w14:paraId="1E0FD93E" w14:textId="77777777" w:rsidR="00A673D0" w:rsidRPr="002F0436" w:rsidRDefault="00A673D0" w:rsidP="00A673D0">
      <w:pPr>
        <w:pStyle w:val="Copytext11Pt"/>
      </w:pPr>
    </w:p>
    <w:p w14:paraId="38CAFE00" w14:textId="77777777" w:rsidR="00A4396E" w:rsidRPr="002F0436" w:rsidRDefault="00A4396E" w:rsidP="00A4396E">
      <w:pPr>
        <w:spacing w:after="240" w:line="240" w:lineRule="exact"/>
        <w:rPr>
          <w:rFonts w:ascii="Arial" w:hAnsi="Arial"/>
          <w:b/>
          <w:sz w:val="18"/>
          <w:szCs w:val="18"/>
          <w:lang w:val="en-US"/>
        </w:rPr>
      </w:pPr>
    </w:p>
    <w:p w14:paraId="5F6631CC" w14:textId="42A7C204" w:rsidR="00A4396E" w:rsidRPr="002F0436" w:rsidRDefault="00A4396E" w:rsidP="00F13DAC">
      <w:pPr>
        <w:pStyle w:val="BoilerplateCopyhead9Pt"/>
      </w:pPr>
      <w:r w:rsidRPr="002F0436">
        <w:lastRenderedPageBreak/>
        <w:t xml:space="preserve">About </w:t>
      </w:r>
      <w:proofErr w:type="spellStart"/>
      <w:r w:rsidRPr="002F0436">
        <w:t>Liebherr-Werk</w:t>
      </w:r>
      <w:proofErr w:type="spellEnd"/>
      <w:r w:rsidRPr="002F0436">
        <w:t xml:space="preserve"> </w:t>
      </w:r>
      <w:proofErr w:type="spellStart"/>
      <w:r w:rsidRPr="002F0436">
        <w:t>Ehingen</w:t>
      </w:r>
      <w:proofErr w:type="spellEnd"/>
      <w:r w:rsidRPr="002F0436">
        <w:t xml:space="preserve"> GmbH</w:t>
      </w:r>
    </w:p>
    <w:p w14:paraId="6E914D1A" w14:textId="77777777" w:rsidR="00A4396E" w:rsidRPr="002F0436" w:rsidRDefault="00A4396E" w:rsidP="00F13DAC">
      <w:pPr>
        <w:pStyle w:val="BoilerplateCopytext9Pt"/>
      </w:pPr>
      <w:proofErr w:type="spellStart"/>
      <w:r w:rsidRPr="002F0436">
        <w:t>Liebherr-Werk</w:t>
      </w:r>
      <w:proofErr w:type="spellEnd"/>
      <w:r w:rsidRPr="002F0436">
        <w:t xml:space="preserve"> </w:t>
      </w:r>
      <w:proofErr w:type="spellStart"/>
      <w:r w:rsidRPr="002F0436">
        <w:t>Ehingen</w:t>
      </w:r>
      <w:proofErr w:type="spellEnd"/>
      <w:r w:rsidRPr="002F0436">
        <w:t xml:space="preserve"> GmbH is a leading manufacturer of mobile and crawler cranes. Its range of mobile cranes extends from 2-axle 35 </w:t>
      </w:r>
      <w:proofErr w:type="spellStart"/>
      <w:r w:rsidRPr="002F0436">
        <w:t>tonne</w:t>
      </w:r>
      <w:proofErr w:type="spellEnd"/>
      <w:r w:rsidRPr="002F0436">
        <w:t xml:space="preserve"> cranes to </w:t>
      </w:r>
      <w:proofErr w:type="gramStart"/>
      <w:r w:rsidRPr="002F0436">
        <w:t>heavy duty</w:t>
      </w:r>
      <w:proofErr w:type="gramEnd"/>
      <w:r w:rsidRPr="002F0436">
        <w:t xml:space="preserve"> cranes with a lifting capacity of 1200 </w:t>
      </w:r>
      <w:proofErr w:type="spellStart"/>
      <w:r w:rsidRPr="002F0436">
        <w:t>tonnes</w:t>
      </w:r>
      <w:proofErr w:type="spellEnd"/>
      <w:r w:rsidRPr="002F0436">
        <w:t xml:space="preserve"> and a 9-axle chassis. Its lattice boom cranes on mobile or crawler crane chassis deliver lifting capacities of up to 3000 </w:t>
      </w:r>
      <w:proofErr w:type="spellStart"/>
      <w:r w:rsidRPr="002F0436">
        <w:t>tonnes</w:t>
      </w:r>
      <w:proofErr w:type="spellEnd"/>
      <w:r w:rsidRPr="002F0436">
        <w:t xml:space="preserve">. With universal boom systems and extensive additional equipment, they </w:t>
      </w:r>
      <w:proofErr w:type="gramStart"/>
      <w:r w:rsidRPr="002F0436">
        <w:t>can be seen</w:t>
      </w:r>
      <w:proofErr w:type="gramEnd"/>
      <w:r w:rsidRPr="002F0436">
        <w:t xml:space="preserve"> in action on construction sites throughout the world. The Ehingen site has a workforce of 3,500. Extensive, global service guarantees the high availability of Liebherr mobile and crawler cranes. In 2020, the Liebherr plant in Ehingen recorded a turnover of 2.03 billion euros.</w:t>
      </w:r>
    </w:p>
    <w:p w14:paraId="5747D129" w14:textId="77777777" w:rsidR="00A4396E" w:rsidRPr="002F0436" w:rsidRDefault="00A4396E" w:rsidP="00A4396E">
      <w:pPr>
        <w:pStyle w:val="LHbase-type11ptbold"/>
        <w:rPr>
          <w:sz w:val="18"/>
          <w:lang w:val="en-US"/>
        </w:rPr>
      </w:pPr>
    </w:p>
    <w:p w14:paraId="3EFD56C3" w14:textId="68B40474" w:rsidR="00A4396E" w:rsidRPr="002F0436" w:rsidRDefault="00A4396E" w:rsidP="00F13DAC">
      <w:pPr>
        <w:pStyle w:val="BoilerplateCopyhead9Pt"/>
      </w:pPr>
      <w:r w:rsidRPr="002F0436">
        <w:t xml:space="preserve">About the </w:t>
      </w:r>
      <w:proofErr w:type="spellStart"/>
      <w:r w:rsidRPr="002F0436">
        <w:t>Liebherr</w:t>
      </w:r>
      <w:proofErr w:type="spellEnd"/>
      <w:r w:rsidRPr="002F0436">
        <w:t xml:space="preserve"> Group</w:t>
      </w:r>
    </w:p>
    <w:p w14:paraId="17F64A63" w14:textId="77777777" w:rsidR="00A4396E" w:rsidRPr="002F0436" w:rsidRDefault="00A4396E" w:rsidP="00F13DAC">
      <w:pPr>
        <w:pStyle w:val="BoilerplateCopytext9Pt"/>
      </w:pPr>
      <w:r w:rsidRPr="002F0436">
        <w:t xml:space="preserve">The Liebherr Group is a family-run technology company with a highly diversified product portfolio. The company is one of the largest construction equipment manufacturers in the world. It also provides </w:t>
      </w:r>
      <w:proofErr w:type="gramStart"/>
      <w:r w:rsidRPr="002F0436">
        <w:t>high-quality</w:t>
      </w:r>
      <w:proofErr w:type="gramEnd"/>
      <w:r w:rsidRPr="002F0436">
        <w:t xml:space="preserve"> and user-oriented products and services in a wide range of other areas. The Liebherr Group includes over 140 companies across all continents. In 2020, it employed around 48,000 staff and achieved combined revenues of over 10.3 billion euros. Liebherr was founded in </w:t>
      </w:r>
      <w:proofErr w:type="spellStart"/>
      <w:r w:rsidRPr="002F0436">
        <w:t>Kirchdorf</w:t>
      </w:r>
      <w:proofErr w:type="spellEnd"/>
      <w:r w:rsidRPr="002F0436">
        <w:t xml:space="preserve"> </w:t>
      </w:r>
      <w:proofErr w:type="gramStart"/>
      <w:r w:rsidRPr="002F0436">
        <w:t>an</w:t>
      </w:r>
      <w:proofErr w:type="gramEnd"/>
      <w:r w:rsidRPr="002F0436">
        <w:t xml:space="preserve"> der </w:t>
      </w:r>
      <w:proofErr w:type="spellStart"/>
      <w:r w:rsidRPr="002F0436">
        <w:t>Iller</w:t>
      </w:r>
      <w:proofErr w:type="spellEnd"/>
      <w:r w:rsidRPr="002F0436">
        <w:t xml:space="preserve"> in Southern Germany in 1949. Since then, the employees have been pursuing the goal of achieving continuous technological innovation, and bringing industry-leading solutions to its customers.</w:t>
      </w:r>
    </w:p>
    <w:p w14:paraId="72762B84" w14:textId="77777777" w:rsidR="00FE7045" w:rsidRPr="002F0436" w:rsidRDefault="00FE7045" w:rsidP="001C3EA6">
      <w:pPr>
        <w:spacing w:after="300" w:line="300" w:lineRule="exact"/>
        <w:rPr>
          <w:rFonts w:ascii="Arial" w:eastAsia="Times New Roman" w:hAnsi="Arial" w:cs="Times New Roman"/>
          <w:b/>
          <w:szCs w:val="18"/>
          <w:lang w:val="en-US" w:eastAsia="de-DE"/>
        </w:rPr>
      </w:pPr>
    </w:p>
    <w:p w14:paraId="3CBDF39C" w14:textId="634E3618" w:rsidR="001C3EA6" w:rsidRPr="002F0436" w:rsidRDefault="00A4396E" w:rsidP="001C3EA6">
      <w:pPr>
        <w:spacing w:after="300" w:line="300" w:lineRule="exact"/>
        <w:rPr>
          <w:rFonts w:ascii="Arial" w:eastAsia="Times New Roman" w:hAnsi="Arial" w:cs="Times New Roman"/>
          <w:b/>
          <w:szCs w:val="18"/>
          <w:lang w:val="en-US" w:eastAsia="de-DE"/>
        </w:rPr>
      </w:pPr>
      <w:r w:rsidRPr="002F0436">
        <w:rPr>
          <w:rFonts w:ascii="Arial" w:eastAsia="Times New Roman" w:hAnsi="Arial" w:cs="Times New Roman"/>
          <w:b/>
          <w:szCs w:val="18"/>
          <w:lang w:val="en-US" w:eastAsia="de-DE"/>
        </w:rPr>
        <w:t>Image</w:t>
      </w:r>
      <w:r w:rsidR="006228BF" w:rsidRPr="002F0436">
        <w:rPr>
          <w:rFonts w:ascii="Arial" w:eastAsia="Times New Roman" w:hAnsi="Arial" w:cs="Times New Roman"/>
          <w:b/>
          <w:szCs w:val="18"/>
          <w:lang w:val="en-US" w:eastAsia="de-DE"/>
        </w:rPr>
        <w:t xml:space="preserve">: </w:t>
      </w:r>
    </w:p>
    <w:p w14:paraId="09310870" w14:textId="7325050E" w:rsidR="00744D71" w:rsidRPr="002F0436" w:rsidRDefault="00744D71" w:rsidP="006228BF">
      <w:pPr>
        <w:spacing w:after="120" w:line="240" w:lineRule="auto"/>
        <w:rPr>
          <w:rFonts w:ascii="Arial" w:eastAsia="Times New Roman" w:hAnsi="Arial" w:cs="Times New Roman"/>
          <w:szCs w:val="18"/>
          <w:lang w:val="en-US" w:eastAsia="de-DE"/>
        </w:rPr>
      </w:pPr>
    </w:p>
    <w:p w14:paraId="43A7CF7F" w14:textId="4972F2FB" w:rsidR="00F95D29" w:rsidRPr="002F0436" w:rsidRDefault="00F95D29" w:rsidP="006228BF">
      <w:pPr>
        <w:spacing w:after="120" w:line="240" w:lineRule="auto"/>
        <w:rPr>
          <w:rFonts w:ascii="Arial" w:eastAsia="Times New Roman" w:hAnsi="Arial" w:cs="Times New Roman"/>
          <w:szCs w:val="18"/>
          <w:lang w:val="en-US" w:eastAsia="de-DE"/>
        </w:rPr>
      </w:pPr>
      <w:r w:rsidRPr="002F0436">
        <w:rPr>
          <w:noProof/>
          <w:lang w:eastAsia="de-DE"/>
        </w:rPr>
        <w:drawing>
          <wp:inline distT="0" distB="0" distL="0" distR="0" wp14:anchorId="2875DC62" wp14:editId="0547CD9A">
            <wp:extent cx="4679950" cy="3120578"/>
            <wp:effectExtent l="0" t="0" r="635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7261" cy="3132121"/>
                    </a:xfrm>
                    <a:prstGeom prst="rect">
                      <a:avLst/>
                    </a:prstGeom>
                    <a:noFill/>
                    <a:ln>
                      <a:noFill/>
                    </a:ln>
                  </pic:spPr>
                </pic:pic>
              </a:graphicData>
            </a:graphic>
          </wp:inline>
        </w:drawing>
      </w:r>
    </w:p>
    <w:p w14:paraId="67482EBF" w14:textId="34E3946C" w:rsidR="00F95D29" w:rsidRPr="002F0436" w:rsidRDefault="0088513F" w:rsidP="00CB1E46">
      <w:pPr>
        <w:pStyle w:val="Caption9Pt"/>
        <w:rPr>
          <w:lang w:val="en-US"/>
        </w:rPr>
      </w:pPr>
      <w:proofErr w:type="gramStart"/>
      <w:r w:rsidRPr="002F0436">
        <w:rPr>
          <w:lang w:val="en-US"/>
        </w:rPr>
        <w:t>liebherr-ltm1</w:t>
      </w:r>
      <w:r w:rsidR="00F95D29" w:rsidRPr="002F0436">
        <w:rPr>
          <w:lang w:val="en-US"/>
        </w:rPr>
        <w:t>1</w:t>
      </w:r>
      <w:r w:rsidR="001C3EA6" w:rsidRPr="002F0436">
        <w:rPr>
          <w:lang w:val="en-US"/>
        </w:rPr>
        <w:t>5</w:t>
      </w:r>
      <w:r w:rsidR="00DA19EB" w:rsidRPr="002F0436">
        <w:rPr>
          <w:lang w:val="en-US"/>
        </w:rPr>
        <w:t>0</w:t>
      </w:r>
      <w:r w:rsidRPr="002F0436">
        <w:rPr>
          <w:lang w:val="en-US"/>
        </w:rPr>
        <w:t>-</w:t>
      </w:r>
      <w:r w:rsidR="00F95D29" w:rsidRPr="002F0436">
        <w:rPr>
          <w:lang w:val="en-US"/>
        </w:rPr>
        <w:t>5</w:t>
      </w:r>
      <w:r w:rsidRPr="002F0436">
        <w:rPr>
          <w:lang w:val="en-US"/>
        </w:rPr>
        <w:t>-</w:t>
      </w:r>
      <w:r w:rsidR="00F95D29" w:rsidRPr="002F0436">
        <w:rPr>
          <w:lang w:val="en-US"/>
        </w:rPr>
        <w:t>3</w:t>
      </w:r>
      <w:r w:rsidRPr="002F0436">
        <w:rPr>
          <w:lang w:val="en-US"/>
        </w:rPr>
        <w:t>-</w:t>
      </w:r>
      <w:r w:rsidR="00F95D29" w:rsidRPr="002F0436">
        <w:rPr>
          <w:lang w:val="en-US"/>
        </w:rPr>
        <w:t>klug</w:t>
      </w:r>
      <w:r w:rsidR="00A87B82" w:rsidRPr="002F0436">
        <w:rPr>
          <w:lang w:val="en-US"/>
        </w:rPr>
        <w:t>.</w:t>
      </w:r>
      <w:r w:rsidRPr="002F0436">
        <w:rPr>
          <w:lang w:val="en-US"/>
        </w:rPr>
        <w:t>jpg</w:t>
      </w:r>
      <w:proofErr w:type="gramEnd"/>
      <w:r w:rsidRPr="002F0436">
        <w:rPr>
          <w:lang w:val="en-US"/>
        </w:rPr>
        <w:br/>
      </w:r>
      <w:r w:rsidR="00A4396E" w:rsidRPr="002F0436">
        <w:rPr>
          <w:lang w:val="en-US"/>
        </w:rPr>
        <w:t xml:space="preserve">The team at Auto-Klug in Zwickau takes delivery of a new Liebherr LTM 1150-5.3 mobile crane. The locally applicable Corona specifications </w:t>
      </w:r>
      <w:bookmarkStart w:id="0" w:name="_GoBack"/>
      <w:bookmarkEnd w:id="0"/>
      <w:proofErr w:type="gramStart"/>
      <w:r w:rsidR="00A4396E" w:rsidRPr="002F0436">
        <w:rPr>
          <w:lang w:val="en-US"/>
        </w:rPr>
        <w:t>were met</w:t>
      </w:r>
      <w:proofErr w:type="gramEnd"/>
      <w:r w:rsidR="00A4396E" w:rsidRPr="002F0436">
        <w:rPr>
          <w:lang w:val="en-US"/>
        </w:rPr>
        <w:t>.</w:t>
      </w:r>
    </w:p>
    <w:p w14:paraId="1102E556" w14:textId="77777777" w:rsidR="006E37B4" w:rsidRPr="002F0436" w:rsidRDefault="006E37B4" w:rsidP="006228BF">
      <w:pPr>
        <w:spacing w:after="300" w:line="300" w:lineRule="exact"/>
        <w:rPr>
          <w:rFonts w:ascii="Arial" w:eastAsia="Times New Roman" w:hAnsi="Arial" w:cs="Times New Roman"/>
          <w:b/>
          <w:szCs w:val="18"/>
          <w:lang w:val="en-US" w:eastAsia="de-DE"/>
        </w:rPr>
      </w:pPr>
    </w:p>
    <w:p w14:paraId="06206C63" w14:textId="77777777" w:rsidR="00FE7045" w:rsidRPr="002F0436" w:rsidRDefault="00FE7045" w:rsidP="006228BF">
      <w:pPr>
        <w:spacing w:after="300" w:line="300" w:lineRule="exact"/>
        <w:rPr>
          <w:rFonts w:ascii="Arial" w:eastAsia="Times New Roman" w:hAnsi="Arial" w:cs="Times New Roman"/>
          <w:b/>
          <w:szCs w:val="18"/>
          <w:lang w:val="en-US" w:eastAsia="de-DE"/>
        </w:rPr>
      </w:pPr>
    </w:p>
    <w:p w14:paraId="6A426C3C" w14:textId="77777777" w:rsidR="00FE7045" w:rsidRPr="002F0436" w:rsidRDefault="00FE7045" w:rsidP="006228BF">
      <w:pPr>
        <w:spacing w:after="300" w:line="300" w:lineRule="exact"/>
        <w:rPr>
          <w:rFonts w:ascii="Arial" w:eastAsia="Times New Roman" w:hAnsi="Arial" w:cs="Times New Roman"/>
          <w:b/>
          <w:szCs w:val="18"/>
          <w:lang w:val="en-US" w:eastAsia="de-DE"/>
        </w:rPr>
      </w:pPr>
    </w:p>
    <w:p w14:paraId="523E7321" w14:textId="77777777" w:rsidR="00A4396E" w:rsidRPr="002F0436" w:rsidRDefault="00A4396E" w:rsidP="00A4396E">
      <w:pPr>
        <w:spacing w:after="300" w:line="300" w:lineRule="exact"/>
        <w:rPr>
          <w:rFonts w:ascii="Arial" w:eastAsia="Times New Roman" w:hAnsi="Arial" w:cs="Times New Roman"/>
          <w:b/>
          <w:szCs w:val="18"/>
          <w:lang w:val="en-US"/>
        </w:rPr>
      </w:pPr>
      <w:r w:rsidRPr="002F0436">
        <w:rPr>
          <w:rFonts w:ascii="Arial" w:hAnsi="Arial"/>
          <w:b/>
          <w:szCs w:val="18"/>
          <w:lang w:val="en-US"/>
        </w:rPr>
        <w:lastRenderedPageBreak/>
        <w:t>Contacts</w:t>
      </w:r>
    </w:p>
    <w:p w14:paraId="40D3A8C8" w14:textId="77777777" w:rsidR="00A4396E" w:rsidRPr="002F0436" w:rsidRDefault="00A4396E" w:rsidP="00A4396E">
      <w:pPr>
        <w:spacing w:after="300" w:line="300" w:lineRule="exact"/>
        <w:rPr>
          <w:rFonts w:ascii="Arial" w:eastAsia="Times New Roman" w:hAnsi="Arial" w:cs="Times New Roman"/>
          <w:szCs w:val="18"/>
          <w:lang w:val="en-US"/>
        </w:rPr>
      </w:pPr>
      <w:r w:rsidRPr="002F0436">
        <w:rPr>
          <w:rFonts w:ascii="Arial" w:hAnsi="Arial"/>
          <w:szCs w:val="18"/>
          <w:lang w:val="en-US"/>
        </w:rPr>
        <w:t>Wolfgang Beringer</w:t>
      </w:r>
      <w:r w:rsidRPr="002F0436">
        <w:rPr>
          <w:rFonts w:ascii="Arial" w:hAnsi="Arial"/>
          <w:szCs w:val="18"/>
          <w:lang w:val="en-US"/>
        </w:rPr>
        <w:br/>
        <w:t>Marketing and Communication</w:t>
      </w:r>
      <w:r w:rsidRPr="002F0436">
        <w:rPr>
          <w:rFonts w:ascii="Arial" w:hAnsi="Arial"/>
          <w:szCs w:val="18"/>
          <w:lang w:val="en-US"/>
        </w:rPr>
        <w:br/>
        <w:t>Phone: +49 7391/502 - 3663</w:t>
      </w:r>
      <w:r w:rsidRPr="002F0436">
        <w:rPr>
          <w:rFonts w:ascii="Arial" w:hAnsi="Arial"/>
          <w:szCs w:val="18"/>
          <w:lang w:val="en-US"/>
        </w:rPr>
        <w:br/>
        <w:t>Email: wolfgang.beringer@liebherr.com</w:t>
      </w:r>
    </w:p>
    <w:p w14:paraId="12FEDACC" w14:textId="77777777" w:rsidR="00A4396E" w:rsidRPr="002F0436" w:rsidRDefault="00A4396E" w:rsidP="00A4396E">
      <w:pPr>
        <w:spacing w:after="300" w:line="300" w:lineRule="exact"/>
        <w:rPr>
          <w:rFonts w:ascii="Arial" w:eastAsia="Times New Roman" w:hAnsi="Arial" w:cs="Times New Roman"/>
          <w:b/>
          <w:szCs w:val="18"/>
          <w:lang w:val="en-US"/>
        </w:rPr>
      </w:pPr>
      <w:r w:rsidRPr="002F0436">
        <w:rPr>
          <w:rFonts w:ascii="Arial" w:hAnsi="Arial"/>
          <w:b/>
          <w:szCs w:val="18"/>
          <w:lang w:val="en-US"/>
        </w:rPr>
        <w:t>Published by</w:t>
      </w:r>
    </w:p>
    <w:p w14:paraId="561C8B4A" w14:textId="77777777" w:rsidR="00A4396E" w:rsidRPr="002F0436" w:rsidRDefault="00A4396E" w:rsidP="00A4396E">
      <w:pPr>
        <w:spacing w:after="300" w:line="300" w:lineRule="exact"/>
        <w:rPr>
          <w:rFonts w:ascii="Arial" w:eastAsia="Times New Roman" w:hAnsi="Arial" w:cs="Times New Roman"/>
          <w:szCs w:val="18"/>
          <w:lang w:val="en-US"/>
        </w:rPr>
      </w:pPr>
      <w:proofErr w:type="spellStart"/>
      <w:r w:rsidRPr="002F0436">
        <w:rPr>
          <w:rFonts w:ascii="Arial" w:hAnsi="Arial"/>
          <w:szCs w:val="18"/>
          <w:lang w:val="en-US"/>
        </w:rPr>
        <w:t>Liebherr-Werk</w:t>
      </w:r>
      <w:proofErr w:type="spellEnd"/>
      <w:r w:rsidRPr="002F0436">
        <w:rPr>
          <w:rFonts w:ascii="Arial" w:hAnsi="Arial"/>
          <w:szCs w:val="18"/>
          <w:lang w:val="en-US"/>
        </w:rPr>
        <w:t xml:space="preserve"> </w:t>
      </w:r>
      <w:proofErr w:type="spellStart"/>
      <w:r w:rsidRPr="002F0436">
        <w:rPr>
          <w:rFonts w:ascii="Arial" w:hAnsi="Arial"/>
          <w:szCs w:val="18"/>
          <w:lang w:val="en-US"/>
        </w:rPr>
        <w:t>Ehingen</w:t>
      </w:r>
      <w:proofErr w:type="spellEnd"/>
      <w:r w:rsidRPr="002F0436">
        <w:rPr>
          <w:rFonts w:ascii="Arial" w:hAnsi="Arial"/>
          <w:szCs w:val="18"/>
          <w:lang w:val="en-US"/>
        </w:rPr>
        <w:t xml:space="preserve"> GmbH</w:t>
      </w:r>
      <w:r w:rsidRPr="002F0436">
        <w:rPr>
          <w:rFonts w:ascii="Arial" w:hAnsi="Arial"/>
          <w:szCs w:val="18"/>
          <w:lang w:val="en-US"/>
        </w:rPr>
        <w:br/>
      </w:r>
      <w:proofErr w:type="spellStart"/>
      <w:r w:rsidRPr="002F0436">
        <w:rPr>
          <w:rFonts w:ascii="Arial" w:hAnsi="Arial"/>
          <w:szCs w:val="18"/>
          <w:lang w:val="en-US"/>
        </w:rPr>
        <w:t>Ehingen</w:t>
      </w:r>
      <w:proofErr w:type="spellEnd"/>
      <w:r w:rsidRPr="002F0436">
        <w:rPr>
          <w:rFonts w:ascii="Arial" w:hAnsi="Arial"/>
          <w:szCs w:val="18"/>
          <w:lang w:val="en-US"/>
        </w:rPr>
        <w:t xml:space="preserve"> (</w:t>
      </w:r>
      <w:proofErr w:type="spellStart"/>
      <w:r w:rsidRPr="002F0436">
        <w:rPr>
          <w:rFonts w:ascii="Arial" w:hAnsi="Arial"/>
          <w:szCs w:val="18"/>
          <w:lang w:val="en-US"/>
        </w:rPr>
        <w:t>Donau</w:t>
      </w:r>
      <w:proofErr w:type="spellEnd"/>
      <w:r w:rsidRPr="002F0436">
        <w:rPr>
          <w:rFonts w:ascii="Arial" w:hAnsi="Arial"/>
          <w:szCs w:val="18"/>
          <w:lang w:val="en-US"/>
        </w:rPr>
        <w:t>) / Germany</w:t>
      </w:r>
      <w:r w:rsidRPr="002F0436">
        <w:rPr>
          <w:rFonts w:ascii="Arial" w:hAnsi="Arial"/>
          <w:szCs w:val="18"/>
          <w:lang w:val="en-US"/>
        </w:rPr>
        <w:br/>
        <w:t>www.liebherr.com</w:t>
      </w:r>
    </w:p>
    <w:p w14:paraId="184ED4B3" w14:textId="13B2ED18" w:rsidR="006228BF" w:rsidRPr="002F0436" w:rsidRDefault="006228BF" w:rsidP="00A4396E">
      <w:pPr>
        <w:spacing w:after="300" w:line="300" w:lineRule="exact"/>
        <w:rPr>
          <w:rFonts w:ascii="Arial" w:eastAsia="Times New Roman" w:hAnsi="Arial" w:cs="Times New Roman"/>
          <w:szCs w:val="18"/>
          <w:lang w:val="en-US" w:eastAsia="de-DE"/>
        </w:rPr>
      </w:pPr>
    </w:p>
    <w:sectPr w:rsidR="006228BF" w:rsidRPr="002F043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B82BE" w14:textId="77777777" w:rsidR="00A77449" w:rsidRDefault="00A77449" w:rsidP="00B81ED6">
      <w:pPr>
        <w:spacing w:after="0" w:line="240" w:lineRule="auto"/>
      </w:pPr>
      <w:r>
        <w:separator/>
      </w:r>
    </w:p>
  </w:endnote>
  <w:endnote w:type="continuationSeparator" w:id="0">
    <w:p w14:paraId="5837FDEB" w14:textId="77777777" w:rsidR="00A77449" w:rsidRDefault="00A7744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E3773" w14:textId="5EF11699" w:rsidR="00A77449" w:rsidRPr="00E847CC" w:rsidRDefault="00A77449"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13DAC">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13DAC">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13DAC">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F13DAC">
      <w:rPr>
        <w:rFonts w:ascii="Arial" w:hAnsi="Arial" w:cs="Arial"/>
      </w:rPr>
      <w:fldChar w:fldCharType="separate"/>
    </w:r>
    <w:r w:rsidR="00F13DAC">
      <w:rPr>
        <w:rFonts w:ascii="Arial" w:hAnsi="Arial" w:cs="Arial"/>
        <w:noProof/>
      </w:rPr>
      <w:t>3</w:t>
    </w:r>
    <w:r w:rsidR="00F13DAC" w:rsidRPr="0093605C">
      <w:rPr>
        <w:rFonts w:ascii="Arial" w:hAnsi="Arial" w:cs="Arial"/>
        <w:noProof/>
      </w:rPr>
      <w:t>/</w:t>
    </w:r>
    <w:r w:rsidR="00F13DAC">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90DB9" w14:textId="77777777" w:rsidR="00A77449" w:rsidRDefault="00A77449" w:rsidP="00B81ED6">
      <w:pPr>
        <w:spacing w:after="0" w:line="240" w:lineRule="auto"/>
      </w:pPr>
      <w:r>
        <w:separator/>
      </w:r>
    </w:p>
  </w:footnote>
  <w:footnote w:type="continuationSeparator" w:id="0">
    <w:p w14:paraId="3B67477B" w14:textId="77777777" w:rsidR="00A77449" w:rsidRDefault="00A7744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AD02" w14:textId="77777777" w:rsidR="00A77449" w:rsidRDefault="00A77449">
    <w:pPr>
      <w:pStyle w:val="Kopfzeile"/>
    </w:pPr>
    <w:r>
      <w:tab/>
    </w:r>
    <w:r>
      <w:tab/>
    </w:r>
    <w:r>
      <w:ptab w:relativeTo="margin" w:alignment="right" w:leader="none"/>
    </w:r>
    <w:r>
      <w:rPr>
        <w:noProof/>
        <w:lang w:eastAsia="de-DE"/>
      </w:rPr>
      <w:drawing>
        <wp:inline distT="0" distB="0" distL="0" distR="0" wp14:anchorId="6B74721E" wp14:editId="6D4AC79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2E21A64" w14:textId="77777777" w:rsidR="00A77449" w:rsidRDefault="00A774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7A44"/>
    <w:rsid w:val="00033002"/>
    <w:rsid w:val="00066E54"/>
    <w:rsid w:val="00080353"/>
    <w:rsid w:val="000A04AE"/>
    <w:rsid w:val="000A141A"/>
    <w:rsid w:val="000E3C3F"/>
    <w:rsid w:val="001009C9"/>
    <w:rsid w:val="0012274D"/>
    <w:rsid w:val="0012604D"/>
    <w:rsid w:val="001261A3"/>
    <w:rsid w:val="00130686"/>
    <w:rsid w:val="001419B4"/>
    <w:rsid w:val="00145DB7"/>
    <w:rsid w:val="001504E0"/>
    <w:rsid w:val="0016799F"/>
    <w:rsid w:val="00175B0E"/>
    <w:rsid w:val="0018187A"/>
    <w:rsid w:val="001853AD"/>
    <w:rsid w:val="0018608E"/>
    <w:rsid w:val="0018634A"/>
    <w:rsid w:val="001A1AD7"/>
    <w:rsid w:val="001C3EA6"/>
    <w:rsid w:val="001D5C5D"/>
    <w:rsid w:val="001F78DC"/>
    <w:rsid w:val="002073EE"/>
    <w:rsid w:val="00216BF5"/>
    <w:rsid w:val="00236D59"/>
    <w:rsid w:val="0024163B"/>
    <w:rsid w:val="002541B4"/>
    <w:rsid w:val="002D6AB5"/>
    <w:rsid w:val="002F0436"/>
    <w:rsid w:val="00317630"/>
    <w:rsid w:val="003218B7"/>
    <w:rsid w:val="003271EF"/>
    <w:rsid w:val="00327301"/>
    <w:rsid w:val="00327624"/>
    <w:rsid w:val="003524D2"/>
    <w:rsid w:val="00362A9E"/>
    <w:rsid w:val="003631C6"/>
    <w:rsid w:val="003936A6"/>
    <w:rsid w:val="00393830"/>
    <w:rsid w:val="003D54CC"/>
    <w:rsid w:val="003F44D0"/>
    <w:rsid w:val="003F6706"/>
    <w:rsid w:val="00424A81"/>
    <w:rsid w:val="00466A15"/>
    <w:rsid w:val="00492DBB"/>
    <w:rsid w:val="004C4B9A"/>
    <w:rsid w:val="00533F42"/>
    <w:rsid w:val="005357DA"/>
    <w:rsid w:val="00556698"/>
    <w:rsid w:val="00573547"/>
    <w:rsid w:val="005811D9"/>
    <w:rsid w:val="005853EE"/>
    <w:rsid w:val="00594D22"/>
    <w:rsid w:val="005E304D"/>
    <w:rsid w:val="005E3773"/>
    <w:rsid w:val="005F1AC2"/>
    <w:rsid w:val="005F6F7B"/>
    <w:rsid w:val="00611C5E"/>
    <w:rsid w:val="006228BF"/>
    <w:rsid w:val="00631B86"/>
    <w:rsid w:val="00652E53"/>
    <w:rsid w:val="00664D6C"/>
    <w:rsid w:val="006860BE"/>
    <w:rsid w:val="006B5C7C"/>
    <w:rsid w:val="006E25BD"/>
    <w:rsid w:val="006E37B4"/>
    <w:rsid w:val="0070344C"/>
    <w:rsid w:val="0070698F"/>
    <w:rsid w:val="00710C71"/>
    <w:rsid w:val="00730D75"/>
    <w:rsid w:val="0073218B"/>
    <w:rsid w:val="00744D71"/>
    <w:rsid w:val="00747169"/>
    <w:rsid w:val="0074751F"/>
    <w:rsid w:val="00756746"/>
    <w:rsid w:val="00761197"/>
    <w:rsid w:val="00775D00"/>
    <w:rsid w:val="007C2DD9"/>
    <w:rsid w:val="007C4218"/>
    <w:rsid w:val="007F2586"/>
    <w:rsid w:val="00812927"/>
    <w:rsid w:val="00824226"/>
    <w:rsid w:val="00827B5A"/>
    <w:rsid w:val="00831A4B"/>
    <w:rsid w:val="008834E2"/>
    <w:rsid w:val="0088513F"/>
    <w:rsid w:val="00885628"/>
    <w:rsid w:val="008B0B0D"/>
    <w:rsid w:val="008F7489"/>
    <w:rsid w:val="009169F9"/>
    <w:rsid w:val="00925B42"/>
    <w:rsid w:val="009330B7"/>
    <w:rsid w:val="0093605C"/>
    <w:rsid w:val="00965077"/>
    <w:rsid w:val="00967FB1"/>
    <w:rsid w:val="009723A2"/>
    <w:rsid w:val="0097521B"/>
    <w:rsid w:val="00976B80"/>
    <w:rsid w:val="00984516"/>
    <w:rsid w:val="0098466E"/>
    <w:rsid w:val="009A3D17"/>
    <w:rsid w:val="009B5053"/>
    <w:rsid w:val="009D6154"/>
    <w:rsid w:val="009E27D6"/>
    <w:rsid w:val="009E29F3"/>
    <w:rsid w:val="009F5B06"/>
    <w:rsid w:val="00A11FE9"/>
    <w:rsid w:val="00A21FC6"/>
    <w:rsid w:val="00A4396E"/>
    <w:rsid w:val="00A467A3"/>
    <w:rsid w:val="00A673D0"/>
    <w:rsid w:val="00A72477"/>
    <w:rsid w:val="00A77449"/>
    <w:rsid w:val="00A805AD"/>
    <w:rsid w:val="00A85747"/>
    <w:rsid w:val="00A87B82"/>
    <w:rsid w:val="00AC10D4"/>
    <w:rsid w:val="00AC2129"/>
    <w:rsid w:val="00AC6B02"/>
    <w:rsid w:val="00AD5248"/>
    <w:rsid w:val="00AF1F99"/>
    <w:rsid w:val="00B41CF9"/>
    <w:rsid w:val="00B444AB"/>
    <w:rsid w:val="00B51BEA"/>
    <w:rsid w:val="00B63150"/>
    <w:rsid w:val="00B81ED6"/>
    <w:rsid w:val="00B82B13"/>
    <w:rsid w:val="00B831DB"/>
    <w:rsid w:val="00B84B8B"/>
    <w:rsid w:val="00B86F61"/>
    <w:rsid w:val="00BA25CA"/>
    <w:rsid w:val="00BB0BFF"/>
    <w:rsid w:val="00BD6887"/>
    <w:rsid w:val="00BD7045"/>
    <w:rsid w:val="00C03F30"/>
    <w:rsid w:val="00C464EC"/>
    <w:rsid w:val="00C77574"/>
    <w:rsid w:val="00CA4788"/>
    <w:rsid w:val="00CA75FB"/>
    <w:rsid w:val="00CB1E46"/>
    <w:rsid w:val="00CB3C86"/>
    <w:rsid w:val="00CC0BF7"/>
    <w:rsid w:val="00CD53A6"/>
    <w:rsid w:val="00D34B59"/>
    <w:rsid w:val="00D63B50"/>
    <w:rsid w:val="00D76562"/>
    <w:rsid w:val="00D93257"/>
    <w:rsid w:val="00DA19EB"/>
    <w:rsid w:val="00DF40C0"/>
    <w:rsid w:val="00E260E6"/>
    <w:rsid w:val="00E32363"/>
    <w:rsid w:val="00E42BD3"/>
    <w:rsid w:val="00E516C8"/>
    <w:rsid w:val="00E52803"/>
    <w:rsid w:val="00E52C50"/>
    <w:rsid w:val="00E847CC"/>
    <w:rsid w:val="00EA26F3"/>
    <w:rsid w:val="00F07120"/>
    <w:rsid w:val="00F13DAC"/>
    <w:rsid w:val="00F40615"/>
    <w:rsid w:val="00F40E96"/>
    <w:rsid w:val="00F45FEE"/>
    <w:rsid w:val="00F55930"/>
    <w:rsid w:val="00F81B6B"/>
    <w:rsid w:val="00F93866"/>
    <w:rsid w:val="00F95D29"/>
    <w:rsid w:val="00F976BB"/>
    <w:rsid w:val="00FE70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30DF3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customStyle="1" w:styleId="LHbase-type11ptbold">
    <w:name w:val="LH_base-type 11pt bold"/>
    <w:basedOn w:val="LHbase-type11ptregular"/>
    <w:qFormat/>
    <w:rsid w:val="00A4396E"/>
    <w:rPr>
      <w:b/>
    </w:rPr>
  </w:style>
  <w:style w:type="paragraph" w:customStyle="1" w:styleId="LHbase-type11ptregular">
    <w:name w:val="LH_base-type 11pt regular"/>
    <w:qFormat/>
    <w:rsid w:val="00A4396E"/>
    <w:pPr>
      <w:tabs>
        <w:tab w:val="left" w:pos="1247"/>
        <w:tab w:val="left" w:pos="2892"/>
        <w:tab w:val="left" w:pos="4366"/>
        <w:tab w:val="left" w:pos="6804"/>
      </w:tabs>
      <w:spacing w:after="0" w:line="360" w:lineRule="auto"/>
      <w:outlineLvl w:val="0"/>
    </w:pPr>
    <w:rPr>
      <w:rFonts w:ascii="Arial" w:eastAsia="Times New Roman" w:hAnsi="Arial" w:cs="Times New Roman"/>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4BDA2-D5B3-4F1F-BEED-EE077602F168}">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3.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331277D-DDA2-4021-9062-C13D310DB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3580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6</cp:revision>
  <cp:lastPrinted>2022-01-24T15:16:00Z</cp:lastPrinted>
  <dcterms:created xsi:type="dcterms:W3CDTF">2022-01-27T09:11:00Z</dcterms:created>
  <dcterms:modified xsi:type="dcterms:W3CDTF">2022-01-31T06:25:00Z</dcterms:modified>
  <cp:category>Presseinformation</cp:category>
</cp:coreProperties>
</file>