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2726B7" w:rsidRPr="002E0595" w:rsidRDefault="00E847CC" w:rsidP="00E847CC">
      <w:pPr>
        <w:pStyle w:val="Topline16Pt"/>
      </w:pPr>
      <w:r w:rsidRPr="002E0595">
        <w:t>Communiqué de presse</w:t>
      </w:r>
    </w:p>
    <w:p w14:paraId="2D95C493" w14:textId="1661C4FD" w:rsidR="00E847CC" w:rsidRPr="002E0595" w:rsidRDefault="00006A4D" w:rsidP="00E847CC">
      <w:pPr>
        <w:pStyle w:val="HeadlineH233Pt"/>
        <w:spacing w:line="240" w:lineRule="auto"/>
        <w:rPr>
          <w:rFonts w:cs="Arial"/>
        </w:rPr>
      </w:pPr>
      <w:r w:rsidRPr="002E0595">
        <w:rPr>
          <w:rFonts w:cs="Arial"/>
        </w:rPr>
        <w:t>Lieb</w:t>
      </w:r>
      <w:bookmarkStart w:id="0" w:name="_GoBack"/>
      <w:bookmarkEnd w:id="0"/>
      <w:r w:rsidRPr="002E0595">
        <w:rPr>
          <w:rFonts w:cs="Arial"/>
        </w:rPr>
        <w:t xml:space="preserve">herr-EMtec GmbH </w:t>
      </w:r>
      <w:r w:rsidR="003717F9" w:rsidRPr="002E0595">
        <w:rPr>
          <w:rFonts w:cs="Arial"/>
        </w:rPr>
        <w:t>fait avancer la digitalisation en collaboration avec</w:t>
      </w:r>
      <w:r w:rsidRPr="002E0595">
        <w:rPr>
          <w:rFonts w:cs="Arial"/>
        </w:rPr>
        <w:t xml:space="preserve"> ses clients</w:t>
      </w:r>
    </w:p>
    <w:p w14:paraId="65A307FA" w14:textId="77777777" w:rsidR="00B81ED6" w:rsidRPr="002E0595" w:rsidRDefault="00B81ED6" w:rsidP="00B81ED6">
      <w:pPr>
        <w:pStyle w:val="HeadlineH233Pt"/>
        <w:spacing w:before="240" w:after="240" w:line="140" w:lineRule="exact"/>
        <w:rPr>
          <w:rFonts w:ascii="Tahoma" w:hAnsi="Tahoma" w:cs="Tahoma"/>
        </w:rPr>
      </w:pPr>
      <w:r w:rsidRPr="002E0595">
        <w:rPr>
          <w:rFonts w:ascii="Tahoma" w:hAnsi="Tahoma" w:cs="Tahoma"/>
        </w:rPr>
        <w:t>⸺</w:t>
      </w:r>
    </w:p>
    <w:p w14:paraId="424CF744" w14:textId="296C6ACF" w:rsidR="00590756" w:rsidRPr="002E0595" w:rsidRDefault="00006A4D" w:rsidP="009A3D17">
      <w:pPr>
        <w:pStyle w:val="Teaser11Pt"/>
      </w:pPr>
      <w:r w:rsidRPr="002E0595">
        <w:t xml:space="preserve">La digitalisation est l'une des </w:t>
      </w:r>
      <w:r w:rsidR="003717F9" w:rsidRPr="002E0595">
        <w:t>mégatendances déterminantes</w:t>
      </w:r>
      <w:r w:rsidRPr="002E0595">
        <w:t xml:space="preserve"> dans le secteur de la construction et de la manutention. Liebherr-EMtec GmbH </w:t>
      </w:r>
      <w:r w:rsidR="003717F9" w:rsidRPr="002E0595">
        <w:t xml:space="preserve">contribue </w:t>
      </w:r>
      <w:r w:rsidRPr="002E0595">
        <w:t xml:space="preserve">au progrès technologique et développe, dans le cadre de sa stratégie de digitalisation et en collaboration avec ses clients, des solutions qui devront à l'avenir </w:t>
      </w:r>
      <w:r w:rsidR="003717F9" w:rsidRPr="002E0595">
        <w:t xml:space="preserve">leur </w:t>
      </w:r>
      <w:r w:rsidRPr="002E0595">
        <w:t xml:space="preserve">permettre de finaliser leurs projets de construction et leurs travaux de manière plus économique, </w:t>
      </w:r>
      <w:r w:rsidR="003717F9" w:rsidRPr="002E0595">
        <w:t xml:space="preserve">plus </w:t>
      </w:r>
      <w:r w:rsidRPr="002E0595">
        <w:t xml:space="preserve">efficace et </w:t>
      </w:r>
      <w:r w:rsidR="003717F9" w:rsidRPr="002E0595">
        <w:t xml:space="preserve">plus </w:t>
      </w:r>
      <w:r w:rsidRPr="002E0595">
        <w:t xml:space="preserve">sûre. L'entreprise s'appuie sur une plateforme IdO centrée sur le client pour transmettre </w:t>
      </w:r>
      <w:r w:rsidR="003717F9" w:rsidRPr="002E0595">
        <w:t>aux clients d</w:t>
      </w:r>
      <w:r w:rsidRPr="002E0595">
        <w:t xml:space="preserve">es connaissances </w:t>
      </w:r>
      <w:r w:rsidR="003717F9" w:rsidRPr="002E0595">
        <w:t xml:space="preserve">pratiques pertinentes afin qu’ils puissent </w:t>
      </w:r>
      <w:r w:rsidR="00C77979" w:rsidRPr="002E0595">
        <w:t>exploiter l’ensemble de leur parc machines</w:t>
      </w:r>
      <w:r w:rsidRPr="002E0595">
        <w:t xml:space="preserve"> avec</w:t>
      </w:r>
      <w:r w:rsidR="008E1313" w:rsidRPr="002E0595">
        <w:t xml:space="preserve"> une</w:t>
      </w:r>
      <w:r w:rsidRPr="002E0595">
        <w:t xml:space="preserve"> fiabilité et </w:t>
      </w:r>
      <w:r w:rsidR="00C77979" w:rsidRPr="002E0595">
        <w:t xml:space="preserve">une </w:t>
      </w:r>
      <w:r w:rsidRPr="002E0595">
        <w:t>productivité</w:t>
      </w:r>
      <w:r w:rsidR="00C77979" w:rsidRPr="002E0595">
        <w:t xml:space="preserve"> maximales</w:t>
      </w:r>
      <w:r w:rsidRPr="002E0595">
        <w:t xml:space="preserve">. Les données </w:t>
      </w:r>
      <w:r w:rsidR="00C77979" w:rsidRPr="002E0595">
        <w:t xml:space="preserve">relatives à l’état et à la </w:t>
      </w:r>
      <w:r w:rsidRPr="002E0595">
        <w:t xml:space="preserve">performance des </w:t>
      </w:r>
      <w:r w:rsidR="008E1313" w:rsidRPr="002E0595">
        <w:t xml:space="preserve">machines </w:t>
      </w:r>
      <w:r w:rsidRPr="002E0595">
        <w:t>de terrassement et de manutention ainsi que des accessoires constitue</w:t>
      </w:r>
      <w:r w:rsidR="00C77979" w:rsidRPr="002E0595">
        <w:t>nt</w:t>
      </w:r>
      <w:r w:rsidRPr="002E0595">
        <w:t xml:space="preserve"> le cœur de l'application modulaire et évolutive.</w:t>
      </w:r>
    </w:p>
    <w:p w14:paraId="585FE4F6" w14:textId="408F059D" w:rsidR="009A3D17" w:rsidRPr="002E0595" w:rsidRDefault="00006A4D" w:rsidP="009A3D17">
      <w:pPr>
        <w:pStyle w:val="Copytext11Pt"/>
      </w:pPr>
      <w:r w:rsidRPr="002E0595">
        <w:t xml:space="preserve">Kirchdorf an der Iller (Allemagne), 19 juillet 2022 – L'un des axes principaux de la stratégie de digitalisation de Liebherr-EMtec GmbH </w:t>
      </w:r>
      <w:r w:rsidR="0029062B" w:rsidRPr="002E0595">
        <w:t>porte sur d</w:t>
      </w:r>
      <w:r w:rsidRPr="002E0595">
        <w:t xml:space="preserve">es solutions </w:t>
      </w:r>
      <w:r w:rsidR="004B27C6" w:rsidRPr="00107AD3">
        <w:t>digitales</w:t>
      </w:r>
      <w:r w:rsidRPr="002E0595">
        <w:t xml:space="preserve"> orientées machine, utilisées pour optimiser les parcs de machines sur le plan opérationnel et stratégique. Liebherr </w:t>
      </w:r>
      <w:r w:rsidR="0029062B" w:rsidRPr="002E0595">
        <w:t>implique activement</w:t>
      </w:r>
      <w:r w:rsidRPr="002E0595">
        <w:t xml:space="preserve"> ses clients au développement de ces solutions dès le début, en tenant compte de leurs enjeux et problèmes individuels </w:t>
      </w:r>
      <w:r w:rsidR="0029062B" w:rsidRPr="002E0595">
        <w:t>dans la pratique</w:t>
      </w:r>
      <w:r w:rsidRPr="002E0595">
        <w:t>.</w:t>
      </w:r>
    </w:p>
    <w:p w14:paraId="2B087E1B" w14:textId="3168406D" w:rsidR="009A3D17" w:rsidRPr="002E0595" w:rsidRDefault="00006A4D" w:rsidP="009A3D17">
      <w:pPr>
        <w:pStyle w:val="Copyhead11Pt"/>
      </w:pPr>
      <w:r w:rsidRPr="002E0595">
        <w:t>Analyse des enjeux actuels dans le secteur de la co</w:t>
      </w:r>
      <w:r w:rsidR="0068684A">
        <w:t>nstruction et de la manutention</w:t>
      </w:r>
    </w:p>
    <w:p w14:paraId="1CE0329F" w14:textId="3C9C7823" w:rsidR="00006A4D" w:rsidRPr="002E0595" w:rsidRDefault="00006A4D" w:rsidP="00006A4D">
      <w:pPr>
        <w:pStyle w:val="Copytext11Pt"/>
      </w:pPr>
      <w:r w:rsidRPr="002E0595">
        <w:t xml:space="preserve">Afin d'avoir une meilleure visibilité sur les enjeux spécifiques du secteur auxquels les clients sont confrontés dans la pratique aujourd'hui, les experts Liebherr ont mené au préalable des interviews approfondies. Dans le cadre de ces entretiens avec des clients et des partenaires </w:t>
      </w:r>
      <w:r w:rsidR="00BA74DE" w:rsidRPr="002E0595">
        <w:t>commerciaux</w:t>
      </w:r>
      <w:r w:rsidRPr="002E0595">
        <w:t xml:space="preserve"> et de service Liebherr ayant tous des stratégies et des tailles différentes, il est apparu que des segments commerciaux même très différents </w:t>
      </w:r>
      <w:r w:rsidR="002E0595" w:rsidRPr="002E0595">
        <w:t>f</w:t>
      </w:r>
      <w:r w:rsidRPr="002E0595">
        <w:t xml:space="preserve">ont souvent face à des défis similaires. </w:t>
      </w:r>
      <w:r w:rsidR="00BA74DE" w:rsidRPr="002E0595">
        <w:t>Il s’avère ainsi</w:t>
      </w:r>
      <w:r w:rsidRPr="002E0595">
        <w:t xml:space="preserve"> que les processus ou les projets </w:t>
      </w:r>
      <w:r w:rsidR="00BA74DE" w:rsidRPr="002E0595">
        <w:t xml:space="preserve">sur les chantiers </w:t>
      </w:r>
      <w:r w:rsidRPr="002E0595">
        <w:t xml:space="preserve">ne peuvent pas toujours être coordonnés de manière optimale en raison d'informations </w:t>
      </w:r>
      <w:r w:rsidR="00FA5F69" w:rsidRPr="002E0595">
        <w:t>ou de données sur les machines manquantes ou obsolètes. Cela</w:t>
      </w:r>
      <w:r w:rsidRPr="002E0595">
        <w:t xml:space="preserve"> conduit à une utilisation inefficace des machines, avec à la clé des coûts élevés et des retards dans l'exécution des projets.</w:t>
      </w:r>
    </w:p>
    <w:p w14:paraId="6002B9A1" w14:textId="739C0E8C" w:rsidR="00006A4D" w:rsidRPr="002E0595" w:rsidRDefault="002E0595" w:rsidP="00006A4D">
      <w:pPr>
        <w:pStyle w:val="Copytext11Pt"/>
      </w:pPr>
      <w:r w:rsidRPr="002E0595">
        <w:t xml:space="preserve">Henri </w:t>
      </w:r>
      <w:r w:rsidR="00FE5A17" w:rsidRPr="002E0595">
        <w:t>Backhaus, chef d'atelier chez Reinhard Feickert GmbH</w:t>
      </w:r>
      <w:r w:rsidR="00953133" w:rsidRPr="002E0595">
        <w:t>, nous fait part de son expérience pratique</w:t>
      </w:r>
      <w:r w:rsidR="00FE5A17" w:rsidRPr="002E0595">
        <w:t> : « </w:t>
      </w:r>
      <w:r w:rsidR="00E32085" w:rsidRPr="002E0595">
        <w:t>Il est arrivé qu’</w:t>
      </w:r>
      <w:r w:rsidR="00FE5A17" w:rsidRPr="002E0595">
        <w:t xml:space="preserve">un composant </w:t>
      </w:r>
      <w:r w:rsidR="00E32085" w:rsidRPr="002E0595">
        <w:t>ait dût être</w:t>
      </w:r>
      <w:r w:rsidR="00FE5A17" w:rsidRPr="002E0595">
        <w:t xml:space="preserve"> remplacé d'urgence sur le chantier </w:t>
      </w:r>
      <w:r w:rsidR="00E32085" w:rsidRPr="002E0595">
        <w:t xml:space="preserve">et que la machine ait été </w:t>
      </w:r>
      <w:r w:rsidR="00B33D1E" w:rsidRPr="002E0595">
        <w:t>immobilisée</w:t>
      </w:r>
      <w:r w:rsidR="00E32085" w:rsidRPr="002E0595">
        <w:t xml:space="preserve"> de manière imprévue. </w:t>
      </w:r>
      <w:r w:rsidR="00FE5A17" w:rsidRPr="002E0595">
        <w:t xml:space="preserve">Si nous avions pu </w:t>
      </w:r>
      <w:r w:rsidR="00E32085" w:rsidRPr="002E0595">
        <w:t>anticiper,</w:t>
      </w:r>
      <w:r w:rsidR="00FE5A17" w:rsidRPr="002E0595">
        <w:t xml:space="preserve"> le remplacement aurait pu être effectué dans le cadre </w:t>
      </w:r>
      <w:r w:rsidR="00E32085" w:rsidRPr="002E0595">
        <w:t>d’une</w:t>
      </w:r>
      <w:r w:rsidR="00FE5A17" w:rsidRPr="002E0595">
        <w:t xml:space="preserve"> des </w:t>
      </w:r>
      <w:r w:rsidR="00E32085" w:rsidRPr="002E0595">
        <w:t xml:space="preserve">inspections </w:t>
      </w:r>
      <w:r w:rsidR="00FE5A17" w:rsidRPr="002E0595">
        <w:t>prévu</w:t>
      </w:r>
      <w:r w:rsidR="00E32085" w:rsidRPr="002E0595">
        <w:t>e</w:t>
      </w:r>
      <w:r w:rsidR="00FE5A17" w:rsidRPr="002E0595">
        <w:t>s. »</w:t>
      </w:r>
    </w:p>
    <w:p w14:paraId="63983458" w14:textId="331B835B" w:rsidR="00006A4D" w:rsidRPr="002E0595" w:rsidRDefault="00BE5451" w:rsidP="00006A4D">
      <w:pPr>
        <w:pStyle w:val="Copytext11Pt"/>
      </w:pPr>
      <w:r w:rsidRPr="002E0595">
        <w:lastRenderedPageBreak/>
        <w:t xml:space="preserve">Daniel Weis, responsable « préparation mobile et installations de recyclage » au sein du groupe Weimer, explique qu'il serait avantageux d'avoir des informations plus approfondies sur les données de performance des machines. Par exemple la charge </w:t>
      </w:r>
      <w:r w:rsidR="0014593D" w:rsidRPr="002E0595">
        <w:t xml:space="preserve">de travail </w:t>
      </w:r>
      <w:r w:rsidRPr="002E0595">
        <w:t>de la machine pendant un projet donné et la consommation de carburant pendant ce temps.</w:t>
      </w:r>
    </w:p>
    <w:p w14:paraId="7FDA8E46" w14:textId="06191075" w:rsidR="009A3D17" w:rsidRPr="002E0595" w:rsidRDefault="00BE5451" w:rsidP="00006A4D">
      <w:pPr>
        <w:pStyle w:val="Copytext11Pt"/>
      </w:pPr>
      <w:r w:rsidRPr="002E0595">
        <w:t xml:space="preserve">Olaf Jansen, </w:t>
      </w:r>
      <w:r w:rsidR="00414D08" w:rsidRPr="002E0595">
        <w:t xml:space="preserve">responsable </w:t>
      </w:r>
      <w:r w:rsidRPr="002E0595">
        <w:t xml:space="preserve">du service technique des machines chez Friedrich Vorwerk SE &amp; Co. KG ajoute qu'il manque surtout une approche </w:t>
      </w:r>
      <w:r w:rsidR="00414D08" w:rsidRPr="002E0595">
        <w:t xml:space="preserve">transversale </w:t>
      </w:r>
      <w:r w:rsidRPr="002E0595">
        <w:t xml:space="preserve">des </w:t>
      </w:r>
      <w:r w:rsidR="00414D08" w:rsidRPr="002E0595">
        <w:t>constructeurs </w:t>
      </w:r>
      <w:r w:rsidRPr="002E0595">
        <w:t xml:space="preserve">: « Des entreprises </w:t>
      </w:r>
      <w:r w:rsidR="00414D08" w:rsidRPr="002E0595">
        <w:t>de notre taille</w:t>
      </w:r>
      <w:r w:rsidRPr="002E0595">
        <w:t xml:space="preserve"> ont généralement de</w:t>
      </w:r>
      <w:r w:rsidR="00414D08" w:rsidRPr="002E0595">
        <w:t>s</w:t>
      </w:r>
      <w:r w:rsidRPr="002E0595">
        <w:t xml:space="preserve"> grands parcs de </w:t>
      </w:r>
      <w:r w:rsidR="00414D08" w:rsidRPr="002E0595">
        <w:t>machines</w:t>
      </w:r>
      <w:r w:rsidRPr="002E0595">
        <w:t xml:space="preserve"> de marques très différentes. Une plateforme </w:t>
      </w:r>
      <w:r w:rsidR="00414D08" w:rsidRPr="002E0595">
        <w:t xml:space="preserve">regroupant </w:t>
      </w:r>
      <w:r w:rsidRPr="002E0595">
        <w:t>tout mon parc de machines y compris tous les accessoires, de manière claire et avec toutes les informations judicieuses, serait la solution optimale. »</w:t>
      </w:r>
    </w:p>
    <w:p w14:paraId="7E9103AB" w14:textId="7057BE74" w:rsidR="009A3D17" w:rsidRPr="002E0595" w:rsidRDefault="006B197D" w:rsidP="009A3D17">
      <w:pPr>
        <w:pStyle w:val="Copyhead11Pt"/>
      </w:pPr>
      <w:r w:rsidRPr="002E0595">
        <w:t xml:space="preserve">Développement </w:t>
      </w:r>
      <w:r w:rsidR="0043710A" w:rsidRPr="002E0595">
        <w:t>pratique</w:t>
      </w:r>
      <w:r w:rsidRPr="002E0595">
        <w:t xml:space="preserve"> dans le cadre d'un partenariat avec un client</w:t>
      </w:r>
      <w:r w:rsidR="0043710A" w:rsidRPr="002E0595">
        <w:t xml:space="preserve"> principal</w:t>
      </w:r>
    </w:p>
    <w:p w14:paraId="7B25FB95" w14:textId="23987A8B" w:rsidR="00732E1E" w:rsidRPr="002E0595" w:rsidRDefault="00084017" w:rsidP="009A3D17">
      <w:pPr>
        <w:pStyle w:val="Copytext11Pt"/>
      </w:pPr>
      <w:r w:rsidRPr="002E0595">
        <w:t xml:space="preserve">Pour Liebherr, il est essentiel d'intégrer le client dans le développement de solutions </w:t>
      </w:r>
      <w:r w:rsidR="004B27C6" w:rsidRPr="00107AD3">
        <w:t>digitales</w:t>
      </w:r>
      <w:r w:rsidRPr="002E0595">
        <w:t xml:space="preserve"> qui doivent offrir une </w:t>
      </w:r>
      <w:r w:rsidR="0043710A" w:rsidRPr="002E0595">
        <w:t>plus-value</w:t>
      </w:r>
      <w:r w:rsidRPr="002E0595">
        <w:t xml:space="preserve"> à la clientèle à long terme. Liebherr-EMtec GmbH met </w:t>
      </w:r>
      <w:r w:rsidR="0043710A" w:rsidRPr="002E0595">
        <w:t xml:space="preserve">cela </w:t>
      </w:r>
      <w:r w:rsidRPr="002E0595">
        <w:t>en œuvre dans le cadre d'un programme de partenariat avec le</w:t>
      </w:r>
      <w:r w:rsidR="0043710A" w:rsidRPr="002E0595">
        <w:t>s</w:t>
      </w:r>
      <w:r w:rsidRPr="002E0595">
        <w:t xml:space="preserve"> client</w:t>
      </w:r>
      <w:r w:rsidR="0043710A" w:rsidRPr="002E0595">
        <w:t>s principaux</w:t>
      </w:r>
      <w:r w:rsidRPr="002E0595">
        <w:t xml:space="preserve"> lancé début 2021. Des réunions sont organisées à intervalles réguliers avec des clients sélectionnés afin de recueillir le retour d'expérience et de tester les nouvelles fonctionnalités. Le</w:t>
      </w:r>
      <w:r w:rsidR="0043710A" w:rsidRPr="002E0595">
        <w:t xml:space="preserve"> feedback </w:t>
      </w:r>
      <w:r w:rsidRPr="002E0595">
        <w:t xml:space="preserve">des clients, les nouvelles idées et les exigences prioritaires sont ensuite </w:t>
      </w:r>
      <w:r w:rsidR="0068684A">
        <w:t>intégrés dans le développement.</w:t>
      </w:r>
    </w:p>
    <w:p w14:paraId="1C46BB39" w14:textId="01148E20" w:rsidR="009A3D17" w:rsidRPr="002E0595" w:rsidRDefault="00A6387D" w:rsidP="009A3D17">
      <w:pPr>
        <w:pStyle w:val="Copytext11Pt"/>
      </w:pPr>
      <w:r w:rsidRPr="002E0595">
        <w:t>Eugen Schobesberger, directeur général technique de Liebherr-EMtec GmbH, résume : « N</w:t>
      </w:r>
      <w:r w:rsidR="00BB41B2" w:rsidRPr="002E0595">
        <w:t>ous appliquons également de manière conséquente n</w:t>
      </w:r>
      <w:r w:rsidRPr="002E0595">
        <w:t xml:space="preserve">otre stratégie « du marché au marché » dans la digitalisation. Nos clients sont impliqués </w:t>
      </w:r>
      <w:r w:rsidR="00BB41B2" w:rsidRPr="002E0595">
        <w:t xml:space="preserve">en tant que partenaires actifs </w:t>
      </w:r>
      <w:r w:rsidRPr="002E0595">
        <w:t xml:space="preserve">dans le développement de la première idée à l'état actuel du produit. La solution est </w:t>
      </w:r>
      <w:r w:rsidR="00BB41B2" w:rsidRPr="002E0595">
        <w:t xml:space="preserve">ainsi </w:t>
      </w:r>
      <w:r w:rsidRPr="002E0595">
        <w:t xml:space="preserve">parfaitement adaptée à </w:t>
      </w:r>
      <w:r w:rsidR="00BB41B2" w:rsidRPr="002E0595">
        <w:t>nos clients</w:t>
      </w:r>
      <w:r w:rsidRPr="002E0595">
        <w:t xml:space="preserve"> et </w:t>
      </w:r>
      <w:r w:rsidR="00BB41B2" w:rsidRPr="002E0595">
        <w:t xml:space="preserve">ceux-ci </w:t>
      </w:r>
      <w:r w:rsidRPr="002E0595">
        <w:t>peuvent se concentrer davantage sur leur cœur de métier. »</w:t>
      </w:r>
    </w:p>
    <w:p w14:paraId="33C73EFF" w14:textId="1B5FD0B0" w:rsidR="006B197D" w:rsidRPr="002E0595" w:rsidRDefault="006B197D" w:rsidP="006B197D">
      <w:pPr>
        <w:pStyle w:val="Copytext11Pt"/>
        <w:rPr>
          <w:b/>
        </w:rPr>
      </w:pPr>
      <w:r w:rsidRPr="002E0595">
        <w:rPr>
          <w:b/>
        </w:rPr>
        <w:t xml:space="preserve">Une plateforme IdO centrée sur le client pour </w:t>
      </w:r>
      <w:r w:rsidR="00BA4CED" w:rsidRPr="002E0595">
        <w:rPr>
          <w:b/>
        </w:rPr>
        <w:t xml:space="preserve">une </w:t>
      </w:r>
      <w:r w:rsidRPr="002E0595">
        <w:rPr>
          <w:b/>
        </w:rPr>
        <w:t xml:space="preserve">analyse des performances et </w:t>
      </w:r>
      <w:r w:rsidR="00BA4CED" w:rsidRPr="002E0595">
        <w:rPr>
          <w:b/>
        </w:rPr>
        <w:t xml:space="preserve">un </w:t>
      </w:r>
      <w:r w:rsidRPr="002E0595">
        <w:rPr>
          <w:b/>
        </w:rPr>
        <w:t xml:space="preserve">suivi de l'état </w:t>
      </w:r>
      <w:r w:rsidR="00BA4CED" w:rsidRPr="002E0595">
        <w:rPr>
          <w:b/>
        </w:rPr>
        <w:t xml:space="preserve">ders machines </w:t>
      </w:r>
      <w:r w:rsidRPr="002E0595">
        <w:rPr>
          <w:b/>
        </w:rPr>
        <w:t>sans contrainte géographique</w:t>
      </w:r>
    </w:p>
    <w:p w14:paraId="0060F281" w14:textId="7AE28787" w:rsidR="00773E83" w:rsidRPr="002E0595" w:rsidRDefault="00773E83" w:rsidP="00773E83">
      <w:pPr>
        <w:pStyle w:val="Copytext11Pt"/>
      </w:pPr>
      <w:r w:rsidRPr="002E0595">
        <w:t xml:space="preserve">L'objectif de la plateforme IdO est de permettre aux clients d'avoir une vue d'ensemble de leur parc de machines. En combinaison avec des recommandations sur les mesures à prendre assistées par l'IA, la solution Liebherr </w:t>
      </w:r>
      <w:r w:rsidR="00BA4CED" w:rsidRPr="002E0595">
        <w:t xml:space="preserve">représentera </w:t>
      </w:r>
      <w:r w:rsidRPr="002E0595">
        <w:t xml:space="preserve">à l'avenir un instrument </w:t>
      </w:r>
      <w:r w:rsidR="00BA4CED" w:rsidRPr="002E0595">
        <w:t xml:space="preserve">élémentaire </w:t>
      </w:r>
      <w:r w:rsidR="00357CE4" w:rsidRPr="002E0595">
        <w:t>prometteur</w:t>
      </w:r>
      <w:r w:rsidRPr="002E0595">
        <w:t xml:space="preserve"> pour augmenter la rentabilité.</w:t>
      </w:r>
    </w:p>
    <w:p w14:paraId="34D0DE8D" w14:textId="679D1987" w:rsidR="00773E83" w:rsidRPr="002E0595" w:rsidRDefault="00336642" w:rsidP="006B197D">
      <w:pPr>
        <w:pStyle w:val="Copytext11Pt"/>
      </w:pPr>
      <w:r w:rsidRPr="002E0595">
        <w:t xml:space="preserve">Liebherr-EMtec GmbH développe, dans le cadre d'un partenariat avec </w:t>
      </w:r>
      <w:r w:rsidR="00AB335F" w:rsidRPr="002E0595">
        <w:t>les clients principaux</w:t>
      </w:r>
      <w:r w:rsidRPr="002E0595">
        <w:t xml:space="preserve">, une solution </w:t>
      </w:r>
      <w:r w:rsidR="004B27C6" w:rsidRPr="002E0595">
        <w:t>digitale</w:t>
      </w:r>
      <w:r w:rsidRPr="002E0595">
        <w:t xml:space="preserve"> </w:t>
      </w:r>
      <w:r w:rsidR="00AB335F" w:rsidRPr="002E0595">
        <w:t>orientée</w:t>
      </w:r>
      <w:r w:rsidRPr="002E0595">
        <w:t xml:space="preserve"> client qui doit notamment permettre l'analyse des performances et la surveillance de l'état des </w:t>
      </w:r>
      <w:r w:rsidR="00AB335F" w:rsidRPr="002E0595">
        <w:t xml:space="preserve">machines </w:t>
      </w:r>
      <w:r w:rsidRPr="002E0595">
        <w:t xml:space="preserve">de terrassement et de manutention de matériaux, indépendamment du lieu où </w:t>
      </w:r>
      <w:r w:rsidR="00AB335F" w:rsidRPr="002E0595">
        <w:t xml:space="preserve">elles </w:t>
      </w:r>
      <w:r w:rsidRPr="002E0595">
        <w:t xml:space="preserve">se trouvent. L'objectif est de fournir aux clients </w:t>
      </w:r>
      <w:r w:rsidR="00AB335F" w:rsidRPr="002E0595">
        <w:t>d</w:t>
      </w:r>
      <w:r w:rsidRPr="002E0595">
        <w:t xml:space="preserve">es connaissances </w:t>
      </w:r>
      <w:r w:rsidR="00AB335F" w:rsidRPr="002E0595">
        <w:t>pratiques pertinentes afin qu’ils puissent gérer l</w:t>
      </w:r>
      <w:r w:rsidRPr="002E0595">
        <w:t xml:space="preserve">eur parc </w:t>
      </w:r>
      <w:r w:rsidR="00AB335F" w:rsidRPr="002E0595">
        <w:t xml:space="preserve">de </w:t>
      </w:r>
      <w:r w:rsidRPr="002E0595">
        <w:t>machines et d'accessoires avec une fiabilité et une productivité maximales.</w:t>
      </w:r>
    </w:p>
    <w:p w14:paraId="4226B161" w14:textId="2A2AB63C" w:rsidR="006B197D" w:rsidRPr="002E0595" w:rsidRDefault="00773E83" w:rsidP="006B197D">
      <w:pPr>
        <w:pStyle w:val="Copytext11Pt"/>
      </w:pPr>
      <w:r w:rsidRPr="002E0595">
        <w:t xml:space="preserve">Grâce à </w:t>
      </w:r>
      <w:r w:rsidR="00B33D1E" w:rsidRPr="002E0595">
        <w:t>cette analyse</w:t>
      </w:r>
      <w:r w:rsidRPr="002E0595">
        <w:t xml:space="preserve">, les immobilisations imprévues des machines </w:t>
      </w:r>
      <w:r w:rsidR="00B33D1E" w:rsidRPr="002E0595">
        <w:t>devraient ainsi être r</w:t>
      </w:r>
      <w:r w:rsidRPr="002E0595">
        <w:t>éduites</w:t>
      </w:r>
      <w:r w:rsidR="00B33D1E" w:rsidRPr="002E0595">
        <w:t xml:space="preserve"> à l’avenir</w:t>
      </w:r>
      <w:r w:rsidRPr="002E0595">
        <w:t xml:space="preserve"> </w:t>
      </w:r>
      <w:r w:rsidR="00B33D1E" w:rsidRPr="002E0595">
        <w:t xml:space="preserve">tout comme </w:t>
      </w:r>
      <w:r w:rsidRPr="002E0595">
        <w:t xml:space="preserve">le temps nécessaire à l'identification, </w:t>
      </w:r>
      <w:r w:rsidR="00B33D1E" w:rsidRPr="002E0595">
        <w:t xml:space="preserve">à </w:t>
      </w:r>
      <w:r w:rsidRPr="002E0595">
        <w:t xml:space="preserve">l'évaluation et </w:t>
      </w:r>
      <w:r w:rsidR="00B33D1E" w:rsidRPr="002E0595">
        <w:t xml:space="preserve">à </w:t>
      </w:r>
      <w:r w:rsidRPr="002E0595">
        <w:t>la résolution des problèmes.</w:t>
      </w:r>
      <w:r w:rsidR="00B33D1E" w:rsidRPr="002E0595">
        <w:t xml:space="preserve"> </w:t>
      </w:r>
      <w:r w:rsidRPr="002E0595">
        <w:t xml:space="preserve">En ces temps de pénurie croissante de personnel qualifié, cela représente une aide précieuse pour les ressources </w:t>
      </w:r>
      <w:r w:rsidR="00DE529B" w:rsidRPr="002E0595">
        <w:t>techniques limitées</w:t>
      </w:r>
      <w:r w:rsidRPr="002E0595">
        <w:t xml:space="preserve">. De plus, grâce à l'analyse des performances, </w:t>
      </w:r>
      <w:r w:rsidR="00DE529B" w:rsidRPr="002E0595">
        <w:t>une utilisation inefficace</w:t>
      </w:r>
      <w:r w:rsidRPr="002E0595">
        <w:t xml:space="preserve"> </w:t>
      </w:r>
      <w:r w:rsidRPr="002E0595">
        <w:lastRenderedPageBreak/>
        <w:t>de machines pourra également être identifiée en un coup d'œil à l'avenir. Ceci est complété par des suggestions d'optimisation émises directement pour réduire les coûts d'exploitation et augmenter l'efficacité.</w:t>
      </w:r>
    </w:p>
    <w:p w14:paraId="659EFEEE" w14:textId="72B1326B" w:rsidR="006B197D" w:rsidRPr="002E0595" w:rsidRDefault="006B197D" w:rsidP="006B197D">
      <w:pPr>
        <w:pStyle w:val="Copytext11Pt"/>
        <w:rPr>
          <w:b/>
        </w:rPr>
      </w:pPr>
      <w:r w:rsidRPr="002E0595">
        <w:rPr>
          <w:b/>
        </w:rPr>
        <w:t xml:space="preserve">Points de connexion directe </w:t>
      </w:r>
      <w:r w:rsidR="00B445C8" w:rsidRPr="002E0595">
        <w:rPr>
          <w:b/>
        </w:rPr>
        <w:t xml:space="preserve">avec le </w:t>
      </w:r>
      <w:r w:rsidRPr="002E0595">
        <w:rPr>
          <w:b/>
        </w:rPr>
        <w:t xml:space="preserve">monde Liebherr et </w:t>
      </w:r>
      <w:r w:rsidR="00B445C8" w:rsidRPr="002E0595">
        <w:rPr>
          <w:b/>
        </w:rPr>
        <w:t xml:space="preserve">le </w:t>
      </w:r>
      <w:r w:rsidRPr="002E0595">
        <w:rPr>
          <w:b/>
        </w:rPr>
        <w:t>processus de production du client</w:t>
      </w:r>
    </w:p>
    <w:p w14:paraId="3161FEAA" w14:textId="341E6C49" w:rsidR="006B197D" w:rsidRPr="002E0595" w:rsidRDefault="006B197D" w:rsidP="006B197D">
      <w:pPr>
        <w:pStyle w:val="Copytext11Pt"/>
      </w:pPr>
      <w:r w:rsidRPr="002E0595">
        <w:t xml:space="preserve">Dans le cadre de sa stratégie de digitalisation, Liebherr-EMtec GmbH développe non seulement des engins de terrassement et de manutention intelligents ainsi que leurs accessoires, mais </w:t>
      </w:r>
      <w:r w:rsidR="00D806AC" w:rsidRPr="002E0595">
        <w:t xml:space="preserve">vise </w:t>
      </w:r>
      <w:r w:rsidRPr="002E0595">
        <w:t xml:space="preserve">également </w:t>
      </w:r>
      <w:r w:rsidR="00D806AC" w:rsidRPr="002E0595">
        <w:t>à</w:t>
      </w:r>
      <w:r w:rsidRPr="002E0595">
        <w:t xml:space="preserve"> les </w:t>
      </w:r>
      <w:r w:rsidR="003963FE" w:rsidRPr="002E0595">
        <w:t xml:space="preserve">connecter </w:t>
      </w:r>
      <w:r w:rsidRPr="002E0595">
        <w:t xml:space="preserve">directement </w:t>
      </w:r>
      <w:r w:rsidR="003963FE" w:rsidRPr="002E0595">
        <w:t>avec le</w:t>
      </w:r>
      <w:r w:rsidRPr="002E0595">
        <w:t xml:space="preserve"> processus de production du client. Cette solution doit relier les fabricants, les partenaires de service et les exploitants sur une même plateforme. L'objectif est d'être </w:t>
      </w:r>
      <w:r w:rsidR="00344313" w:rsidRPr="002E0595">
        <w:t>une interface centrale</w:t>
      </w:r>
      <w:r w:rsidRPr="002E0595">
        <w:t xml:space="preserve"> afin de garantir un</w:t>
      </w:r>
      <w:r w:rsidR="00344313" w:rsidRPr="002E0595">
        <w:t xml:space="preserve"> haut niveau de </w:t>
      </w:r>
      <w:r w:rsidRPr="002E0595">
        <w:t xml:space="preserve">disponibilité et </w:t>
      </w:r>
      <w:r w:rsidR="00344313" w:rsidRPr="002E0595">
        <w:t>d’</w:t>
      </w:r>
      <w:r w:rsidRPr="002E0595">
        <w:t xml:space="preserve">efficacité opérationnelle </w:t>
      </w:r>
      <w:r w:rsidR="00344313" w:rsidRPr="002E0595">
        <w:t>a</w:t>
      </w:r>
      <w:r w:rsidRPr="002E0595">
        <w:t xml:space="preserve">insi que des voies de communication courtes. La particularité de la solution est qu'à l'avenir, les machines d'autres fabricants pourront également être intégrées dans l'application et y être gérées. Les machines </w:t>
      </w:r>
      <w:r w:rsidR="003963FE" w:rsidRPr="002E0595">
        <w:t>tierces</w:t>
      </w:r>
      <w:r w:rsidRPr="002E0595">
        <w:t xml:space="preserve"> seront intégrées via des interfaces standard, tandis que leurs </w:t>
      </w:r>
      <w:r w:rsidR="003963FE" w:rsidRPr="002E0595">
        <w:t xml:space="preserve">équipements </w:t>
      </w:r>
      <w:r w:rsidRPr="002E0595">
        <w:t xml:space="preserve">seront intégrés à </w:t>
      </w:r>
      <w:r w:rsidR="0068684A">
        <w:t>l'aide de traceurs spécifiques.</w:t>
      </w:r>
    </w:p>
    <w:p w14:paraId="18F0AA29" w14:textId="52B67960" w:rsidR="006B197D" w:rsidRPr="002E0595" w:rsidRDefault="00FE2FAE" w:rsidP="006B197D">
      <w:pPr>
        <w:pStyle w:val="Copytext11Pt"/>
      </w:pPr>
      <w:r w:rsidRPr="002E0595">
        <w:t>En</w:t>
      </w:r>
      <w:r w:rsidR="006B197D" w:rsidRPr="002E0595">
        <w:t xml:space="preserve"> tant que groupe technologique à intégration verticale, Liebherr apporte à ses clients une valeur ajoutée substantielle grâce à la coordination précise des composants et des accessoires jusqu’à la machine</w:t>
      </w:r>
      <w:r w:rsidRPr="002E0595">
        <w:t xml:space="preserve"> complète</w:t>
      </w:r>
      <w:r w:rsidR="006B197D" w:rsidRPr="002E0595">
        <w:t xml:space="preserve">. Pour offrir la meilleure expérience client possible et des points de connexion directe </w:t>
      </w:r>
      <w:r w:rsidRPr="002E0595">
        <w:t>au monde</w:t>
      </w:r>
      <w:r w:rsidR="006B197D" w:rsidRPr="002E0595">
        <w:t xml:space="preserve"> Liebherr, la plateforme sera </w:t>
      </w:r>
      <w:r w:rsidRPr="002E0595">
        <w:t xml:space="preserve">à l’avenir </w:t>
      </w:r>
      <w:r w:rsidR="006B197D" w:rsidRPr="002E0595">
        <w:t xml:space="preserve">ancrée dans le paysage </w:t>
      </w:r>
      <w:r w:rsidR="004B27C6" w:rsidRPr="00107AD3">
        <w:t>digital</w:t>
      </w:r>
      <w:r w:rsidR="006B197D" w:rsidRPr="002E0595">
        <w:t xml:space="preserve"> : la plateforme </w:t>
      </w:r>
      <w:r w:rsidR="004B27C6" w:rsidRPr="00107AD3">
        <w:t>digitale</w:t>
      </w:r>
      <w:r w:rsidR="006B197D" w:rsidRPr="002E0595">
        <w:t xml:space="preserve"> sera intégrée </w:t>
      </w:r>
      <w:r w:rsidRPr="002E0595">
        <w:t xml:space="preserve">pour tous les services </w:t>
      </w:r>
      <w:r w:rsidR="006B197D" w:rsidRPr="002E0595">
        <w:t xml:space="preserve">dans le portail Liebherr « My Liebherr ». Cela permettra de créer des synergies supplémentaires et les commandes de pièces de rechange pourront par exemple être </w:t>
      </w:r>
      <w:r w:rsidRPr="002E0595">
        <w:t xml:space="preserve">traitées </w:t>
      </w:r>
      <w:r w:rsidR="006B197D" w:rsidRPr="002E0595">
        <w:t>dans le même système.</w:t>
      </w:r>
    </w:p>
    <w:p w14:paraId="056A61E5" w14:textId="086DB331" w:rsidR="006B197D" w:rsidRPr="002E0595" w:rsidRDefault="00B92F93" w:rsidP="006B197D">
      <w:pPr>
        <w:pStyle w:val="Copytext11Pt"/>
        <w:rPr>
          <w:b/>
        </w:rPr>
      </w:pPr>
      <w:r w:rsidRPr="002E0595">
        <w:rPr>
          <w:b/>
        </w:rPr>
        <w:t xml:space="preserve">Structure </w:t>
      </w:r>
      <w:r w:rsidR="006B197D" w:rsidRPr="002E0595">
        <w:rPr>
          <w:b/>
        </w:rPr>
        <w:t xml:space="preserve">modulaire </w:t>
      </w:r>
      <w:r w:rsidRPr="002E0595">
        <w:rPr>
          <w:b/>
        </w:rPr>
        <w:t xml:space="preserve">avec </w:t>
      </w:r>
      <w:r w:rsidR="006B197D" w:rsidRPr="002E0595">
        <w:rPr>
          <w:b/>
        </w:rPr>
        <w:t xml:space="preserve">souplesse </w:t>
      </w:r>
      <w:r w:rsidRPr="002E0595">
        <w:rPr>
          <w:b/>
        </w:rPr>
        <w:t>d'utilisation et adaptée aux besoins</w:t>
      </w:r>
    </w:p>
    <w:p w14:paraId="544FB308" w14:textId="4D9CC0D1" w:rsidR="006B197D" w:rsidRPr="002E0595" w:rsidRDefault="006B197D" w:rsidP="006B197D">
      <w:pPr>
        <w:pStyle w:val="Copytext11Pt"/>
      </w:pPr>
      <w:r w:rsidRPr="002E0595">
        <w:t xml:space="preserve">Le parc de machines peut être géré </w:t>
      </w:r>
      <w:r w:rsidR="00D05BE9" w:rsidRPr="002E0595">
        <w:t>de manière</w:t>
      </w:r>
      <w:r w:rsidRPr="002E0595">
        <w:t xml:space="preserve"> globale. Les clients ont ainsi une bonne visibilité sur toutes les informations significatives. Grâce à la </w:t>
      </w:r>
      <w:r w:rsidR="00B92F93" w:rsidRPr="002E0595">
        <w:t xml:space="preserve">structure </w:t>
      </w:r>
      <w:r w:rsidRPr="002E0595">
        <w:t xml:space="preserve">modulaire, les clients peuvent réserver des solutions </w:t>
      </w:r>
      <w:r w:rsidR="004B27C6" w:rsidRPr="00107AD3">
        <w:t>digitales</w:t>
      </w:r>
      <w:r w:rsidRPr="002E0595">
        <w:t xml:space="preserve"> orientées machine sur </w:t>
      </w:r>
      <w:r w:rsidR="00B92F93" w:rsidRPr="002E0595">
        <w:t xml:space="preserve">une seule </w:t>
      </w:r>
      <w:r w:rsidRPr="002E0595">
        <w:t xml:space="preserve">plate-forme selon leurs besoins et les </w:t>
      </w:r>
      <w:r w:rsidR="00B92F93" w:rsidRPr="002E0595">
        <w:t xml:space="preserve">adapter </w:t>
      </w:r>
      <w:r w:rsidRPr="002E0595">
        <w:t xml:space="preserve">de manière flexible à tout moment. Des vues personnalisables et des notifications configurables permettent aux clients </w:t>
      </w:r>
      <w:r w:rsidR="00B92F93" w:rsidRPr="002E0595">
        <w:t xml:space="preserve">de </w:t>
      </w:r>
      <w:r w:rsidRPr="002E0595">
        <w:t xml:space="preserve">déterminer </w:t>
      </w:r>
      <w:r w:rsidR="00B92F93" w:rsidRPr="002E0595">
        <w:t xml:space="preserve">de manière flexible </w:t>
      </w:r>
      <w:r w:rsidRPr="002E0595">
        <w:t>les informations dont ils ont besoin et le moment où ils souhaitent être informés.</w:t>
      </w:r>
    </w:p>
    <w:p w14:paraId="7A20449E" w14:textId="77777777" w:rsidR="00107AD3" w:rsidRPr="00B17D3F" w:rsidRDefault="00107AD3" w:rsidP="00107AD3">
      <w:pPr>
        <w:pStyle w:val="BoilerplateCopyhead9Pt"/>
      </w:pPr>
      <w:r w:rsidRPr="00B17D3F">
        <w:t>À propos du Groupe Liebherr</w:t>
      </w:r>
    </w:p>
    <w:p w14:paraId="42F55D8E" w14:textId="361474A0" w:rsidR="0068684A" w:rsidRDefault="00107AD3" w:rsidP="00107AD3">
      <w:pPr>
        <w:pStyle w:val="BoilerplateCopytext9Pt"/>
      </w:pPr>
      <w:r w:rsidRPr="008302D3">
        <w:t xml:space="preserve">Le </w:t>
      </w:r>
      <w:r w:rsidRPr="00DC6F67">
        <w:t>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p>
    <w:p w14:paraId="2CC90012" w14:textId="28A0A706" w:rsidR="00107AD3" w:rsidRPr="0068684A" w:rsidRDefault="0068684A" w:rsidP="0068684A">
      <w:pPr>
        <w:rPr>
          <w:rFonts w:ascii="Arial" w:eastAsia="Times New Roman" w:hAnsi="Arial" w:cs="Times New Roman"/>
          <w:sz w:val="18"/>
          <w:szCs w:val="18"/>
          <w:lang w:eastAsia="de-DE"/>
        </w:rPr>
      </w:pPr>
      <w:r>
        <w:br w:type="page"/>
      </w:r>
    </w:p>
    <w:p w14:paraId="62450F59" w14:textId="624BBC58" w:rsidR="009A3D17" w:rsidRPr="002E0595" w:rsidRDefault="0068684A" w:rsidP="009A3D17">
      <w:pPr>
        <w:pStyle w:val="Copyhead11Pt"/>
      </w:pPr>
      <w:r>
        <w:t>Images</w:t>
      </w:r>
    </w:p>
    <w:p w14:paraId="0E6AAA4B" w14:textId="7FD62517" w:rsidR="009A3D17" w:rsidRPr="002E0595" w:rsidRDefault="00107AD3" w:rsidP="009A3D17">
      <w:r>
        <w:rPr>
          <w:noProof/>
          <w:lang w:val="de-DE"/>
        </w:rPr>
        <w:drawing>
          <wp:inline distT="0" distB="0" distL="0" distR="0" wp14:anchorId="5559E402" wp14:editId="28BE61BB">
            <wp:extent cx="2630705" cy="1752600"/>
            <wp:effectExtent l="0" t="0" r="0" b="0"/>
            <wp:docPr id="2" name="Grafik 2" descr="Ein Bild, das Person, Mann, drinn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ann, drinnen, stehend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4537" cy="1755153"/>
                    </a:xfrm>
                    <a:prstGeom prst="rect">
                      <a:avLst/>
                    </a:prstGeom>
                  </pic:spPr>
                </pic:pic>
              </a:graphicData>
            </a:graphic>
          </wp:inline>
        </w:drawing>
      </w:r>
    </w:p>
    <w:p w14:paraId="04CD6167" w14:textId="1A87A4ED" w:rsidR="00F97532" w:rsidRDefault="009A3D17" w:rsidP="009A3D17">
      <w:pPr>
        <w:pStyle w:val="Caption9Pt"/>
      </w:pPr>
      <w:r w:rsidRPr="002E0595">
        <w:t>liebherr-1.jpg</w:t>
      </w:r>
      <w:r w:rsidRPr="002E0595">
        <w:br/>
        <w:t xml:space="preserve">Développement </w:t>
      </w:r>
      <w:r w:rsidR="00007DB3" w:rsidRPr="002E0595">
        <w:t>pratique</w:t>
      </w:r>
      <w:r w:rsidRPr="002E0595">
        <w:t xml:space="preserve"> grâce à un partenariat avec les clients</w:t>
      </w:r>
      <w:r w:rsidR="00007DB3" w:rsidRPr="002E0595">
        <w:t xml:space="preserve"> principaux</w:t>
      </w:r>
      <w:r w:rsidRPr="002E0595">
        <w:t xml:space="preserve"> : Liebherr-EMtec GmbH </w:t>
      </w:r>
      <w:r w:rsidR="00007DB3" w:rsidRPr="002E0595">
        <w:t>implique</w:t>
      </w:r>
      <w:r w:rsidRPr="002E0595">
        <w:t xml:space="preserve"> ses clients </w:t>
      </w:r>
      <w:r w:rsidR="00007DB3" w:rsidRPr="002E0595">
        <w:t xml:space="preserve">dans le </w:t>
      </w:r>
      <w:r w:rsidRPr="002E0595">
        <w:t xml:space="preserve">développement de solutions </w:t>
      </w:r>
      <w:r w:rsidR="004B27C6" w:rsidRPr="00107AD3">
        <w:t>digitales</w:t>
      </w:r>
      <w:r w:rsidRPr="002E0595">
        <w:t xml:space="preserve"> orientées machine dès le début.</w:t>
      </w:r>
    </w:p>
    <w:p w14:paraId="60CED77C" w14:textId="77777777" w:rsidR="0068684A" w:rsidRPr="002E0595" w:rsidRDefault="0068684A" w:rsidP="009A3D17">
      <w:pPr>
        <w:pStyle w:val="Caption9Pt"/>
      </w:pPr>
    </w:p>
    <w:p w14:paraId="6DDB4FB5" w14:textId="0FA4F9C8" w:rsidR="009A3D17" w:rsidRPr="002E0595" w:rsidRDefault="00107AD3" w:rsidP="009A3D17">
      <w:r>
        <w:rPr>
          <w:noProof/>
          <w:lang w:val="de-DE"/>
        </w:rPr>
        <w:drawing>
          <wp:inline distT="0" distB="0" distL="0" distR="0" wp14:anchorId="470F2F12" wp14:editId="5DA4C245">
            <wp:extent cx="2630170" cy="1752244"/>
            <wp:effectExtent l="0" t="0" r="0" b="635"/>
            <wp:docPr id="3" name="Grafik 3" descr="Ein Bild, das Text, Person, drinne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erson, drinnen, Wand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1503" cy="1759794"/>
                    </a:xfrm>
                    <a:prstGeom prst="rect">
                      <a:avLst/>
                    </a:prstGeom>
                  </pic:spPr>
                </pic:pic>
              </a:graphicData>
            </a:graphic>
          </wp:inline>
        </w:drawing>
      </w:r>
    </w:p>
    <w:p w14:paraId="369EE4D1" w14:textId="4F29E658" w:rsidR="009A3D17" w:rsidRPr="002E0595" w:rsidRDefault="009A3D17" w:rsidP="009A3D17">
      <w:pPr>
        <w:pStyle w:val="Caption9Pt"/>
      </w:pPr>
      <w:r w:rsidRPr="002E0595">
        <w:t>liebherr-2.jpg</w:t>
      </w:r>
      <w:r w:rsidRPr="002E0595">
        <w:br/>
        <w:t>Sur une plateforme IdO centrée sur le client, Liebherr-EMtec GmbH fournira à l'avenir aux clients les connaissances nécessaires à l'exploitation de leur parc de machines et d'accessoires avec une fiabilité</w:t>
      </w:r>
      <w:r w:rsidR="0068684A">
        <w:t xml:space="preserve"> et une productivité maximales.</w:t>
      </w:r>
    </w:p>
    <w:p w14:paraId="08BCF461" w14:textId="48624361" w:rsidR="009A3D17" w:rsidRPr="002E0595" w:rsidRDefault="00D63B50" w:rsidP="009A3D17">
      <w:pPr>
        <w:pStyle w:val="Copyhead11Pt"/>
        <w:rPr>
          <w:lang w:val="en-US"/>
        </w:rPr>
      </w:pPr>
      <w:r w:rsidRPr="002E0595">
        <w:rPr>
          <w:lang w:val="en-US"/>
        </w:rPr>
        <w:t>Contact</w:t>
      </w:r>
    </w:p>
    <w:p w14:paraId="53F7E788" w14:textId="3FCFAEC6" w:rsidR="009A3D17" w:rsidRPr="002E0595" w:rsidRDefault="00B927CC" w:rsidP="009A3D17">
      <w:pPr>
        <w:pStyle w:val="Copytext11Pt"/>
        <w:rPr>
          <w:lang w:val="en-US"/>
        </w:rPr>
      </w:pPr>
      <w:r w:rsidRPr="002E0595">
        <w:rPr>
          <w:lang w:val="en-US"/>
        </w:rPr>
        <w:t>Nadine Willburger</w:t>
      </w:r>
      <w:r w:rsidRPr="002E0595">
        <w:rPr>
          <w:lang w:val="en-US"/>
        </w:rPr>
        <w:br/>
        <w:t>Marketing</w:t>
      </w:r>
      <w:r w:rsidRPr="002E0595">
        <w:rPr>
          <w:lang w:val="en-US"/>
        </w:rPr>
        <w:br/>
        <w:t>Téléphone : +49 7354 / 80 - 7332</w:t>
      </w:r>
      <w:r w:rsidRPr="002E0595">
        <w:rPr>
          <w:lang w:val="en-US"/>
        </w:rPr>
        <w:br/>
        <w:t xml:space="preserve">E-mail : nadine.willburger@liebherr.com </w:t>
      </w:r>
    </w:p>
    <w:p w14:paraId="687A3262" w14:textId="77777777" w:rsidR="009A3D17" w:rsidRPr="002E0595" w:rsidRDefault="009A3D17" w:rsidP="009A3D17">
      <w:pPr>
        <w:pStyle w:val="Copyhead11Pt"/>
        <w:rPr>
          <w:lang w:val="de-DE"/>
        </w:rPr>
      </w:pPr>
      <w:r w:rsidRPr="002E0595">
        <w:rPr>
          <w:lang w:val="de-DE"/>
        </w:rPr>
        <w:t>Publié par</w:t>
      </w:r>
    </w:p>
    <w:p w14:paraId="32EBBB9C" w14:textId="74D8A53F" w:rsidR="00B81ED6" w:rsidRPr="003717F9" w:rsidRDefault="0068684A" w:rsidP="009A3D17">
      <w:pPr>
        <w:pStyle w:val="Copytext11Pt"/>
        <w:rPr>
          <w:lang w:val="de-DE"/>
        </w:rPr>
      </w:pPr>
      <w:r>
        <w:rPr>
          <w:lang w:val="de-DE"/>
        </w:rPr>
        <w:t>Liebherr-Hydraulikbagger GmbH</w:t>
      </w:r>
      <w:r w:rsidR="00B927CC" w:rsidRPr="002E0595">
        <w:rPr>
          <w:lang w:val="de-DE"/>
        </w:rPr>
        <w:br/>
        <w:t>Kir</w:t>
      </w:r>
      <w:r>
        <w:rPr>
          <w:lang w:val="de-DE"/>
        </w:rPr>
        <w:t>chdorf an der Iller / Allemagne</w:t>
      </w:r>
      <w:r w:rsidR="00B927CC" w:rsidRPr="002E0595">
        <w:rPr>
          <w:lang w:val="de-DE"/>
        </w:rPr>
        <w:br/>
      </w:r>
      <w:r w:rsidR="00107AD3" w:rsidRPr="0068684A">
        <w:rPr>
          <w:lang w:val="de-DE"/>
        </w:rPr>
        <w:t>www.liebherr.com</w:t>
      </w:r>
    </w:p>
    <w:sectPr w:rsidR="00B81ED6" w:rsidRPr="003717F9"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37661" w14:textId="77777777" w:rsidR="000C03BA" w:rsidRDefault="000C03BA" w:rsidP="00B81ED6">
      <w:pPr>
        <w:spacing w:after="0" w:line="240" w:lineRule="auto"/>
      </w:pPr>
      <w:r>
        <w:separator/>
      </w:r>
    </w:p>
  </w:endnote>
  <w:endnote w:type="continuationSeparator" w:id="0">
    <w:p w14:paraId="05D1C22D" w14:textId="77777777" w:rsidR="000C03BA" w:rsidRDefault="000C03B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59210FC6"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C12B9">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C12B9">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C12B9">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68684A">
      <w:rPr>
        <w:rFonts w:ascii="Arial" w:hAnsi="Arial" w:cs="Arial"/>
      </w:rPr>
      <w:fldChar w:fldCharType="separate"/>
    </w:r>
    <w:r w:rsidR="006C12B9">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A6BA" w14:textId="77777777" w:rsidR="000C03BA" w:rsidRDefault="000C03BA" w:rsidP="00B81ED6">
      <w:pPr>
        <w:spacing w:after="0" w:line="240" w:lineRule="auto"/>
      </w:pPr>
      <w:r>
        <w:separator/>
      </w:r>
    </w:p>
  </w:footnote>
  <w:footnote w:type="continuationSeparator" w:id="0">
    <w:p w14:paraId="5EC54EAC" w14:textId="77777777" w:rsidR="000C03BA" w:rsidRDefault="000C03B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1C2414"/>
    <w:multiLevelType w:val="hybridMultilevel"/>
    <w:tmpl w:val="3B4C6246"/>
    <w:lvl w:ilvl="0" w:tplc="D1043CBA">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47A00C7"/>
    <w:multiLevelType w:val="hybridMultilevel"/>
    <w:tmpl w:val="B002B4DA"/>
    <w:lvl w:ilvl="0" w:tplc="4398AEA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1F8D"/>
    <w:rsid w:val="00006A4D"/>
    <w:rsid w:val="00007DB3"/>
    <w:rsid w:val="00033002"/>
    <w:rsid w:val="00042DC6"/>
    <w:rsid w:val="00066E54"/>
    <w:rsid w:val="00067A43"/>
    <w:rsid w:val="00084017"/>
    <w:rsid w:val="0008507B"/>
    <w:rsid w:val="00090BD8"/>
    <w:rsid w:val="000A4E98"/>
    <w:rsid w:val="000C03BA"/>
    <w:rsid w:val="000E3C3F"/>
    <w:rsid w:val="00107AD3"/>
    <w:rsid w:val="00110A4A"/>
    <w:rsid w:val="00120B3E"/>
    <w:rsid w:val="001419B4"/>
    <w:rsid w:val="0014593D"/>
    <w:rsid w:val="00145DB7"/>
    <w:rsid w:val="001470F5"/>
    <w:rsid w:val="00154C6A"/>
    <w:rsid w:val="001678F4"/>
    <w:rsid w:val="001A1AD7"/>
    <w:rsid w:val="001B140D"/>
    <w:rsid w:val="00200560"/>
    <w:rsid w:val="002079FD"/>
    <w:rsid w:val="002309FB"/>
    <w:rsid w:val="002523D4"/>
    <w:rsid w:val="002726B7"/>
    <w:rsid w:val="00285FDD"/>
    <w:rsid w:val="0029062B"/>
    <w:rsid w:val="002B56D6"/>
    <w:rsid w:val="002C3350"/>
    <w:rsid w:val="002D3A56"/>
    <w:rsid w:val="002D4EBA"/>
    <w:rsid w:val="002E0595"/>
    <w:rsid w:val="0031462B"/>
    <w:rsid w:val="00327624"/>
    <w:rsid w:val="00336642"/>
    <w:rsid w:val="00344313"/>
    <w:rsid w:val="00345445"/>
    <w:rsid w:val="003524D2"/>
    <w:rsid w:val="00357CE4"/>
    <w:rsid w:val="0036273D"/>
    <w:rsid w:val="003717F9"/>
    <w:rsid w:val="00384137"/>
    <w:rsid w:val="003936A6"/>
    <w:rsid w:val="003963FE"/>
    <w:rsid w:val="004014AC"/>
    <w:rsid w:val="00414D08"/>
    <w:rsid w:val="0043710A"/>
    <w:rsid w:val="00443ADC"/>
    <w:rsid w:val="00466A7A"/>
    <w:rsid w:val="004703C4"/>
    <w:rsid w:val="004815F5"/>
    <w:rsid w:val="00494DF7"/>
    <w:rsid w:val="004B27C6"/>
    <w:rsid w:val="00556698"/>
    <w:rsid w:val="00590756"/>
    <w:rsid w:val="00597726"/>
    <w:rsid w:val="005F7F38"/>
    <w:rsid w:val="006273F0"/>
    <w:rsid w:val="00652E53"/>
    <w:rsid w:val="0068684A"/>
    <w:rsid w:val="006B197D"/>
    <w:rsid w:val="006C01FB"/>
    <w:rsid w:val="006C12B9"/>
    <w:rsid w:val="006C7E1C"/>
    <w:rsid w:val="006D1E56"/>
    <w:rsid w:val="006D26A2"/>
    <w:rsid w:val="006E7F17"/>
    <w:rsid w:val="006F1788"/>
    <w:rsid w:val="00732E1E"/>
    <w:rsid w:val="00747169"/>
    <w:rsid w:val="00760EC9"/>
    <w:rsid w:val="00761197"/>
    <w:rsid w:val="00773E83"/>
    <w:rsid w:val="007740C5"/>
    <w:rsid w:val="00792FA8"/>
    <w:rsid w:val="007C2DD9"/>
    <w:rsid w:val="007E1166"/>
    <w:rsid w:val="007E1235"/>
    <w:rsid w:val="007F2586"/>
    <w:rsid w:val="00824226"/>
    <w:rsid w:val="008353B5"/>
    <w:rsid w:val="00851875"/>
    <w:rsid w:val="0087001D"/>
    <w:rsid w:val="008925BC"/>
    <w:rsid w:val="008C25F5"/>
    <w:rsid w:val="008E1313"/>
    <w:rsid w:val="008E2037"/>
    <w:rsid w:val="008F1830"/>
    <w:rsid w:val="008F6BA0"/>
    <w:rsid w:val="008F7BDB"/>
    <w:rsid w:val="00910464"/>
    <w:rsid w:val="00912A37"/>
    <w:rsid w:val="00912AF3"/>
    <w:rsid w:val="009169F9"/>
    <w:rsid w:val="0093605C"/>
    <w:rsid w:val="00953133"/>
    <w:rsid w:val="00965077"/>
    <w:rsid w:val="009A37B4"/>
    <w:rsid w:val="009A3D17"/>
    <w:rsid w:val="009B7AA6"/>
    <w:rsid w:val="009C46F0"/>
    <w:rsid w:val="009E1E74"/>
    <w:rsid w:val="009F56D6"/>
    <w:rsid w:val="00A239C2"/>
    <w:rsid w:val="00A25AF7"/>
    <w:rsid w:val="00A261BF"/>
    <w:rsid w:val="00A6387D"/>
    <w:rsid w:val="00AB335F"/>
    <w:rsid w:val="00AC2129"/>
    <w:rsid w:val="00AE5D05"/>
    <w:rsid w:val="00AF1F99"/>
    <w:rsid w:val="00B0450F"/>
    <w:rsid w:val="00B33D1E"/>
    <w:rsid w:val="00B445C8"/>
    <w:rsid w:val="00B81ED6"/>
    <w:rsid w:val="00B919FD"/>
    <w:rsid w:val="00B927CC"/>
    <w:rsid w:val="00B92F93"/>
    <w:rsid w:val="00BA21D4"/>
    <w:rsid w:val="00BA4CED"/>
    <w:rsid w:val="00BA74DE"/>
    <w:rsid w:val="00BB000D"/>
    <w:rsid w:val="00BB0BFF"/>
    <w:rsid w:val="00BB41B2"/>
    <w:rsid w:val="00BD7045"/>
    <w:rsid w:val="00BE2E43"/>
    <w:rsid w:val="00BE4F8A"/>
    <w:rsid w:val="00BE5451"/>
    <w:rsid w:val="00C464EC"/>
    <w:rsid w:val="00C538E1"/>
    <w:rsid w:val="00C74F50"/>
    <w:rsid w:val="00C77574"/>
    <w:rsid w:val="00C77979"/>
    <w:rsid w:val="00C80969"/>
    <w:rsid w:val="00CD7B75"/>
    <w:rsid w:val="00D05BE9"/>
    <w:rsid w:val="00D27888"/>
    <w:rsid w:val="00D27C61"/>
    <w:rsid w:val="00D61158"/>
    <w:rsid w:val="00D63B50"/>
    <w:rsid w:val="00D806AC"/>
    <w:rsid w:val="00DA2092"/>
    <w:rsid w:val="00DD77A8"/>
    <w:rsid w:val="00DE529B"/>
    <w:rsid w:val="00DF40C0"/>
    <w:rsid w:val="00E06319"/>
    <w:rsid w:val="00E260E6"/>
    <w:rsid w:val="00E2762D"/>
    <w:rsid w:val="00E32085"/>
    <w:rsid w:val="00E32363"/>
    <w:rsid w:val="00E63A95"/>
    <w:rsid w:val="00E7543A"/>
    <w:rsid w:val="00E847CC"/>
    <w:rsid w:val="00EA26F3"/>
    <w:rsid w:val="00EC4FBC"/>
    <w:rsid w:val="00EF2322"/>
    <w:rsid w:val="00F06670"/>
    <w:rsid w:val="00F20DCF"/>
    <w:rsid w:val="00F35855"/>
    <w:rsid w:val="00F97532"/>
    <w:rsid w:val="00FA5F69"/>
    <w:rsid w:val="00FD46E5"/>
    <w:rsid w:val="00FD55B8"/>
    <w:rsid w:val="00FE2FAE"/>
    <w:rsid w:val="00FE5A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7DAAE66A-3FDB-42DF-AFFE-1F1A69EB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006A4D"/>
    <w:rPr>
      <w:sz w:val="16"/>
      <w:szCs w:val="16"/>
    </w:rPr>
  </w:style>
  <w:style w:type="paragraph" w:styleId="Kommentartext">
    <w:name w:val="annotation text"/>
    <w:basedOn w:val="Standard"/>
    <w:link w:val="KommentartextZchn"/>
    <w:uiPriority w:val="99"/>
    <w:unhideWhenUsed/>
    <w:rsid w:val="00006A4D"/>
    <w:pPr>
      <w:spacing w:line="240" w:lineRule="auto"/>
    </w:pPr>
    <w:rPr>
      <w:sz w:val="20"/>
      <w:szCs w:val="20"/>
    </w:rPr>
  </w:style>
  <w:style w:type="character" w:customStyle="1" w:styleId="KommentartextZchn">
    <w:name w:val="Kommentartext Zchn"/>
    <w:basedOn w:val="Absatz-Standardschriftart"/>
    <w:link w:val="Kommentartext"/>
    <w:uiPriority w:val="99"/>
    <w:rsid w:val="00006A4D"/>
    <w:rPr>
      <w:sz w:val="20"/>
      <w:szCs w:val="20"/>
    </w:rPr>
  </w:style>
  <w:style w:type="paragraph" w:styleId="Kommentarthema">
    <w:name w:val="annotation subject"/>
    <w:basedOn w:val="Kommentartext"/>
    <w:next w:val="Kommentartext"/>
    <w:link w:val="KommentarthemaZchn"/>
    <w:uiPriority w:val="99"/>
    <w:semiHidden/>
    <w:unhideWhenUsed/>
    <w:rsid w:val="00006A4D"/>
    <w:rPr>
      <w:b/>
      <w:bCs/>
    </w:rPr>
  </w:style>
  <w:style w:type="character" w:customStyle="1" w:styleId="KommentarthemaZchn">
    <w:name w:val="Kommentarthema Zchn"/>
    <w:basedOn w:val="KommentartextZchn"/>
    <w:link w:val="Kommentarthema"/>
    <w:uiPriority w:val="99"/>
    <w:semiHidden/>
    <w:rsid w:val="00006A4D"/>
    <w:rPr>
      <w:b/>
      <w:bCs/>
      <w:sz w:val="20"/>
      <w:szCs w:val="20"/>
    </w:rPr>
  </w:style>
  <w:style w:type="paragraph" w:styleId="Sprechblasentext">
    <w:name w:val="Balloon Text"/>
    <w:basedOn w:val="Standard"/>
    <w:link w:val="SprechblasentextZchn"/>
    <w:uiPriority w:val="99"/>
    <w:semiHidden/>
    <w:unhideWhenUsed/>
    <w:rsid w:val="00EC4F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4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1DFCAEA4E2811B419F851FE52EEC0E72" ma:contentTypeVersion="13" ma:contentTypeDescription="Create a new document." ma:contentTypeScope="" ma:versionID="9b35b3bc401c28c2bcf6b0608efdcff9">
  <xsd:schema xmlns:xsd="http://www.w3.org/2001/XMLSchema" xmlns:p="http://schemas.microsoft.com/office/2006/metadata/properties" xmlns:ns3="e86b4f2d-d24c-40ce-a2e4-dc15ef0ce747" xmlns:ns4="06b7b170-1784-4dfd-bd6b-4957f20cfea6" xmlns:xs="http://www.w3.org/2001/XMLSchema" targetNamespace="http://schemas.microsoft.com/office/2006/metadata/properties" ma:root="true" ma:fieldsID="6f4f2e884fec33783de39a2518e54a2c" ns3:_="" ns4:_="">
    <xsd:import xmlns:xs="http://www.w3.org/2001/XMLSchema" xmlns:xsd="http://www.w3.org/2001/XMLSchema" namespace="e86b4f2d-d24c-40ce-a2e4-dc15ef0ce747"/>
    <xsd:import xmlns:xs="http://www.w3.org/2001/XMLSchema" xmlns:xsd="http://www.w3.org/2001/XMLSchema" namespace="06b7b170-1784-4dfd-bd6b-4957f20cfea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3:SharingHintHash" minOccurs="0"/>
                <xsd:element xmlns:xs="http://www.w3.org/2001/XMLSchema" xmlns:xsd="http://www.w3.org/2001/XMLSchema" ref="ns4:MediaServiceMetadata" minOccurs="0"/>
                <xsd:element xmlns:xs="http://www.w3.org/2001/XMLSchema" xmlns:xsd="http://www.w3.org/2001/XMLSchema" ref="ns4:MediaServiceFastMetadata" minOccurs="0"/>
                <xsd:element xmlns:xs="http://www.w3.org/2001/XMLSchema" xmlns:xsd="http://www.w3.org/2001/XMLSchema" ref="ns4:MediaServiceAutoTags" minOccurs="0"/>
                <xsd:element xmlns:xs="http://www.w3.org/2001/XMLSchema" xmlns:xsd="http://www.w3.org/2001/XMLSchema" ref="ns4:MediaServiceOCR" minOccurs="0"/>
                <xsd:element xmlns:xs="http://www.w3.org/2001/XMLSchema" xmlns:xsd="http://www.w3.org/2001/XMLSchema" ref="ns4:MediaServiceGenerationTime" minOccurs="0"/>
                <xsd:element xmlns:xs="http://www.w3.org/2001/XMLSchema" xmlns:xsd="http://www.w3.org/2001/XMLSchema" ref="ns4:MediaServiceEventHashCode" minOccurs="0"/>
                <xsd:element xmlns:xs="http://www.w3.org/2001/XMLSchema" xmlns:xsd="http://www.w3.org/2001/XMLSchema" ref="ns4:MediaServiceAutoKeyPoints" minOccurs="0"/>
                <xsd:element xmlns:xs="http://www.w3.org/2001/XMLSchema" xmlns:xsd="http://www.w3.org/2001/XMLSchema" ref="ns4:MediaServiceKeyPoints" minOccurs="0"/>
                <xsd:element xmlns:xs="http://www.w3.org/2001/XMLSchema" xmlns:xsd="http://www.w3.org/2001/XMLSchema" ref="ns4:MediaServiceDateTaken" minOccurs="0"/>
                <xsd:element xmlns:xs="http://www.w3.org/2001/XMLSchema" xmlns:xsd="http://www.w3.org/2001/XMLSchema" ref="ns4:MediaServiceLocation"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86b4f2d-d24c-40ce-a2e4-dc15ef0ce74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0"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06b7b170-1784-4dfd-bd6b-4957f20cfea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9A979C0F-810B-419C-B357-C0C401986F6A}">
  <ds:schemaRef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06b7b170-1784-4dfd-bd6b-4957f20cfea6"/>
    <ds:schemaRef ds:uri="e86b4f2d-d24c-40ce-a2e4-dc15ef0ce747"/>
    <ds:schemaRef ds:uri="http://purl.org/dc/terms/"/>
    <ds:schemaRef ds:uri="http://purl.org/dc/elements/1.1/"/>
  </ds:schemaRefs>
</ds:datastoreItem>
</file>

<file path=customXml/itemProps2.xml><?xml version="1.0" encoding="utf-8"?>
<ds:datastoreItem xmlns:ds="http://schemas.openxmlformats.org/officeDocument/2006/customXml" ds:itemID="{F0F6BFB4-C7E6-4C72-8178-5D0988786268}">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A446C-BEDB-449A-87E4-4AAB84ED37AF}">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64139462-AE8F-40ED-B46B-59E7CD7791CD}">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8505</Characters>
  <Application>Microsoft Office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2022-07-18T12:56:00Z</dcterms:created>
  <dcterms:modified xsi:type="dcterms:W3CDTF">2022-07-18T12:56:00Z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