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6B1F" w14:textId="77777777" w:rsidR="003D54CC" w:rsidRPr="001A0270" w:rsidRDefault="00E847CC" w:rsidP="00E847CC">
      <w:pPr>
        <w:pStyle w:val="Topline16Pt"/>
        <w:rPr>
          <w:rFonts w:cs="Arial"/>
        </w:rPr>
      </w:pPr>
      <w:r>
        <w:t>Nota de prensa</w:t>
      </w:r>
    </w:p>
    <w:p w14:paraId="1D0250FE" w14:textId="77777777" w:rsidR="00D5344B" w:rsidRPr="00211711" w:rsidRDefault="00D46BBB" w:rsidP="00E847CC">
      <w:pPr>
        <w:pStyle w:val="HeadlineH233Pt"/>
        <w:spacing w:line="240" w:lineRule="auto"/>
        <w:rPr>
          <w:rFonts w:cs="Arial"/>
          <w:sz w:val="56"/>
          <w:szCs w:val="56"/>
        </w:rPr>
      </w:pPr>
      <w:r>
        <w:rPr>
          <w:sz w:val="56"/>
        </w:rPr>
        <w:t>Liebherr presenta la LR 1700-1.0W, la grúa sobre orugas de vía estrecha más potente del mercado</w:t>
      </w:r>
    </w:p>
    <w:p w14:paraId="7CE9D3BF" w14:textId="77777777" w:rsidR="00B81ED6" w:rsidRPr="001A0270" w:rsidRDefault="005818F7" w:rsidP="00B81ED6">
      <w:pPr>
        <w:pStyle w:val="HeadlineH233Pt"/>
        <w:spacing w:before="240" w:after="240" w:line="140" w:lineRule="exact"/>
        <w:rPr>
          <w:rFonts w:cs="Arial"/>
        </w:rPr>
      </w:pPr>
      <w:r>
        <w:rPr>
          <w:rFonts w:ascii="Tahoma" w:hAnsi="Tahoma"/>
        </w:rPr>
        <w:t>⸺⸺</w:t>
      </w:r>
    </w:p>
    <w:p w14:paraId="316D3E6C" w14:textId="77777777" w:rsidR="00F15C36" w:rsidRDefault="00D15F9A" w:rsidP="005B6972">
      <w:pPr>
        <w:pStyle w:val="Bulletpoints11Pt"/>
        <w:numPr>
          <w:ilvl w:val="0"/>
          <w:numId w:val="3"/>
        </w:numPr>
        <w:ind w:left="284" w:hanging="284"/>
      </w:pPr>
      <w:r>
        <w:t>La LR 1700-1.0W es la sucesora de la LR 1600/2-W</w:t>
      </w:r>
    </w:p>
    <w:p w14:paraId="47008EC6" w14:textId="77777777" w:rsidR="00F15C36" w:rsidRDefault="00D15F9A" w:rsidP="005B6972">
      <w:pPr>
        <w:pStyle w:val="Bulletpoints11Pt"/>
        <w:numPr>
          <w:ilvl w:val="0"/>
          <w:numId w:val="3"/>
        </w:numPr>
        <w:ind w:left="284" w:hanging="284"/>
      </w:pPr>
      <w:r>
        <w:t xml:space="preserve">Capacidades de carga y de elevación inigualables </w:t>
      </w:r>
    </w:p>
    <w:p w14:paraId="7B721E17" w14:textId="77777777" w:rsidR="00E34160" w:rsidRDefault="00E34160" w:rsidP="005B6972">
      <w:pPr>
        <w:pStyle w:val="Bulletpoints11Pt"/>
        <w:numPr>
          <w:ilvl w:val="0"/>
          <w:numId w:val="3"/>
        </w:numPr>
        <w:ind w:left="284" w:hanging="284"/>
      </w:pPr>
      <w:r>
        <w:t xml:space="preserve">Mecanismo de accionamiento de las </w:t>
      </w:r>
      <w:r w:rsidRPr="000D2396">
        <w:t>orugas con una cinemática especialmente potente y de bajo desgaste</w:t>
      </w:r>
    </w:p>
    <w:p w14:paraId="63F9423A" w14:textId="77777777" w:rsidR="008E398A" w:rsidRDefault="00302BDA" w:rsidP="00273422">
      <w:pPr>
        <w:pStyle w:val="Teaser11Pt"/>
        <w:rPr>
          <w:rFonts w:cs="Arial"/>
          <w:noProof w:val="0"/>
          <w:color w:val="000000" w:themeColor="text1"/>
        </w:rPr>
      </w:pPr>
      <w:r>
        <w:rPr>
          <w:color w:val="000000" w:themeColor="text1"/>
        </w:rPr>
        <w:t>Liebherr presenta</w:t>
      </w:r>
      <w:r w:rsidR="000D2396">
        <w:rPr>
          <w:color w:val="000000" w:themeColor="text1"/>
        </w:rPr>
        <w:t xml:space="preserve"> a</w:t>
      </w:r>
      <w:r>
        <w:rPr>
          <w:color w:val="000000" w:themeColor="text1"/>
        </w:rPr>
        <w:t xml:space="preserve"> la sucesora de la exitosa grúa sobre orugas de vía estrecha LR 1600/2-W de 600 toneladas: con más potencia y mayor altura de elevación, la LR 1700-1.0W ofrece</w:t>
      </w:r>
      <w:r>
        <w:t xml:space="preserve"> las mejores condiciones para el montaje eficaz de</w:t>
      </w:r>
      <w:r>
        <w:rPr>
          <w:color w:val="000000" w:themeColor="text1"/>
        </w:rPr>
        <w:t xml:space="preserve"> </w:t>
      </w:r>
      <w:r w:rsidR="000D2396">
        <w:rPr>
          <w:color w:val="000000" w:themeColor="text1"/>
        </w:rPr>
        <w:t xml:space="preserve">modernos </w:t>
      </w:r>
      <w:r>
        <w:rPr>
          <w:color w:val="000000" w:themeColor="text1"/>
        </w:rPr>
        <w:t>aerogeneradores</w:t>
      </w:r>
      <w:r>
        <w:t>.</w:t>
      </w:r>
      <w:r>
        <w:rPr>
          <w:color w:val="000000" w:themeColor="text1"/>
        </w:rPr>
        <w:t xml:space="preserve"> Para</w:t>
      </w:r>
      <w:r w:rsidR="000D2396">
        <w:rPr>
          <w:color w:val="000000" w:themeColor="text1"/>
        </w:rPr>
        <w:t xml:space="preserve"> cumplir con</w:t>
      </w:r>
      <w:r>
        <w:rPr>
          <w:color w:val="000000" w:themeColor="text1"/>
        </w:rPr>
        <w:t xml:space="preserve"> las altas exigencias de conducción y </w:t>
      </w:r>
      <w:r w:rsidR="000D2396">
        <w:rPr>
          <w:color w:val="000000" w:themeColor="text1"/>
        </w:rPr>
        <w:t>maniobravilidad</w:t>
      </w:r>
      <w:r>
        <w:rPr>
          <w:color w:val="000000" w:themeColor="text1"/>
        </w:rPr>
        <w:t xml:space="preserve">, </w:t>
      </w:r>
      <w:r w:rsidR="000D2396">
        <w:rPr>
          <w:color w:val="000000" w:themeColor="text1"/>
        </w:rPr>
        <w:t xml:space="preserve">Liebherr </w:t>
      </w:r>
      <w:r w:rsidR="000D2396" w:rsidRPr="000D2396">
        <w:rPr>
          <w:color w:val="000000" w:themeColor="text1"/>
        </w:rPr>
        <w:t>ha equipado el nuevo mecanismo de traslación de vía estrecha de la grúa con componentes</w:t>
      </w:r>
      <w:r>
        <w:rPr>
          <w:color w:val="000000" w:themeColor="text1"/>
        </w:rPr>
        <w:t xml:space="preserve"> de la siguiente</w:t>
      </w:r>
      <w:r w:rsidR="00156A63">
        <w:rPr>
          <w:color w:val="000000" w:themeColor="text1"/>
        </w:rPr>
        <w:t xml:space="preserve"> clase de grúas. La grúa de 700 </w:t>
      </w:r>
      <w:r>
        <w:rPr>
          <w:color w:val="000000" w:themeColor="text1"/>
        </w:rPr>
        <w:t xml:space="preserve">toneladas </w:t>
      </w:r>
      <w:r w:rsidR="000D2396">
        <w:rPr>
          <w:color w:val="000000" w:themeColor="text1"/>
        </w:rPr>
        <w:t>se convierte en</w:t>
      </w:r>
      <w:r>
        <w:rPr>
          <w:color w:val="000000" w:themeColor="text1"/>
        </w:rPr>
        <w:t xml:space="preserve"> la referencia mundial en </w:t>
      </w:r>
      <w:r w:rsidR="0053721B">
        <w:rPr>
          <w:color w:val="000000" w:themeColor="text1"/>
        </w:rPr>
        <w:t xml:space="preserve">la gama </w:t>
      </w:r>
      <w:r>
        <w:rPr>
          <w:color w:val="000000" w:themeColor="text1"/>
        </w:rPr>
        <w:t xml:space="preserve">de grúas de vía estrecha. </w:t>
      </w:r>
    </w:p>
    <w:p w14:paraId="6C6E9E3C" w14:textId="77777777" w:rsidR="00D46BBB" w:rsidRDefault="00F07120" w:rsidP="00F7626F">
      <w:pPr>
        <w:pStyle w:val="Copytext11Pt"/>
      </w:pPr>
      <w:proofErr w:type="spellStart"/>
      <w:r>
        <w:t>Ehingen</w:t>
      </w:r>
      <w:proofErr w:type="spellEnd"/>
      <w:r>
        <w:t xml:space="preserve"> (</w:t>
      </w:r>
      <w:proofErr w:type="spellStart"/>
      <w:r>
        <w:t>Donau</w:t>
      </w:r>
      <w:proofErr w:type="spellEnd"/>
      <w:r>
        <w:t>) (Alemania), 1</w:t>
      </w:r>
      <w:r w:rsidR="007556B4">
        <w:t>8</w:t>
      </w:r>
      <w:r>
        <w:t xml:space="preserve"> de abril - Las grúas sobre orugas de vía estrecha están optimizadas para su uso en parques eólicos: se desplazan a través de rutas existentes de una instalación a otra, donde vuelven a estar listas para usar</w:t>
      </w:r>
      <w:r w:rsidR="000D2396">
        <w:t>se</w:t>
      </w:r>
      <w:r>
        <w:t xml:space="preserve"> rápidamente. Liebherr desarrolló hace 20 años la primera grúa sobre orugas con pluma de celosía de vía estrecha: la LR 1400/2-W. Sin embargo, las torres de los aerogeneradores son cada vez más altas y los pesos de los componentes son cada vez más pesados. Por este motivo, Liebherr lanzó en 2010 </w:t>
      </w:r>
      <w:r w:rsidR="000D2396">
        <w:t xml:space="preserve">el modelo </w:t>
      </w:r>
      <w:r>
        <w:t>LR 1600/2-W, significativamente más potente, de</w:t>
      </w:r>
      <w:r w:rsidR="000D2396">
        <w:t>l</w:t>
      </w:r>
      <w:r>
        <w:t xml:space="preserve"> que hay unas 50 unidades en funcionamiento en todo el mundo. Sin embargo, el montaje de la última generación de aerogeneradores requiere </w:t>
      </w:r>
      <w:r w:rsidR="000D2396">
        <w:t xml:space="preserve">de </w:t>
      </w:r>
      <w:r>
        <w:t>una capacidad de grúa aún mayor.</w:t>
      </w:r>
    </w:p>
    <w:p w14:paraId="6AB9449A" w14:textId="77777777" w:rsidR="000823D8" w:rsidRPr="000823D8" w:rsidRDefault="000823D8" w:rsidP="00E278D5">
      <w:pPr>
        <w:pStyle w:val="Copyhead11Pt"/>
      </w:pPr>
      <w:r>
        <w:t>La LR 1700-1.0W se convierte en la sucesora de la LR 1600/2-W</w:t>
      </w:r>
    </w:p>
    <w:p w14:paraId="6089BBDC" w14:textId="77777777" w:rsidR="000823D8" w:rsidRDefault="00B35233" w:rsidP="00F7626F">
      <w:pPr>
        <w:pStyle w:val="Copytext11Pt"/>
      </w:pPr>
      <w:r>
        <w:t xml:space="preserve">Al igual que la LR 1700-1.0 sustituyó a la LR 1600/2 hace casi dos años, la versión de vía estrecha de la grúa de 600 toneladas se sustituye ahora por la nueva LR 1700-1.0W de 700 toneladas. Se mantiene el exitoso </w:t>
      </w:r>
      <w:r w:rsidR="000D2396">
        <w:t xml:space="preserve">concepto </w:t>
      </w:r>
      <w:r>
        <w:t xml:space="preserve">de la grúa: Liebherr ha diseñado un accionamiento </w:t>
      </w:r>
      <w:r w:rsidR="00C208C4">
        <w:t xml:space="preserve">de las </w:t>
      </w:r>
      <w:r>
        <w:t>orugas estrecho y una nueva sección central con soporte en estrella para la plataforma de giro existente. Los sistemas de pluma</w:t>
      </w:r>
      <w:r w:rsidR="00C208C4">
        <w:t xml:space="preserve"> </w:t>
      </w:r>
      <w:r>
        <w:t xml:space="preserve">de la </w:t>
      </w:r>
      <w:r w:rsidR="00C208C4">
        <w:t xml:space="preserve">versión estándar de la </w:t>
      </w:r>
      <w:r>
        <w:t xml:space="preserve">grúa </w:t>
      </w:r>
      <w:r w:rsidR="00C208C4">
        <w:t>se pueden</w:t>
      </w:r>
      <w:r>
        <w:t xml:space="preserve"> </w:t>
      </w:r>
      <w:r w:rsidR="00C208C4">
        <w:t>adaptar en gran medida.</w:t>
      </w:r>
      <w:r>
        <w:t xml:space="preserve"> Con 5,9 metros, la anchura del accionamiento </w:t>
      </w:r>
      <w:r w:rsidR="00C208C4">
        <w:t xml:space="preserve">de las orugas </w:t>
      </w:r>
      <w:r>
        <w:t xml:space="preserve">es solo 10 cm mayor que la de su predecesora. </w:t>
      </w:r>
      <w:r w:rsidR="00C208C4">
        <w:t xml:space="preserve">Durante </w:t>
      </w:r>
      <w:r>
        <w:t xml:space="preserve">la conducción, los </w:t>
      </w:r>
      <w:r w:rsidR="00C208C4">
        <w:t xml:space="preserve">soportes </w:t>
      </w:r>
      <w:r>
        <w:t>se pliegan hacia delante y hacia atrás.</w:t>
      </w:r>
    </w:p>
    <w:p w14:paraId="1EF8C0B0" w14:textId="77777777" w:rsidR="00A167EA" w:rsidRDefault="00200944" w:rsidP="00200944">
      <w:pPr>
        <w:pStyle w:val="Copytext11Pt"/>
      </w:pPr>
      <w:r>
        <w:t xml:space="preserve">Las mayores diferencias con respecto a </w:t>
      </w:r>
      <w:r w:rsidR="00C208C4">
        <w:t>su</w:t>
      </w:r>
      <w:r>
        <w:t xml:space="preserve"> predecesora</w:t>
      </w:r>
      <w:r w:rsidR="00C208C4">
        <w:t>, la</w:t>
      </w:r>
      <w:r>
        <w:t xml:space="preserve"> LR 1600/2-W</w:t>
      </w:r>
      <w:r w:rsidR="00C208C4">
        <w:t>,</w:t>
      </w:r>
      <w:r>
        <w:t xml:space="preserve"> son las capacidades de elevación significativamente superiores y las mayores alturas de elevación. </w:t>
      </w:r>
      <w:r w:rsidR="00C208C4">
        <w:t>Esto es posible gracias a la</w:t>
      </w:r>
      <w:r w:rsidR="00321274">
        <w:t xml:space="preserve"> </w:t>
      </w:r>
      <w:r>
        <w:t xml:space="preserve">mayor resistencia de la máquina </w:t>
      </w:r>
      <w:r w:rsidR="00C208C4">
        <w:t>base</w:t>
      </w:r>
      <w:r>
        <w:t xml:space="preserve">, así como </w:t>
      </w:r>
      <w:r w:rsidR="00C208C4">
        <w:t xml:space="preserve">a </w:t>
      </w:r>
      <w:r>
        <w:t>los tramos de celosía en H</w:t>
      </w:r>
      <w:r w:rsidR="00C208C4">
        <w:t>,</w:t>
      </w:r>
      <w:r>
        <w:t xml:space="preserve"> de 3,5 metros de anchura</w:t>
      </w:r>
      <w:r w:rsidR="00C208C4">
        <w:t>,</w:t>
      </w:r>
      <w:r>
        <w:t xml:space="preserve"> </w:t>
      </w:r>
      <w:r w:rsidR="00C208C4">
        <w:t xml:space="preserve">situados </w:t>
      </w:r>
      <w:r>
        <w:t>en la zona inferior de la pluma principal</w:t>
      </w:r>
      <w:r w:rsidR="00C208C4">
        <w:t xml:space="preserve"> </w:t>
      </w:r>
      <w:r>
        <w:t xml:space="preserve">que aumentan la estabilidad lateral de todo el </w:t>
      </w:r>
      <w:r w:rsidR="0053721B">
        <w:lastRenderedPageBreak/>
        <w:t>conjunto</w:t>
      </w:r>
      <w:r>
        <w:t xml:space="preserve">. </w:t>
      </w:r>
      <w:r w:rsidR="00C208C4">
        <w:t>Si comparamos</w:t>
      </w:r>
      <w:r>
        <w:t xml:space="preserve"> la pluma eólica más larga con</w:t>
      </w:r>
      <w:r w:rsidR="00C208C4">
        <w:t xml:space="preserve"> el</w:t>
      </w:r>
      <w:r>
        <w:t xml:space="preserve"> sistema Derrick de </w:t>
      </w:r>
      <w:r w:rsidR="00C208C4">
        <w:t>su</w:t>
      </w:r>
      <w:r>
        <w:t xml:space="preserve"> predecesora (pluma principal de 156 metros más </w:t>
      </w:r>
      <w:r w:rsidR="00C208C4">
        <w:t xml:space="preserve">plumín </w:t>
      </w:r>
      <w:r>
        <w:t>fij</w:t>
      </w:r>
      <w:r w:rsidR="00C208C4">
        <w:t>o</w:t>
      </w:r>
      <w:r>
        <w:t xml:space="preserve"> de 12 metros), con la </w:t>
      </w:r>
      <w:r w:rsidR="00C208C4">
        <w:t xml:space="preserve">pluma de la </w:t>
      </w:r>
      <w:r>
        <w:t>nueva grúa</w:t>
      </w:r>
      <w:r w:rsidR="00C208C4">
        <w:t>,</w:t>
      </w:r>
      <w:r>
        <w:t xml:space="preserve"> misma longitud</w:t>
      </w:r>
      <w:r w:rsidR="00C208C4">
        <w:t>,</w:t>
      </w:r>
      <w:r>
        <w:t xml:space="preserve"> se obtiene un aumento del 64 % en la capacidad de elevación (de 73 a 120 toneladas). Además, la nueva LR 1700-1.0W </w:t>
      </w:r>
      <w:r w:rsidR="00DC443A">
        <w:t xml:space="preserve">tiene más </w:t>
      </w:r>
      <w:r>
        <w:t xml:space="preserve">altura: con sistema Derrick más 15 metros, sin sistema Derrick más 6 metros. </w:t>
      </w:r>
      <w:r w:rsidR="0053721B">
        <w:t>La</w:t>
      </w:r>
      <w:r>
        <w:t xml:space="preserve"> nueva grúa </w:t>
      </w:r>
      <w:r w:rsidR="00DC443A">
        <w:t xml:space="preserve">cumple con los exigentes requisitos de los modernos aerogeneradores </w:t>
      </w:r>
      <w:r>
        <w:t xml:space="preserve">con alturas de buje de hasta 170 metros. Liebherr también ofrece </w:t>
      </w:r>
      <w:r w:rsidR="00DC443A">
        <w:t xml:space="preserve">para </w:t>
      </w:r>
      <w:r>
        <w:t>la LR 1700-1.0W la opción de plumín abatible que no estaba disponible en el modelo anterior.</w:t>
      </w:r>
    </w:p>
    <w:p w14:paraId="4804EAA4" w14:textId="77777777" w:rsidR="00A95C24" w:rsidRDefault="00A95C24" w:rsidP="00E278D5">
      <w:pPr>
        <w:pStyle w:val="Copyhead11Pt"/>
      </w:pPr>
      <w:r>
        <w:t xml:space="preserve">Tecnología </w:t>
      </w:r>
      <w:r w:rsidR="00DC443A">
        <w:t>innovadora</w:t>
      </w:r>
      <w:r>
        <w:t xml:space="preserve"> </w:t>
      </w:r>
    </w:p>
    <w:p w14:paraId="7FAA7316" w14:textId="77777777" w:rsidR="00A95C24" w:rsidRDefault="00A95C24" w:rsidP="00A95C24">
      <w:pPr>
        <w:pStyle w:val="Copytext11Pt"/>
      </w:pPr>
      <w:r>
        <w:t>El V-</w:t>
      </w:r>
      <w:proofErr w:type="spellStart"/>
      <w:proofErr w:type="gramStart"/>
      <w:r>
        <w:t>Frame</w:t>
      </w:r>
      <w:proofErr w:type="spellEnd"/>
      <w:proofErr w:type="gramEnd"/>
      <w:r>
        <w:t xml:space="preserve"> y </w:t>
      </w:r>
      <w:proofErr w:type="spellStart"/>
      <w:r>
        <w:t>VarioTray</w:t>
      </w:r>
      <w:proofErr w:type="spellEnd"/>
      <w:r>
        <w:t xml:space="preserve"> han demostrado con creces su eficacia en las grúas sobre orugas LR 1700-1.0, LR 1800-1.0 y LR 11000. Por eso, la variante de vía estrecha de la LR 1700-1.0 también está equipada con estos innovadores sistemas. Con </w:t>
      </w:r>
      <w:proofErr w:type="spellStart"/>
      <w:r>
        <w:t>VarioTray</w:t>
      </w:r>
      <w:proofErr w:type="spellEnd"/>
      <w:r>
        <w:t xml:space="preserve"> se puede desatornillar una pequeña plataforma de </w:t>
      </w:r>
      <w:r w:rsidR="00DC443A">
        <w:t xml:space="preserve">contrapeso, </w:t>
      </w:r>
      <w:r>
        <w:t>de forma rápida y sencilla</w:t>
      </w:r>
      <w:r w:rsidR="00DC443A">
        <w:t>,</w:t>
      </w:r>
      <w:r>
        <w:t xml:space="preserve"> si es necesario. De esta manera, se evita el laborioso trabajo de apilamiento de las placas de </w:t>
      </w:r>
      <w:r w:rsidR="00DC443A">
        <w:t>contrapeso</w:t>
      </w:r>
      <w:r>
        <w:t xml:space="preserve">. El sistema de </w:t>
      </w:r>
      <w:r w:rsidR="00DC443A">
        <w:t xml:space="preserve">contrapeso </w:t>
      </w:r>
      <w:r>
        <w:t>V-</w:t>
      </w:r>
      <w:proofErr w:type="spellStart"/>
      <w:proofErr w:type="gramStart"/>
      <w:r>
        <w:t>Frame</w:t>
      </w:r>
      <w:proofErr w:type="spellEnd"/>
      <w:proofErr w:type="gramEnd"/>
      <w:r>
        <w:t xml:space="preserve"> puede ajusta</w:t>
      </w:r>
      <w:r w:rsidR="00E35BF1">
        <w:t>r</w:t>
      </w:r>
      <w:r>
        <w:t xml:space="preserve"> hidráulicamente</w:t>
      </w:r>
      <w:r w:rsidR="00DC443A">
        <w:t xml:space="preserve"> y de</w:t>
      </w:r>
      <w:r w:rsidR="00DD7A9A">
        <w:t xml:space="preserve"> </w:t>
      </w:r>
      <w:r>
        <w:t xml:space="preserve">forma continua el radio de </w:t>
      </w:r>
      <w:r w:rsidR="00DC443A">
        <w:t xml:space="preserve">contrapeso </w:t>
      </w:r>
      <w:r>
        <w:t xml:space="preserve">de la grúa sobre orugas de 700 toneladas entre 13 y 21 metros. No se requiere un sistema de </w:t>
      </w:r>
      <w:r w:rsidR="00DC443A">
        <w:t xml:space="preserve">contrapeso </w:t>
      </w:r>
      <w:r>
        <w:t>rígido para los radios grandes. Estas innovaciones ofrecen grandes ventajas, especialmente para los montajes eólicos.</w:t>
      </w:r>
    </w:p>
    <w:p w14:paraId="490E0735" w14:textId="77777777" w:rsidR="00237C1E" w:rsidRDefault="00237C1E" w:rsidP="00A95C24">
      <w:pPr>
        <w:pStyle w:val="Copytext11Pt"/>
      </w:pPr>
      <w:r>
        <w:t xml:space="preserve">La nueva grúa de vía estrecha también incorpora </w:t>
      </w:r>
      <w:r w:rsidR="00DC443A">
        <w:t>el moderno plumín fijo</w:t>
      </w:r>
      <w:r>
        <w:t xml:space="preserve"> de la LR 1700-1.0 que puede elevar hasta 170 toneladas. Está diseñad</w:t>
      </w:r>
      <w:r w:rsidR="00DC443A">
        <w:t>o</w:t>
      </w:r>
      <w:r>
        <w:t xml:space="preserve"> tanto para funcionamiento individual como en </w:t>
      </w:r>
      <w:r w:rsidR="00DC443A">
        <w:t>tándem</w:t>
      </w:r>
      <w:r>
        <w:t xml:space="preserve">. La longitud limitada del cable ya no es un problema, ya que se pueden poner dos cabrestantes en funcionamiento simultáneo sobre </w:t>
      </w:r>
      <w:r w:rsidR="0053721B">
        <w:t>el plumín</w:t>
      </w:r>
      <w:r>
        <w:t>. La torsión se evita con un gancho con diseño especialmente ancho</w:t>
      </w:r>
      <w:r w:rsidR="0053721B">
        <w:t xml:space="preserve"> y p</w:t>
      </w:r>
      <w:r>
        <w:t xml:space="preserve">ara ahorrar peso, la nariz está integrada en el cabezal. </w:t>
      </w:r>
    </w:p>
    <w:p w14:paraId="3A374B9B" w14:textId="77777777" w:rsidR="00CB29D8" w:rsidRPr="00CB29D8" w:rsidRDefault="0053721B" w:rsidP="00E278D5">
      <w:pPr>
        <w:pStyle w:val="Copyhead11Pt"/>
      </w:pPr>
      <w:r>
        <w:t>Accionamiento</w:t>
      </w:r>
      <w:r w:rsidR="00CB29D8">
        <w:t xml:space="preserve"> potente</w:t>
      </w:r>
    </w:p>
    <w:p w14:paraId="765C3A7E" w14:textId="77777777" w:rsidR="00A95C24" w:rsidRPr="00A95C24" w:rsidRDefault="00AC7963" w:rsidP="00A95C24">
      <w:pPr>
        <w:pStyle w:val="Copytext11Pt"/>
      </w:pPr>
      <w:r>
        <w:t xml:space="preserve">Dado que las grúas sobre orugas, y especialmente </w:t>
      </w:r>
      <w:r w:rsidR="0053721B">
        <w:t>los modelos de vía estrecha</w:t>
      </w:r>
      <w:r>
        <w:t>, tienen que hacer frente a mayores distancias e inclinaciones</w:t>
      </w:r>
      <w:r w:rsidR="0053721B">
        <w:t xml:space="preserve"> en los parques eólicos</w:t>
      </w:r>
      <w:r>
        <w:t xml:space="preserve">, los </w:t>
      </w:r>
      <w:r w:rsidR="0053721B">
        <w:t xml:space="preserve">ingenieros </w:t>
      </w:r>
      <w:r>
        <w:t xml:space="preserve">de Liebherr han prestado especial atención </w:t>
      </w:r>
      <w:r w:rsidR="0053721B">
        <w:t>a maximizar el</w:t>
      </w:r>
      <w:r>
        <w:t xml:space="preserve"> rendimiento </w:t>
      </w:r>
      <w:r w:rsidR="0053721B">
        <w:t>del accionamiento</w:t>
      </w:r>
      <w:r>
        <w:t xml:space="preserve"> de la nueva LR 1700-1.0W. De esta forma, se han usado componentes de </w:t>
      </w:r>
      <w:r w:rsidR="0053721B">
        <w:t xml:space="preserve">la clase de </w:t>
      </w:r>
      <w:r>
        <w:t xml:space="preserve">grúas sobre orugas inmediatamente superior: el potente accionamiento de la nueva grúa de vía estrecha </w:t>
      </w:r>
      <w:r w:rsidR="0053721B">
        <w:t>mejora</w:t>
      </w:r>
      <w:r>
        <w:t xml:space="preserve"> la conducción y la </w:t>
      </w:r>
      <w:r w:rsidR="0053721B">
        <w:t xml:space="preserve">maniobrabilidad llevándolos </w:t>
      </w:r>
      <w:r>
        <w:t xml:space="preserve">a un nivel superior y reduce el desgaste. La tracción cuádruple viene integrada de serie en el chasis, al igual que </w:t>
      </w:r>
      <w:r w:rsidR="0053721B">
        <w:t>las placas de apoyo</w:t>
      </w:r>
      <w:r>
        <w:t xml:space="preserve"> de dos metros de anch</w:t>
      </w:r>
      <w:r w:rsidR="0053721B">
        <w:t>o</w:t>
      </w:r>
      <w:r>
        <w:t>.</w:t>
      </w:r>
    </w:p>
    <w:p w14:paraId="4B3CF506" w14:textId="77777777" w:rsidR="00E02D0B" w:rsidRPr="009E1771" w:rsidRDefault="00E02D0B" w:rsidP="00200944">
      <w:pPr>
        <w:pStyle w:val="Copytext11Pt"/>
        <w:rPr>
          <w:rFonts w:cs="Arial"/>
        </w:rPr>
      </w:pPr>
    </w:p>
    <w:p w14:paraId="7C90CDC1" w14:textId="77777777" w:rsidR="009E1771" w:rsidRPr="009E1771" w:rsidRDefault="009E1771" w:rsidP="00E278D5">
      <w:pPr>
        <w:pStyle w:val="BoilerplateCopyhead9Pt"/>
      </w:pPr>
      <w:r w:rsidRPr="009E1771">
        <w:t>Sobre Liebherr-</w:t>
      </w:r>
      <w:proofErr w:type="spellStart"/>
      <w:r w:rsidRPr="009E1771">
        <w:t>Werk</w:t>
      </w:r>
      <w:proofErr w:type="spellEnd"/>
      <w:r w:rsidRPr="009E1771">
        <w:t xml:space="preserve"> </w:t>
      </w:r>
      <w:proofErr w:type="spellStart"/>
      <w:r w:rsidRPr="009E1771">
        <w:t>Ehingen</w:t>
      </w:r>
      <w:proofErr w:type="spellEnd"/>
      <w:r w:rsidRPr="009E1771">
        <w:t xml:space="preserve"> </w:t>
      </w:r>
      <w:proofErr w:type="spellStart"/>
      <w:r w:rsidRPr="009E1771">
        <w:t>GmbH</w:t>
      </w:r>
      <w:proofErr w:type="spellEnd"/>
    </w:p>
    <w:p w14:paraId="5A325880" w14:textId="77777777" w:rsidR="009E1771" w:rsidRPr="009E1771" w:rsidRDefault="009E1771" w:rsidP="00E278D5">
      <w:pPr>
        <w:pStyle w:val="BoilerplateCopytext9Pt"/>
      </w:pPr>
      <w:r w:rsidRPr="009E1771">
        <w:t>Liebherr-</w:t>
      </w:r>
      <w:proofErr w:type="spellStart"/>
      <w:r w:rsidRPr="009E1771">
        <w:t>Werk</w:t>
      </w:r>
      <w:proofErr w:type="spellEnd"/>
      <w:r w:rsidRPr="009E1771">
        <w:t xml:space="preserve"> </w:t>
      </w:r>
      <w:proofErr w:type="spellStart"/>
      <w:r w:rsidRPr="009E1771">
        <w:t>Ehingen</w:t>
      </w:r>
      <w:proofErr w:type="spellEnd"/>
      <w:r w:rsidRPr="009E1771">
        <w:t xml:space="preserve"> </w:t>
      </w:r>
      <w:proofErr w:type="spellStart"/>
      <w:r w:rsidRPr="009E1771">
        <w:t>GmbH</w:t>
      </w:r>
      <w:proofErr w:type="spellEnd"/>
      <w:r w:rsidRPr="009E1771">
        <w:t xml:space="preserve"> es uno de los fabricantes líderes en grúas móviles y grúas sobre orugas. 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Estas grúas con sistemas de pluma universales y un amplio equipo adicional se usan en obras de construcción en todo el mundo. En la planta de </w:t>
      </w:r>
      <w:proofErr w:type="spellStart"/>
      <w:r w:rsidRPr="009E1771">
        <w:t>Ehingen</w:t>
      </w:r>
      <w:proofErr w:type="spellEnd"/>
      <w:r w:rsidRPr="009E1771">
        <w:t xml:space="preserve"> trabajan </w:t>
      </w:r>
      <w:r w:rsidR="000630F8">
        <w:t>430</w:t>
      </w:r>
      <w:r w:rsidRPr="009E1771">
        <w:t>0 empleados. Por otra parte, un amplio servicio técnico de cobertura internacional garantiza una alta disponibilidad de grúas móviles y sobre orugas. En el año 202</w:t>
      </w:r>
      <w:r w:rsidR="000630F8">
        <w:t>2</w:t>
      </w:r>
      <w:r w:rsidRPr="009E1771">
        <w:t xml:space="preserve">, el volumen de ventas de la planta de Liebherr en </w:t>
      </w:r>
      <w:proofErr w:type="spellStart"/>
      <w:r w:rsidRPr="009E1771">
        <w:t>Ehingen</w:t>
      </w:r>
      <w:proofErr w:type="spellEnd"/>
      <w:r w:rsidRPr="009E1771">
        <w:t xml:space="preserve"> ascendió a los 2,3</w:t>
      </w:r>
      <w:r w:rsidR="000630F8">
        <w:t>7</w:t>
      </w:r>
      <w:r w:rsidRPr="009E1771">
        <w:t> mil millones de euros.</w:t>
      </w:r>
    </w:p>
    <w:p w14:paraId="5F992B2B" w14:textId="3E06E421" w:rsidR="009E1771" w:rsidRDefault="009E1771" w:rsidP="00E278D5">
      <w:pPr>
        <w:pStyle w:val="BoilerplateCopyhead9Pt"/>
      </w:pPr>
      <w:r>
        <w:lastRenderedPageBreak/>
        <w:t>Acerca del Grupo Liebherr</w:t>
      </w:r>
    </w:p>
    <w:p w14:paraId="1219EB83" w14:textId="77777777" w:rsidR="009E1771" w:rsidRDefault="009E1771" w:rsidP="009E1771">
      <w:pPr>
        <w:pStyle w:val="BoilerplateCopytext9Pt"/>
        <w:spacing w:line="276" w:lineRule="auto"/>
      </w:pPr>
      <w:r>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w:t>
      </w:r>
      <w:r w:rsidR="000630F8">
        <w:t>2</w:t>
      </w:r>
      <w:r>
        <w:t xml:space="preserve">, el Grupo tuvo una plantilla de más de </w:t>
      </w:r>
      <w:r w:rsidR="000630F8">
        <w:t>50</w:t>
      </w:r>
      <w:r>
        <w:t>.000 personas y alcanzó un volumen de ventas consolidado de más de 1</w:t>
      </w:r>
      <w:r w:rsidR="000630F8">
        <w:t>2</w:t>
      </w:r>
      <w:r>
        <w:t>.</w:t>
      </w:r>
      <w:r w:rsidR="000630F8">
        <w:t>5</w:t>
      </w:r>
      <w:r>
        <w:t xml:space="preserve">00 millones de euros. Liebherr se fundó en el año 1949 en la localidad </w:t>
      </w:r>
      <w:proofErr w:type="spellStart"/>
      <w:r>
        <w:t>Kirchdorf</w:t>
      </w:r>
      <w:proofErr w:type="spellEnd"/>
      <w:r>
        <w:t xml:space="preserve"> </w:t>
      </w:r>
      <w:proofErr w:type="spellStart"/>
      <w:r>
        <w:t>an</w:t>
      </w:r>
      <w:proofErr w:type="spellEnd"/>
      <w:r>
        <w:t xml:space="preserve"> </w:t>
      </w:r>
      <w:proofErr w:type="spellStart"/>
      <w:r>
        <w:t>der</w:t>
      </w:r>
      <w:proofErr w:type="spellEnd"/>
      <w:r>
        <w:t xml:space="preserve"> </w:t>
      </w:r>
      <w:proofErr w:type="spellStart"/>
      <w:r>
        <w:t>Iller</w:t>
      </w:r>
      <w:proofErr w:type="spellEnd"/>
      <w:r>
        <w:t xml:space="preserve">, al sur de Alemania. Desde entonces, los empleados trabajan con el objetivo de convencer a sus clientes con soluciones exigentes y de contribuir al progreso tecnológico.   </w:t>
      </w:r>
    </w:p>
    <w:p w14:paraId="076CC0BB" w14:textId="77777777" w:rsidR="00C158F9" w:rsidRPr="00A167EA" w:rsidRDefault="00C37D3C">
      <w:pPr>
        <w:pStyle w:val="Copyhead11Pt"/>
      </w:pPr>
      <w:r>
        <w:t>Imagen</w:t>
      </w:r>
    </w:p>
    <w:p w14:paraId="722A8BFD" w14:textId="77777777" w:rsidR="008D637A" w:rsidRPr="008D637A" w:rsidRDefault="00457A4A" w:rsidP="00E278D5">
      <w:pPr>
        <w:pStyle w:val="Caption9Pt"/>
        <w:rPr>
          <w:b/>
        </w:rPr>
      </w:pPr>
      <w:r>
        <w:rPr>
          <w:b/>
          <w:noProof/>
          <w:lang w:val="de-DE"/>
        </w:rPr>
        <w:drawing>
          <wp:inline distT="0" distB="0" distL="0" distR="0" wp14:anchorId="0D3BCFC3" wp14:editId="4A9E1965">
            <wp:extent cx="4301645" cy="2866417"/>
            <wp:effectExtent l="0" t="0" r="3810" b="0"/>
            <wp:docPr id="1" name="Grafik 1" descr="Y:\Presse\Krantypen\LR1700-1-0W\liebherr-lr1700-1-0W-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R1700-1-0W\liebherr-lr1700-1-0W-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927" cy="2876600"/>
                    </a:xfrm>
                    <a:prstGeom prst="rect">
                      <a:avLst/>
                    </a:prstGeom>
                    <a:noFill/>
                    <a:ln>
                      <a:noFill/>
                    </a:ln>
                  </pic:spPr>
                </pic:pic>
              </a:graphicData>
            </a:graphic>
          </wp:inline>
        </w:drawing>
      </w:r>
      <w:r>
        <w:br/>
      </w:r>
      <w:r>
        <w:br/>
        <w:t>liebherr-lr1700-1-0W.jpg</w:t>
      </w:r>
      <w:r>
        <w:br/>
        <w:t>La LR 1700-1.0W es la nueva referencia</w:t>
      </w:r>
      <w:r w:rsidR="0053721B">
        <w:t>, a nivel</w:t>
      </w:r>
      <w:r>
        <w:t xml:space="preserve"> mundial</w:t>
      </w:r>
      <w:r w:rsidR="0053721B">
        <w:t>,</w:t>
      </w:r>
      <w:r>
        <w:t xml:space="preserve"> en </w:t>
      </w:r>
      <w:r w:rsidR="0053721B">
        <w:t xml:space="preserve">la gama de </w:t>
      </w:r>
      <w:r>
        <w:t>grúas de vía estrecha</w:t>
      </w:r>
      <w:r w:rsidR="000630F8">
        <w:t>.</w:t>
      </w:r>
    </w:p>
    <w:p w14:paraId="654962BE" w14:textId="77777777" w:rsidR="006559AB" w:rsidRPr="009E1771" w:rsidRDefault="006559AB" w:rsidP="00AD563D">
      <w:pPr>
        <w:pStyle w:val="Copyhead11Pt"/>
        <w:rPr>
          <w:rFonts w:cs="Arial"/>
        </w:rPr>
      </w:pPr>
    </w:p>
    <w:p w14:paraId="4B5DFA59" w14:textId="77777777" w:rsidR="00AD563D" w:rsidRPr="009E1771" w:rsidRDefault="003F0881" w:rsidP="00AD563D">
      <w:pPr>
        <w:pStyle w:val="Copyhead11Pt"/>
        <w:rPr>
          <w:rFonts w:cs="Arial"/>
          <w:lang w:val="en-US"/>
        </w:rPr>
      </w:pPr>
      <w:proofErr w:type="spellStart"/>
      <w:r w:rsidRPr="009E1771">
        <w:rPr>
          <w:lang w:val="en-US"/>
        </w:rPr>
        <w:t>Contacto</w:t>
      </w:r>
      <w:proofErr w:type="spellEnd"/>
    </w:p>
    <w:p w14:paraId="6F5A14AD" w14:textId="77777777" w:rsidR="00586047" w:rsidRPr="009E1771" w:rsidRDefault="00586047" w:rsidP="00586047">
      <w:pPr>
        <w:spacing w:after="300" w:line="300" w:lineRule="exact"/>
        <w:rPr>
          <w:rFonts w:ascii="Arial" w:eastAsia="Times New Roman" w:hAnsi="Arial" w:cs="Arial"/>
          <w:szCs w:val="18"/>
          <w:lang w:val="en-US"/>
        </w:rPr>
      </w:pPr>
      <w:r w:rsidRPr="009E1771">
        <w:rPr>
          <w:rFonts w:ascii="Arial" w:hAnsi="Arial"/>
          <w:lang w:val="en-US"/>
        </w:rPr>
        <w:t>Wolfgang Beringer</w:t>
      </w:r>
      <w:r w:rsidRPr="009E1771">
        <w:rPr>
          <w:rFonts w:ascii="Arial" w:hAnsi="Arial"/>
          <w:lang w:val="en-US"/>
        </w:rPr>
        <w:br/>
        <w:t>Marketing and Communication</w:t>
      </w:r>
      <w:r w:rsidRPr="009E1771">
        <w:rPr>
          <w:rFonts w:ascii="Arial" w:hAnsi="Arial"/>
          <w:lang w:val="en-US"/>
        </w:rPr>
        <w:br/>
      </w:r>
      <w:proofErr w:type="spellStart"/>
      <w:r w:rsidRPr="009E1771">
        <w:rPr>
          <w:rFonts w:ascii="Arial" w:hAnsi="Arial"/>
          <w:lang w:val="en-US"/>
        </w:rPr>
        <w:t>Teléfono</w:t>
      </w:r>
      <w:proofErr w:type="spellEnd"/>
      <w:r w:rsidRPr="009E1771">
        <w:rPr>
          <w:rFonts w:ascii="Arial" w:hAnsi="Arial"/>
          <w:lang w:val="en-US"/>
        </w:rPr>
        <w:t>: +49 7391/502 - 3663</w:t>
      </w:r>
      <w:r w:rsidRPr="009E1771">
        <w:rPr>
          <w:rFonts w:ascii="Arial" w:hAnsi="Arial"/>
          <w:lang w:val="en-US"/>
        </w:rPr>
        <w:br/>
      </w:r>
      <w:proofErr w:type="spellStart"/>
      <w:r w:rsidRPr="009E1771">
        <w:rPr>
          <w:rFonts w:ascii="Arial" w:hAnsi="Arial"/>
          <w:lang w:val="en-US"/>
        </w:rPr>
        <w:t>Correo</w:t>
      </w:r>
      <w:proofErr w:type="spellEnd"/>
      <w:r w:rsidRPr="009E1771">
        <w:rPr>
          <w:rFonts w:ascii="Arial" w:hAnsi="Arial"/>
          <w:lang w:val="en-US"/>
        </w:rPr>
        <w:t xml:space="preserve"> </w:t>
      </w:r>
      <w:proofErr w:type="spellStart"/>
      <w:r w:rsidRPr="009E1771">
        <w:rPr>
          <w:rFonts w:ascii="Arial" w:hAnsi="Arial"/>
          <w:lang w:val="en-US"/>
        </w:rPr>
        <w:t>electrónico</w:t>
      </w:r>
      <w:proofErr w:type="spellEnd"/>
      <w:r w:rsidRPr="009E1771">
        <w:rPr>
          <w:rFonts w:ascii="Arial" w:hAnsi="Arial"/>
          <w:lang w:val="en-US"/>
        </w:rPr>
        <w:t>: wolfgang.beringer@liebherr.com</w:t>
      </w:r>
    </w:p>
    <w:p w14:paraId="6DD823B6" w14:textId="77777777" w:rsidR="00586047" w:rsidRPr="009E1771" w:rsidRDefault="00586047" w:rsidP="00586047">
      <w:pPr>
        <w:pStyle w:val="Copyhead11Pt"/>
        <w:rPr>
          <w:rFonts w:cs="Arial"/>
          <w:lang w:val="de-DE"/>
        </w:rPr>
      </w:pPr>
      <w:proofErr w:type="spellStart"/>
      <w:r w:rsidRPr="009E1771">
        <w:rPr>
          <w:lang w:val="de-DE"/>
        </w:rPr>
        <w:t>Publicado</w:t>
      </w:r>
      <w:proofErr w:type="spellEnd"/>
      <w:r w:rsidRPr="009E1771">
        <w:rPr>
          <w:lang w:val="de-DE"/>
        </w:rPr>
        <w:t xml:space="preserve"> </w:t>
      </w:r>
      <w:proofErr w:type="spellStart"/>
      <w:r w:rsidRPr="009E1771">
        <w:rPr>
          <w:lang w:val="de-DE"/>
        </w:rPr>
        <w:t>por</w:t>
      </w:r>
      <w:proofErr w:type="spellEnd"/>
    </w:p>
    <w:p w14:paraId="17DEE87E" w14:textId="77777777" w:rsidR="0049467E" w:rsidRPr="009E1771" w:rsidRDefault="00586047" w:rsidP="005973EE">
      <w:pPr>
        <w:spacing w:after="300" w:line="300" w:lineRule="exact"/>
        <w:rPr>
          <w:rFonts w:ascii="Arial" w:eastAsia="Times New Roman" w:hAnsi="Arial" w:cs="Times New Roman"/>
          <w:szCs w:val="18"/>
          <w:lang w:val="de-DE"/>
        </w:rPr>
      </w:pPr>
      <w:r w:rsidRPr="009E1771">
        <w:rPr>
          <w:rFonts w:ascii="Arial" w:hAnsi="Arial"/>
          <w:lang w:val="de-DE"/>
        </w:rPr>
        <w:t xml:space="preserve">Liebherr-Werk Ehingen GmbH </w:t>
      </w:r>
      <w:r w:rsidRPr="009E1771">
        <w:rPr>
          <w:rFonts w:ascii="Arial" w:hAnsi="Arial"/>
          <w:lang w:val="de-DE"/>
        </w:rPr>
        <w:br/>
        <w:t>Ehingen (Donau) / </w:t>
      </w:r>
      <w:proofErr w:type="spellStart"/>
      <w:r w:rsidRPr="009E1771">
        <w:rPr>
          <w:rFonts w:ascii="Arial" w:hAnsi="Arial"/>
          <w:lang w:val="de-DE"/>
        </w:rPr>
        <w:t>Alemania</w:t>
      </w:r>
      <w:proofErr w:type="spellEnd"/>
      <w:r w:rsidRPr="009E1771">
        <w:rPr>
          <w:rFonts w:ascii="Arial" w:hAnsi="Arial"/>
          <w:lang w:val="de-DE"/>
        </w:rPr>
        <w:br/>
      </w:r>
      <w:hyperlink r:id="rId12" w:history="1">
        <w:r w:rsidRPr="009E1771">
          <w:rPr>
            <w:rFonts w:ascii="Arial" w:hAnsi="Arial"/>
            <w:lang w:val="de-DE"/>
          </w:rPr>
          <w:t>www.liebherr.com</w:t>
        </w:r>
      </w:hyperlink>
    </w:p>
    <w:sectPr w:rsidR="0049467E" w:rsidRPr="009E1771"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0686" w14:textId="77777777" w:rsidR="00F23760" w:rsidRDefault="00F23760" w:rsidP="00B81ED6">
      <w:pPr>
        <w:spacing w:after="0" w:line="240" w:lineRule="auto"/>
      </w:pPr>
      <w:r>
        <w:separator/>
      </w:r>
    </w:p>
  </w:endnote>
  <w:endnote w:type="continuationSeparator" w:id="0">
    <w:p w14:paraId="135D3E17" w14:textId="77777777" w:rsidR="00F23760" w:rsidRDefault="00F2376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E173" w14:textId="32297E67"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78D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278D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78D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E278D5">
      <w:rPr>
        <w:rFonts w:ascii="Arial" w:hAnsi="Arial" w:cs="Arial"/>
      </w:rPr>
      <w:fldChar w:fldCharType="separate"/>
    </w:r>
    <w:r w:rsidR="00E278D5">
      <w:rPr>
        <w:rFonts w:ascii="Arial" w:hAnsi="Arial" w:cs="Arial"/>
        <w:noProof/>
      </w:rPr>
      <w:t>3</w:t>
    </w:r>
    <w:r w:rsidR="00E278D5" w:rsidRPr="0093605C">
      <w:rPr>
        <w:rFonts w:ascii="Arial" w:hAnsi="Arial" w:cs="Arial"/>
        <w:noProof/>
      </w:rPr>
      <w:t>/</w:t>
    </w:r>
    <w:r w:rsidR="00E278D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BCF6" w14:textId="77777777" w:rsidR="00F23760" w:rsidRDefault="00F23760" w:rsidP="00B81ED6">
      <w:pPr>
        <w:spacing w:after="0" w:line="240" w:lineRule="auto"/>
      </w:pPr>
      <w:r>
        <w:separator/>
      </w:r>
    </w:p>
  </w:footnote>
  <w:footnote w:type="continuationSeparator" w:id="0">
    <w:p w14:paraId="3F030E72" w14:textId="77777777" w:rsidR="00F23760" w:rsidRDefault="00F2376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DE87" w14:textId="77777777" w:rsidR="001C1090" w:rsidRDefault="001C1090">
    <w:pPr>
      <w:pStyle w:val="Kopfzeile"/>
    </w:pPr>
    <w:r>
      <w:tab/>
    </w:r>
    <w:r>
      <w:tab/>
    </w:r>
    <w:r>
      <w:ptab w:relativeTo="margin" w:alignment="right" w:leader="none"/>
    </w:r>
    <w:r>
      <w:rPr>
        <w:noProof/>
        <w:lang w:val="de-DE" w:eastAsia="de-DE"/>
      </w:rPr>
      <w:drawing>
        <wp:inline distT="0" distB="0" distL="0" distR="0" wp14:anchorId="7F4A578E" wp14:editId="620DF17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F6D8FB8"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s-ES" w:vendorID="64" w:dllVersion="6"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211D"/>
    <w:rsid w:val="00043517"/>
    <w:rsid w:val="0004415A"/>
    <w:rsid w:val="00046F63"/>
    <w:rsid w:val="00050FDD"/>
    <w:rsid w:val="0005455D"/>
    <w:rsid w:val="000545DF"/>
    <w:rsid w:val="000630F8"/>
    <w:rsid w:val="000651BC"/>
    <w:rsid w:val="00066E54"/>
    <w:rsid w:val="000766EB"/>
    <w:rsid w:val="00080353"/>
    <w:rsid w:val="000823D8"/>
    <w:rsid w:val="000960BF"/>
    <w:rsid w:val="000A04AE"/>
    <w:rsid w:val="000A141A"/>
    <w:rsid w:val="000A7CF0"/>
    <w:rsid w:val="000B0078"/>
    <w:rsid w:val="000B3B46"/>
    <w:rsid w:val="000B4F50"/>
    <w:rsid w:val="000B590F"/>
    <w:rsid w:val="000C2ED2"/>
    <w:rsid w:val="000C36D3"/>
    <w:rsid w:val="000C3800"/>
    <w:rsid w:val="000D2396"/>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56A63"/>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00E"/>
    <w:rsid w:val="001F31AA"/>
    <w:rsid w:val="001F78DC"/>
    <w:rsid w:val="00200944"/>
    <w:rsid w:val="00201EA0"/>
    <w:rsid w:val="002032E6"/>
    <w:rsid w:val="002039F7"/>
    <w:rsid w:val="00205729"/>
    <w:rsid w:val="002060E4"/>
    <w:rsid w:val="002073EE"/>
    <w:rsid w:val="002079A4"/>
    <w:rsid w:val="00211711"/>
    <w:rsid w:val="002148DF"/>
    <w:rsid w:val="00216BF5"/>
    <w:rsid w:val="00222375"/>
    <w:rsid w:val="0022708D"/>
    <w:rsid w:val="002326F3"/>
    <w:rsid w:val="00236D59"/>
    <w:rsid w:val="00236F17"/>
    <w:rsid w:val="00237C1E"/>
    <w:rsid w:val="0024163B"/>
    <w:rsid w:val="002528AA"/>
    <w:rsid w:val="002541B4"/>
    <w:rsid w:val="00266134"/>
    <w:rsid w:val="00267E37"/>
    <w:rsid w:val="00272A8B"/>
    <w:rsid w:val="00273422"/>
    <w:rsid w:val="0028113E"/>
    <w:rsid w:val="002846D1"/>
    <w:rsid w:val="00293ED1"/>
    <w:rsid w:val="002A02FD"/>
    <w:rsid w:val="002B3646"/>
    <w:rsid w:val="002C14A9"/>
    <w:rsid w:val="002C1C42"/>
    <w:rsid w:val="002C7051"/>
    <w:rsid w:val="002D49F7"/>
    <w:rsid w:val="002D658D"/>
    <w:rsid w:val="002D6676"/>
    <w:rsid w:val="002D6AB5"/>
    <w:rsid w:val="002E21B2"/>
    <w:rsid w:val="00302BDA"/>
    <w:rsid w:val="00303BE0"/>
    <w:rsid w:val="00317630"/>
    <w:rsid w:val="00321274"/>
    <w:rsid w:val="003218B7"/>
    <w:rsid w:val="00324710"/>
    <w:rsid w:val="00325386"/>
    <w:rsid w:val="003271EF"/>
    <w:rsid w:val="00327301"/>
    <w:rsid w:val="00327624"/>
    <w:rsid w:val="0033528A"/>
    <w:rsid w:val="00336044"/>
    <w:rsid w:val="00346675"/>
    <w:rsid w:val="003524D2"/>
    <w:rsid w:val="0036234C"/>
    <w:rsid w:val="00362A9E"/>
    <w:rsid w:val="003631C6"/>
    <w:rsid w:val="00384ACE"/>
    <w:rsid w:val="00392F28"/>
    <w:rsid w:val="003936A6"/>
    <w:rsid w:val="00393830"/>
    <w:rsid w:val="00395365"/>
    <w:rsid w:val="003A0771"/>
    <w:rsid w:val="003A5641"/>
    <w:rsid w:val="003C1C33"/>
    <w:rsid w:val="003C4A46"/>
    <w:rsid w:val="003D1502"/>
    <w:rsid w:val="003D44AF"/>
    <w:rsid w:val="003D54CC"/>
    <w:rsid w:val="003E16DA"/>
    <w:rsid w:val="003E1709"/>
    <w:rsid w:val="003E2431"/>
    <w:rsid w:val="003E5ED7"/>
    <w:rsid w:val="003F0881"/>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57A4A"/>
    <w:rsid w:val="00466A15"/>
    <w:rsid w:val="00480881"/>
    <w:rsid w:val="0048169A"/>
    <w:rsid w:val="004831B2"/>
    <w:rsid w:val="00483739"/>
    <w:rsid w:val="00486725"/>
    <w:rsid w:val="00486D8D"/>
    <w:rsid w:val="00492DBB"/>
    <w:rsid w:val="0049467E"/>
    <w:rsid w:val="004948B2"/>
    <w:rsid w:val="00497B82"/>
    <w:rsid w:val="004C0F84"/>
    <w:rsid w:val="004C4B9A"/>
    <w:rsid w:val="004D3D8C"/>
    <w:rsid w:val="004D490A"/>
    <w:rsid w:val="004D5C67"/>
    <w:rsid w:val="004E2F9A"/>
    <w:rsid w:val="004E79C2"/>
    <w:rsid w:val="004F26A8"/>
    <w:rsid w:val="004F39E8"/>
    <w:rsid w:val="004F3E0F"/>
    <w:rsid w:val="004F573E"/>
    <w:rsid w:val="004F5BD1"/>
    <w:rsid w:val="00500F71"/>
    <w:rsid w:val="00504C9C"/>
    <w:rsid w:val="00513915"/>
    <w:rsid w:val="00514E3E"/>
    <w:rsid w:val="0051501E"/>
    <w:rsid w:val="00516D9D"/>
    <w:rsid w:val="005272C5"/>
    <w:rsid w:val="005322B1"/>
    <w:rsid w:val="00533F42"/>
    <w:rsid w:val="0053545F"/>
    <w:rsid w:val="005357DA"/>
    <w:rsid w:val="0053721B"/>
    <w:rsid w:val="00542B3B"/>
    <w:rsid w:val="00542EDB"/>
    <w:rsid w:val="005438BE"/>
    <w:rsid w:val="0054575A"/>
    <w:rsid w:val="00556698"/>
    <w:rsid w:val="005569B9"/>
    <w:rsid w:val="00560667"/>
    <w:rsid w:val="00560A08"/>
    <w:rsid w:val="00562E30"/>
    <w:rsid w:val="0057074F"/>
    <w:rsid w:val="00573547"/>
    <w:rsid w:val="00580450"/>
    <w:rsid w:val="005804AA"/>
    <w:rsid w:val="00580E94"/>
    <w:rsid w:val="005811D9"/>
    <w:rsid w:val="005818F7"/>
    <w:rsid w:val="00585312"/>
    <w:rsid w:val="005853EE"/>
    <w:rsid w:val="00586047"/>
    <w:rsid w:val="00587EFB"/>
    <w:rsid w:val="00590EE5"/>
    <w:rsid w:val="00594D22"/>
    <w:rsid w:val="005973EE"/>
    <w:rsid w:val="005A625C"/>
    <w:rsid w:val="005A7FAE"/>
    <w:rsid w:val="005B6117"/>
    <w:rsid w:val="005B6972"/>
    <w:rsid w:val="005C3412"/>
    <w:rsid w:val="005D4CC9"/>
    <w:rsid w:val="005E304D"/>
    <w:rsid w:val="005E3773"/>
    <w:rsid w:val="005E64A6"/>
    <w:rsid w:val="005E6CC2"/>
    <w:rsid w:val="005F1AC2"/>
    <w:rsid w:val="005F6F7B"/>
    <w:rsid w:val="006013FE"/>
    <w:rsid w:val="00611C5E"/>
    <w:rsid w:val="006228BF"/>
    <w:rsid w:val="0062379B"/>
    <w:rsid w:val="00625892"/>
    <w:rsid w:val="006272C7"/>
    <w:rsid w:val="00631B86"/>
    <w:rsid w:val="006325F8"/>
    <w:rsid w:val="00652E53"/>
    <w:rsid w:val="00654254"/>
    <w:rsid w:val="006559AB"/>
    <w:rsid w:val="0065790E"/>
    <w:rsid w:val="00664D6C"/>
    <w:rsid w:val="00666CCB"/>
    <w:rsid w:val="00673DAF"/>
    <w:rsid w:val="006740CD"/>
    <w:rsid w:val="006802BD"/>
    <w:rsid w:val="006860BE"/>
    <w:rsid w:val="00697613"/>
    <w:rsid w:val="006977EB"/>
    <w:rsid w:val="006A72CE"/>
    <w:rsid w:val="006B4789"/>
    <w:rsid w:val="006B5C7C"/>
    <w:rsid w:val="006B6AF6"/>
    <w:rsid w:val="006C4968"/>
    <w:rsid w:val="006C4C6D"/>
    <w:rsid w:val="006D0A0B"/>
    <w:rsid w:val="006D1720"/>
    <w:rsid w:val="006D4CC3"/>
    <w:rsid w:val="006E25BD"/>
    <w:rsid w:val="006E37B4"/>
    <w:rsid w:val="006E3CD0"/>
    <w:rsid w:val="006E552F"/>
    <w:rsid w:val="006F0A1C"/>
    <w:rsid w:val="007011A9"/>
    <w:rsid w:val="0070344C"/>
    <w:rsid w:val="0070698F"/>
    <w:rsid w:val="007109B4"/>
    <w:rsid w:val="00710C71"/>
    <w:rsid w:val="00726C43"/>
    <w:rsid w:val="00727291"/>
    <w:rsid w:val="00730D75"/>
    <w:rsid w:val="0073218B"/>
    <w:rsid w:val="00736951"/>
    <w:rsid w:val="00742FD0"/>
    <w:rsid w:val="007432FC"/>
    <w:rsid w:val="00744120"/>
    <w:rsid w:val="00744D71"/>
    <w:rsid w:val="00747169"/>
    <w:rsid w:val="0074751F"/>
    <w:rsid w:val="0075403F"/>
    <w:rsid w:val="007556B4"/>
    <w:rsid w:val="00756746"/>
    <w:rsid w:val="00760F0D"/>
    <w:rsid w:val="00761197"/>
    <w:rsid w:val="00765E13"/>
    <w:rsid w:val="00775D00"/>
    <w:rsid w:val="007760C0"/>
    <w:rsid w:val="0078098F"/>
    <w:rsid w:val="00780EF4"/>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24226"/>
    <w:rsid w:val="00826282"/>
    <w:rsid w:val="00827B5A"/>
    <w:rsid w:val="00831A4B"/>
    <w:rsid w:val="008334E5"/>
    <w:rsid w:val="00834ED4"/>
    <w:rsid w:val="00837F90"/>
    <w:rsid w:val="00844743"/>
    <w:rsid w:val="0085166D"/>
    <w:rsid w:val="0085320C"/>
    <w:rsid w:val="00857C97"/>
    <w:rsid w:val="008758D2"/>
    <w:rsid w:val="00876A80"/>
    <w:rsid w:val="008834E2"/>
    <w:rsid w:val="00885039"/>
    <w:rsid w:val="0088513F"/>
    <w:rsid w:val="00885628"/>
    <w:rsid w:val="00890A35"/>
    <w:rsid w:val="008952FF"/>
    <w:rsid w:val="008A4616"/>
    <w:rsid w:val="008A4956"/>
    <w:rsid w:val="008B0B0D"/>
    <w:rsid w:val="008B2FEE"/>
    <w:rsid w:val="008C0B5A"/>
    <w:rsid w:val="008C50C9"/>
    <w:rsid w:val="008C79FB"/>
    <w:rsid w:val="008D1C63"/>
    <w:rsid w:val="008D2958"/>
    <w:rsid w:val="008D637A"/>
    <w:rsid w:val="008D6EF0"/>
    <w:rsid w:val="008E18CF"/>
    <w:rsid w:val="008E398A"/>
    <w:rsid w:val="008F441B"/>
    <w:rsid w:val="008F7489"/>
    <w:rsid w:val="0090279F"/>
    <w:rsid w:val="009169F9"/>
    <w:rsid w:val="0092353E"/>
    <w:rsid w:val="00925B42"/>
    <w:rsid w:val="00926D6E"/>
    <w:rsid w:val="009314EE"/>
    <w:rsid w:val="0093152D"/>
    <w:rsid w:val="009330B7"/>
    <w:rsid w:val="00935CF3"/>
    <w:rsid w:val="0093605C"/>
    <w:rsid w:val="009521CD"/>
    <w:rsid w:val="00952FB7"/>
    <w:rsid w:val="00955ED8"/>
    <w:rsid w:val="00956C4A"/>
    <w:rsid w:val="00962F18"/>
    <w:rsid w:val="00965077"/>
    <w:rsid w:val="00967BAF"/>
    <w:rsid w:val="00967FB1"/>
    <w:rsid w:val="00971328"/>
    <w:rsid w:val="00971AFC"/>
    <w:rsid w:val="009723A2"/>
    <w:rsid w:val="009730C2"/>
    <w:rsid w:val="0097521B"/>
    <w:rsid w:val="009760E9"/>
    <w:rsid w:val="009763C7"/>
    <w:rsid w:val="00976B80"/>
    <w:rsid w:val="0098055A"/>
    <w:rsid w:val="00981173"/>
    <w:rsid w:val="00984516"/>
    <w:rsid w:val="0098466E"/>
    <w:rsid w:val="00985295"/>
    <w:rsid w:val="00996CDC"/>
    <w:rsid w:val="009A3D17"/>
    <w:rsid w:val="009A6662"/>
    <w:rsid w:val="009B5053"/>
    <w:rsid w:val="009C5064"/>
    <w:rsid w:val="009C6664"/>
    <w:rsid w:val="009D05B7"/>
    <w:rsid w:val="009D6154"/>
    <w:rsid w:val="009D753A"/>
    <w:rsid w:val="009E128E"/>
    <w:rsid w:val="009E1771"/>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67A3"/>
    <w:rsid w:val="00A46E66"/>
    <w:rsid w:val="00A54708"/>
    <w:rsid w:val="00A65C54"/>
    <w:rsid w:val="00A72477"/>
    <w:rsid w:val="00A74738"/>
    <w:rsid w:val="00A77449"/>
    <w:rsid w:val="00A805AD"/>
    <w:rsid w:val="00A819AA"/>
    <w:rsid w:val="00A85747"/>
    <w:rsid w:val="00A87B82"/>
    <w:rsid w:val="00A95B10"/>
    <w:rsid w:val="00A95C24"/>
    <w:rsid w:val="00A96ED8"/>
    <w:rsid w:val="00A96FD0"/>
    <w:rsid w:val="00AA036E"/>
    <w:rsid w:val="00AA3847"/>
    <w:rsid w:val="00AB0A18"/>
    <w:rsid w:val="00AB1AA5"/>
    <w:rsid w:val="00AB7913"/>
    <w:rsid w:val="00AC10D4"/>
    <w:rsid w:val="00AC1B39"/>
    <w:rsid w:val="00AC2129"/>
    <w:rsid w:val="00AC6B02"/>
    <w:rsid w:val="00AC7963"/>
    <w:rsid w:val="00AD04EB"/>
    <w:rsid w:val="00AD563D"/>
    <w:rsid w:val="00AD5D34"/>
    <w:rsid w:val="00AE73D7"/>
    <w:rsid w:val="00AF1F99"/>
    <w:rsid w:val="00AF33B0"/>
    <w:rsid w:val="00B0080B"/>
    <w:rsid w:val="00B0575E"/>
    <w:rsid w:val="00B06800"/>
    <w:rsid w:val="00B122A4"/>
    <w:rsid w:val="00B12E5C"/>
    <w:rsid w:val="00B140CA"/>
    <w:rsid w:val="00B22EC4"/>
    <w:rsid w:val="00B30338"/>
    <w:rsid w:val="00B35233"/>
    <w:rsid w:val="00B41CF9"/>
    <w:rsid w:val="00B432B3"/>
    <w:rsid w:val="00B444AB"/>
    <w:rsid w:val="00B45A9B"/>
    <w:rsid w:val="00B51BEA"/>
    <w:rsid w:val="00B61CEE"/>
    <w:rsid w:val="00B63150"/>
    <w:rsid w:val="00B63204"/>
    <w:rsid w:val="00B6499B"/>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53D8"/>
    <w:rsid w:val="00C02702"/>
    <w:rsid w:val="00C02C50"/>
    <w:rsid w:val="00C03D94"/>
    <w:rsid w:val="00C03F30"/>
    <w:rsid w:val="00C04157"/>
    <w:rsid w:val="00C04A58"/>
    <w:rsid w:val="00C0691E"/>
    <w:rsid w:val="00C078D3"/>
    <w:rsid w:val="00C12597"/>
    <w:rsid w:val="00C158F9"/>
    <w:rsid w:val="00C208C4"/>
    <w:rsid w:val="00C210BD"/>
    <w:rsid w:val="00C3030F"/>
    <w:rsid w:val="00C31012"/>
    <w:rsid w:val="00C32B66"/>
    <w:rsid w:val="00C32CBA"/>
    <w:rsid w:val="00C37D3C"/>
    <w:rsid w:val="00C44710"/>
    <w:rsid w:val="00C464EC"/>
    <w:rsid w:val="00C51D14"/>
    <w:rsid w:val="00C546EF"/>
    <w:rsid w:val="00C640A1"/>
    <w:rsid w:val="00C64FD2"/>
    <w:rsid w:val="00C65D84"/>
    <w:rsid w:val="00C723B4"/>
    <w:rsid w:val="00C72420"/>
    <w:rsid w:val="00C72A92"/>
    <w:rsid w:val="00C77574"/>
    <w:rsid w:val="00C91A65"/>
    <w:rsid w:val="00C92F91"/>
    <w:rsid w:val="00C96557"/>
    <w:rsid w:val="00CA4788"/>
    <w:rsid w:val="00CA4D2C"/>
    <w:rsid w:val="00CA75FB"/>
    <w:rsid w:val="00CB0110"/>
    <w:rsid w:val="00CB1E46"/>
    <w:rsid w:val="00CB29D8"/>
    <w:rsid w:val="00CB3C86"/>
    <w:rsid w:val="00CB48B5"/>
    <w:rsid w:val="00CB7479"/>
    <w:rsid w:val="00CC0BF7"/>
    <w:rsid w:val="00CD1EC8"/>
    <w:rsid w:val="00CD4740"/>
    <w:rsid w:val="00CD53A6"/>
    <w:rsid w:val="00CE006C"/>
    <w:rsid w:val="00CE65E4"/>
    <w:rsid w:val="00CE679B"/>
    <w:rsid w:val="00CF06A7"/>
    <w:rsid w:val="00CF2BAD"/>
    <w:rsid w:val="00CF422A"/>
    <w:rsid w:val="00CF44CC"/>
    <w:rsid w:val="00CF5B18"/>
    <w:rsid w:val="00D15F9A"/>
    <w:rsid w:val="00D32924"/>
    <w:rsid w:val="00D34B59"/>
    <w:rsid w:val="00D40D79"/>
    <w:rsid w:val="00D43068"/>
    <w:rsid w:val="00D46BBB"/>
    <w:rsid w:val="00D47EF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206"/>
    <w:rsid w:val="00DC26F8"/>
    <w:rsid w:val="00DC443A"/>
    <w:rsid w:val="00DC6497"/>
    <w:rsid w:val="00DD0031"/>
    <w:rsid w:val="00DD40C6"/>
    <w:rsid w:val="00DD5C63"/>
    <w:rsid w:val="00DD7101"/>
    <w:rsid w:val="00DD7A9A"/>
    <w:rsid w:val="00DE2528"/>
    <w:rsid w:val="00DE2A03"/>
    <w:rsid w:val="00DE4E20"/>
    <w:rsid w:val="00DF0546"/>
    <w:rsid w:val="00DF40C0"/>
    <w:rsid w:val="00DF7981"/>
    <w:rsid w:val="00E02D0B"/>
    <w:rsid w:val="00E05C50"/>
    <w:rsid w:val="00E07B85"/>
    <w:rsid w:val="00E17645"/>
    <w:rsid w:val="00E2243C"/>
    <w:rsid w:val="00E260E6"/>
    <w:rsid w:val="00E278D5"/>
    <w:rsid w:val="00E32363"/>
    <w:rsid w:val="00E34160"/>
    <w:rsid w:val="00E35BF1"/>
    <w:rsid w:val="00E41D33"/>
    <w:rsid w:val="00E42BD3"/>
    <w:rsid w:val="00E516C8"/>
    <w:rsid w:val="00E52803"/>
    <w:rsid w:val="00E52C50"/>
    <w:rsid w:val="00E54B71"/>
    <w:rsid w:val="00E551AF"/>
    <w:rsid w:val="00E554F9"/>
    <w:rsid w:val="00E5702F"/>
    <w:rsid w:val="00E60229"/>
    <w:rsid w:val="00E604DC"/>
    <w:rsid w:val="00E60BD7"/>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626D"/>
    <w:rsid w:val="00EE6BD9"/>
    <w:rsid w:val="00EF555B"/>
    <w:rsid w:val="00EF7B39"/>
    <w:rsid w:val="00F00C83"/>
    <w:rsid w:val="00F01540"/>
    <w:rsid w:val="00F015C2"/>
    <w:rsid w:val="00F04AF7"/>
    <w:rsid w:val="00F07120"/>
    <w:rsid w:val="00F15C36"/>
    <w:rsid w:val="00F15DF2"/>
    <w:rsid w:val="00F21C4A"/>
    <w:rsid w:val="00F23760"/>
    <w:rsid w:val="00F337C4"/>
    <w:rsid w:val="00F37403"/>
    <w:rsid w:val="00F40615"/>
    <w:rsid w:val="00F40E96"/>
    <w:rsid w:val="00F45FEE"/>
    <w:rsid w:val="00F54DE2"/>
    <w:rsid w:val="00F55930"/>
    <w:rsid w:val="00F57874"/>
    <w:rsid w:val="00F64B79"/>
    <w:rsid w:val="00F66BC4"/>
    <w:rsid w:val="00F73108"/>
    <w:rsid w:val="00F7626F"/>
    <w:rsid w:val="00F81B6B"/>
    <w:rsid w:val="00F837E8"/>
    <w:rsid w:val="00F92E30"/>
    <w:rsid w:val="00F93866"/>
    <w:rsid w:val="00F95D29"/>
    <w:rsid w:val="00F976BB"/>
    <w:rsid w:val="00FB3FD0"/>
    <w:rsid w:val="00FC260E"/>
    <w:rsid w:val="00FC6F6F"/>
    <w:rsid w:val="00FE43AC"/>
    <w:rsid w:val="00FE7045"/>
    <w:rsid w:val="00FF5B01"/>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029C5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bold">
    <w:name w:val="LH_base-type 11pt bold"/>
    <w:basedOn w:val="Standard"/>
    <w:qFormat/>
    <w:rsid w:val="009E1771"/>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C4BDA2-D5B3-4F1F-BEED-EE077602F168}">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02C239E-E236-4DE7-B6A0-6F27B7CF3406}">
  <ds:schemaRefs>
    <ds:schemaRef ds:uri="http://schemas.openxmlformats.org/officeDocument/2006/bibliography"/>
  </ds:schemaRefs>
</ds:datastoreItem>
</file>

<file path=customXml/itemProps4.xml><?xml version="1.0" encoding="utf-8"?>
<ds:datastoreItem xmlns:ds="http://schemas.openxmlformats.org/officeDocument/2006/customXml" ds:itemID="{A27F3B81-CE41-46FF-8382-895C535A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6361</Characters>
  <Application>Microsoft Office Word</Application>
  <DocSecurity>0</DocSecurity>
  <Lines>53</Lines>
  <Paragraphs>14</Paragraphs>
  <ScaleCrop>false</ScaleCrop>
  <HeadingPairs>
    <vt:vector size="6" baseType="variant">
      <vt:variant>
        <vt:lpstr>Titel</vt:lpstr>
      </vt:variant>
      <vt:variant>
        <vt:i4>1</vt:i4>
      </vt:variant>
      <vt:variant>
        <vt:lpstr>Título</vt:lpstr>
      </vt:variant>
      <vt:variant>
        <vt:i4>1</vt:i4>
      </vt:variant>
      <vt:variant>
        <vt:lpstr>Titolo</vt:lpstr>
      </vt:variant>
      <vt:variant>
        <vt:i4>1</vt:i4>
      </vt:variant>
    </vt:vector>
  </HeadingPairs>
  <TitlesOfParts>
    <vt:vector size="3" baseType="lpstr">
      <vt:lpstr>Headlin</vt:lpstr>
      <vt:lpstr>Headlin</vt:lpstr>
      <vt:lpstr>Headlin</vt:lpstr>
    </vt:vector>
  </TitlesOfParts>
  <Company>Liebherr</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2022-09-08T09:25:00Z</cp:lastPrinted>
  <dcterms:created xsi:type="dcterms:W3CDTF">2023-04-18T05:36:00Z</dcterms:created>
  <dcterms:modified xsi:type="dcterms:W3CDTF">2023-04-18T05:44:00Z</dcterms:modified>
  <cp:category>Presseinformation</cp:category>
</cp:coreProperties>
</file>