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7FF5" w14:textId="77777777" w:rsidR="00F654C7" w:rsidRPr="00FF7FED" w:rsidRDefault="00F654C7" w:rsidP="00F654C7">
      <w:pPr>
        <w:pStyle w:val="Topline16Pt"/>
      </w:pPr>
      <w:r w:rsidRPr="00FF7FED">
        <w:t>Press release</w:t>
      </w:r>
    </w:p>
    <w:p w14:paraId="3154BBF0" w14:textId="33C12C3A" w:rsidR="00F654C7" w:rsidRPr="00566411" w:rsidRDefault="00043769" w:rsidP="00F654C7">
      <w:pPr>
        <w:pStyle w:val="HeadlineH233Pt"/>
      </w:pPr>
      <w:r w:rsidRPr="00566411">
        <w:t>Liebherr</w:t>
      </w:r>
      <w:r w:rsidR="006D5EA8" w:rsidRPr="00566411">
        <w:t xml:space="preserve"> </w:t>
      </w:r>
      <w:r w:rsidR="00E44CAD">
        <w:t>enhances its industrial capabilities</w:t>
      </w:r>
      <w:r w:rsidR="00566411" w:rsidRPr="00566411">
        <w:t xml:space="preserve"> </w:t>
      </w:r>
      <w:r w:rsidR="00A83D93" w:rsidRPr="00AD668D">
        <w:t xml:space="preserve">with </w:t>
      </w:r>
      <w:r w:rsidR="00566411" w:rsidRPr="00AD668D">
        <w:t xml:space="preserve">new </w:t>
      </w:r>
      <w:r w:rsidR="00E44CAD">
        <w:t>state-of-the-art facility in Campsas</w:t>
      </w:r>
    </w:p>
    <w:p w14:paraId="1ABAA92D" w14:textId="77777777" w:rsidR="00B81ED6" w:rsidRPr="00FF7FED" w:rsidRDefault="00B81ED6" w:rsidP="00B81ED6">
      <w:pPr>
        <w:pStyle w:val="HeadlineH233Pt"/>
        <w:spacing w:before="240" w:after="240" w:line="140" w:lineRule="exact"/>
        <w:rPr>
          <w:rFonts w:ascii="Tahoma" w:hAnsi="Tahoma" w:cs="Tahoma"/>
        </w:rPr>
      </w:pPr>
      <w:r w:rsidRPr="00FF7FED">
        <w:rPr>
          <w:rFonts w:ascii="Tahoma" w:hAnsi="Tahoma"/>
        </w:rPr>
        <w:t>⸺</w:t>
      </w:r>
    </w:p>
    <w:p w14:paraId="05F8E5AA" w14:textId="77777777" w:rsidR="00566411" w:rsidRDefault="00566411" w:rsidP="006704C4">
      <w:pPr>
        <w:pStyle w:val="Teaser11Pt"/>
      </w:pPr>
      <w:r w:rsidRPr="00566411">
        <w:t xml:space="preserve">Liebherr-Aerospace Toulouse, the Liebherr Group's center of excellence for air systems, is pursuing its industrial development in the Occitanie region with the construction of a 12,000 m² </w:t>
      </w:r>
      <w:r w:rsidRPr="00AD668D">
        <w:t>state-of-the-art building on its Campsas site in the Tarn-et-Garonne region.</w:t>
      </w:r>
      <w:r w:rsidR="00A83D93" w:rsidRPr="00AD668D">
        <w:t xml:space="preserve"> Commissioning is scheduled for 2025.</w:t>
      </w:r>
    </w:p>
    <w:p w14:paraId="388F54B8" w14:textId="6E3E2C72" w:rsidR="00566411" w:rsidRDefault="00566411" w:rsidP="00566411">
      <w:pPr>
        <w:pStyle w:val="BoilerplateCopyhead9Pt"/>
        <w:spacing w:line="276" w:lineRule="auto"/>
        <w:rPr>
          <w:rFonts w:eastAsiaTheme="minorEastAsia" w:cstheme="minorBidi"/>
          <w:b w:val="0"/>
          <w:noProof/>
          <w:sz w:val="22"/>
          <w:szCs w:val="22"/>
        </w:rPr>
      </w:pPr>
      <w:r w:rsidRPr="00566411">
        <w:rPr>
          <w:rFonts w:eastAsiaTheme="minorEastAsia" w:cstheme="minorBidi"/>
          <w:b w:val="0"/>
          <w:noProof/>
          <w:sz w:val="22"/>
          <w:szCs w:val="22"/>
        </w:rPr>
        <w:t xml:space="preserve">Toulouse (France) June 2023 </w:t>
      </w:r>
      <w:r w:rsidR="009B693B">
        <w:rPr>
          <w:rFonts w:eastAsiaTheme="minorEastAsia" w:cstheme="minorBidi"/>
          <w:b w:val="0"/>
          <w:noProof/>
          <w:sz w:val="22"/>
          <w:szCs w:val="22"/>
        </w:rPr>
        <w:t>–</w:t>
      </w:r>
      <w:r w:rsidRPr="00566411">
        <w:rPr>
          <w:rFonts w:eastAsiaTheme="minorEastAsia" w:cstheme="minorBidi"/>
          <w:b w:val="0"/>
          <w:noProof/>
          <w:sz w:val="22"/>
          <w:szCs w:val="22"/>
        </w:rPr>
        <w:t xml:space="preserve"> With strong growth projected for 2030, Liebherr-Aerospace Toulouse is investing in the future with the construction of a new industrial building at its Campsas site in the Tarn-et-Garonne region</w:t>
      </w:r>
      <w:r w:rsidR="009B693B">
        <w:rPr>
          <w:rFonts w:eastAsiaTheme="minorEastAsia" w:cstheme="minorBidi"/>
          <w:b w:val="0"/>
          <w:noProof/>
          <w:sz w:val="22"/>
          <w:szCs w:val="22"/>
        </w:rPr>
        <w:t>. The facility</w:t>
      </w:r>
      <w:r w:rsidR="00D67DE3">
        <w:rPr>
          <w:rFonts w:eastAsiaTheme="minorEastAsia" w:cstheme="minorBidi"/>
          <w:b w:val="0"/>
          <w:noProof/>
          <w:sz w:val="22"/>
          <w:szCs w:val="22"/>
        </w:rPr>
        <w:t xml:space="preserve"> is located</w:t>
      </w:r>
      <w:r w:rsidRPr="00566411">
        <w:rPr>
          <w:rFonts w:eastAsiaTheme="minorEastAsia" w:cstheme="minorBidi"/>
          <w:b w:val="0"/>
          <w:noProof/>
          <w:sz w:val="22"/>
          <w:szCs w:val="22"/>
        </w:rPr>
        <w:t xml:space="preserve"> </w:t>
      </w:r>
      <w:r w:rsidRPr="00AD668D">
        <w:rPr>
          <w:rFonts w:eastAsiaTheme="minorEastAsia" w:cstheme="minorBidi"/>
          <w:b w:val="0"/>
          <w:noProof/>
          <w:sz w:val="22"/>
          <w:szCs w:val="22"/>
        </w:rPr>
        <w:t xml:space="preserve">close to </w:t>
      </w:r>
      <w:r w:rsidR="00D67DE3">
        <w:rPr>
          <w:rFonts w:eastAsiaTheme="minorEastAsia" w:cstheme="minorBidi"/>
          <w:b w:val="0"/>
          <w:noProof/>
          <w:sz w:val="22"/>
          <w:szCs w:val="22"/>
        </w:rPr>
        <w:t xml:space="preserve">the </w:t>
      </w:r>
      <w:r w:rsidRPr="00AD668D">
        <w:rPr>
          <w:rFonts w:eastAsiaTheme="minorEastAsia" w:cstheme="minorBidi"/>
          <w:b w:val="0"/>
          <w:noProof/>
          <w:sz w:val="22"/>
          <w:szCs w:val="22"/>
        </w:rPr>
        <w:t>current plant</w:t>
      </w:r>
      <w:r w:rsidR="00A83D93" w:rsidRPr="00AD668D">
        <w:rPr>
          <w:rFonts w:eastAsiaTheme="minorEastAsia" w:cstheme="minorBidi"/>
          <w:b w:val="0"/>
          <w:noProof/>
          <w:sz w:val="22"/>
          <w:szCs w:val="22"/>
        </w:rPr>
        <w:t>,</w:t>
      </w:r>
      <w:r w:rsidRPr="00AD668D">
        <w:rPr>
          <w:rFonts w:eastAsiaTheme="minorEastAsia" w:cstheme="minorBidi"/>
          <w:b w:val="0"/>
          <w:noProof/>
          <w:sz w:val="22"/>
          <w:szCs w:val="22"/>
        </w:rPr>
        <w:t xml:space="preserve"> </w:t>
      </w:r>
      <w:r w:rsidR="00A83D93" w:rsidRPr="00AD668D">
        <w:rPr>
          <w:rFonts w:eastAsiaTheme="minorEastAsia" w:cstheme="minorBidi"/>
          <w:b w:val="0"/>
          <w:noProof/>
          <w:sz w:val="22"/>
          <w:szCs w:val="22"/>
        </w:rPr>
        <w:t>which is specialized</w:t>
      </w:r>
      <w:r w:rsidRPr="00AD668D">
        <w:rPr>
          <w:rFonts w:eastAsiaTheme="minorEastAsia" w:cstheme="minorBidi"/>
          <w:b w:val="0"/>
          <w:noProof/>
          <w:sz w:val="22"/>
          <w:szCs w:val="22"/>
        </w:rPr>
        <w:t xml:space="preserve"> in the machining of high-precision mechanical parts.</w:t>
      </w:r>
      <w:r w:rsidR="00A83D93" w:rsidRPr="00AD668D">
        <w:rPr>
          <w:rFonts w:eastAsiaTheme="minorEastAsia" w:cstheme="minorBidi"/>
          <w:b w:val="0"/>
          <w:noProof/>
          <w:sz w:val="22"/>
          <w:szCs w:val="22"/>
        </w:rPr>
        <w:t xml:space="preserve"> T</w:t>
      </w:r>
      <w:r w:rsidR="00B42DF2" w:rsidRPr="00AD668D">
        <w:rPr>
          <w:rFonts w:eastAsiaTheme="minorEastAsia" w:cstheme="minorBidi"/>
          <w:b w:val="0"/>
          <w:noProof/>
          <w:sz w:val="22"/>
          <w:szCs w:val="22"/>
        </w:rPr>
        <w:t>he</w:t>
      </w:r>
      <w:r w:rsidR="00A83D93" w:rsidRPr="00AD668D">
        <w:rPr>
          <w:rFonts w:eastAsiaTheme="minorEastAsia" w:cstheme="minorBidi"/>
          <w:b w:val="0"/>
          <w:noProof/>
          <w:sz w:val="22"/>
          <w:szCs w:val="22"/>
        </w:rPr>
        <w:t>s</w:t>
      </w:r>
      <w:r w:rsidR="00B42DF2" w:rsidRPr="00AD668D">
        <w:rPr>
          <w:rFonts w:eastAsiaTheme="minorEastAsia" w:cstheme="minorBidi"/>
          <w:b w:val="0"/>
          <w:noProof/>
          <w:sz w:val="22"/>
          <w:szCs w:val="22"/>
        </w:rPr>
        <w:t>e</w:t>
      </w:r>
      <w:r w:rsidR="00A83D93" w:rsidRPr="00AD668D">
        <w:rPr>
          <w:rFonts w:eastAsiaTheme="minorEastAsia" w:cstheme="minorBidi"/>
          <w:b w:val="0"/>
          <w:noProof/>
          <w:sz w:val="22"/>
          <w:szCs w:val="22"/>
        </w:rPr>
        <w:t xml:space="preserve"> include turbine and compressor wheels </w:t>
      </w:r>
      <w:r w:rsidR="007D11C4" w:rsidRPr="00AD668D">
        <w:rPr>
          <w:rFonts w:eastAsiaTheme="minorEastAsia" w:cstheme="minorBidi"/>
          <w:b w:val="0"/>
          <w:noProof/>
          <w:sz w:val="22"/>
          <w:szCs w:val="22"/>
        </w:rPr>
        <w:t>and high-temperature valve bodies, which are integrated in bleed air and air-conditioning systems.</w:t>
      </w:r>
    </w:p>
    <w:p w14:paraId="6DB1E5E4" w14:textId="77777777" w:rsidR="006378F8" w:rsidRPr="00566411" w:rsidRDefault="006378F8" w:rsidP="006378F8">
      <w:pPr>
        <w:pStyle w:val="BoilerplateCopyhead9Pt"/>
        <w:spacing w:line="276" w:lineRule="auto"/>
        <w:rPr>
          <w:rFonts w:eastAsiaTheme="minorEastAsia" w:cstheme="minorBidi"/>
          <w:b w:val="0"/>
          <w:noProof/>
          <w:sz w:val="22"/>
          <w:szCs w:val="22"/>
        </w:rPr>
      </w:pPr>
      <w:r w:rsidRPr="00566411">
        <w:rPr>
          <w:rFonts w:eastAsiaTheme="minorEastAsia" w:cstheme="minorBidi"/>
          <w:b w:val="0"/>
          <w:noProof/>
          <w:sz w:val="22"/>
          <w:szCs w:val="22"/>
        </w:rPr>
        <w:t xml:space="preserve">The current Campsas plant employs 200 people and is equipped with state-of-the-art machining centers and additive manufacturing machines (ALM). </w:t>
      </w:r>
    </w:p>
    <w:p w14:paraId="5CCD4DDE" w14:textId="7041546A" w:rsidR="006378F8" w:rsidRPr="006378F8" w:rsidRDefault="006378F8" w:rsidP="00566411">
      <w:pPr>
        <w:pStyle w:val="BoilerplateCopyhead9Pt"/>
        <w:spacing w:line="276" w:lineRule="auto"/>
      </w:pPr>
      <w:r w:rsidRPr="00566411">
        <w:rPr>
          <w:rFonts w:eastAsiaTheme="minorEastAsia" w:cstheme="minorBidi"/>
          <w:b w:val="0"/>
          <w:noProof/>
          <w:sz w:val="22"/>
          <w:szCs w:val="22"/>
        </w:rPr>
        <w:t>With the new industrial building project, the Campsas site will double its current surface area</w:t>
      </w:r>
      <w:r w:rsidR="00E44CAD">
        <w:rPr>
          <w:rFonts w:eastAsiaTheme="minorEastAsia" w:cstheme="minorBidi"/>
          <w:b w:val="0"/>
          <w:noProof/>
          <w:sz w:val="22"/>
          <w:szCs w:val="22"/>
        </w:rPr>
        <w:t xml:space="preserve"> by 2025</w:t>
      </w:r>
      <w:r w:rsidRPr="00566411">
        <w:rPr>
          <w:rFonts w:eastAsiaTheme="minorEastAsia" w:cstheme="minorBidi"/>
          <w:b w:val="0"/>
          <w:noProof/>
          <w:sz w:val="22"/>
          <w:szCs w:val="22"/>
        </w:rPr>
        <w:t>.</w:t>
      </w:r>
    </w:p>
    <w:p w14:paraId="4B31292C" w14:textId="5EA61EE9" w:rsidR="00566411" w:rsidRPr="00566411" w:rsidRDefault="00566411" w:rsidP="00566411">
      <w:pPr>
        <w:pStyle w:val="BoilerplateCopyhead9Pt"/>
        <w:spacing w:line="276" w:lineRule="auto"/>
        <w:rPr>
          <w:rFonts w:eastAsiaTheme="minorEastAsia" w:cstheme="minorBidi"/>
          <w:b w:val="0"/>
          <w:noProof/>
          <w:sz w:val="22"/>
          <w:szCs w:val="22"/>
        </w:rPr>
      </w:pPr>
      <w:r w:rsidRPr="00566411">
        <w:rPr>
          <w:rFonts w:eastAsiaTheme="minorEastAsia" w:cstheme="minorBidi"/>
          <w:b w:val="0"/>
          <w:noProof/>
          <w:sz w:val="22"/>
          <w:szCs w:val="22"/>
        </w:rPr>
        <w:t xml:space="preserve">With a surface area of </w:t>
      </w:r>
      <w:r w:rsidRPr="00AD668D">
        <w:rPr>
          <w:rFonts w:eastAsiaTheme="minorEastAsia" w:cstheme="minorBidi"/>
          <w:b w:val="0"/>
          <w:noProof/>
          <w:sz w:val="22"/>
          <w:szCs w:val="22"/>
        </w:rPr>
        <w:t>12,000 m²,</w:t>
      </w:r>
      <w:r w:rsidRPr="00566411">
        <w:rPr>
          <w:rFonts w:eastAsiaTheme="minorEastAsia" w:cstheme="minorBidi"/>
          <w:b w:val="0"/>
          <w:noProof/>
          <w:sz w:val="22"/>
          <w:szCs w:val="22"/>
        </w:rPr>
        <w:t xml:space="preserve"> the new low-energy building will be dedicated to the production of heat exchangers, key co</w:t>
      </w:r>
      <w:r>
        <w:rPr>
          <w:rFonts w:eastAsiaTheme="minorEastAsia" w:cstheme="minorBidi"/>
          <w:b w:val="0"/>
          <w:noProof/>
          <w:sz w:val="22"/>
          <w:szCs w:val="22"/>
        </w:rPr>
        <w:t xml:space="preserve">mponents in aircraft </w:t>
      </w:r>
      <w:r w:rsidRPr="00566411">
        <w:rPr>
          <w:rFonts w:eastAsiaTheme="minorEastAsia" w:cstheme="minorBidi"/>
          <w:b w:val="0"/>
          <w:noProof/>
          <w:sz w:val="22"/>
          <w:szCs w:val="22"/>
        </w:rPr>
        <w:t>air</w:t>
      </w:r>
      <w:r>
        <w:rPr>
          <w:rFonts w:eastAsiaTheme="minorEastAsia" w:cstheme="minorBidi"/>
          <w:b w:val="0"/>
          <w:noProof/>
          <w:sz w:val="22"/>
          <w:szCs w:val="22"/>
        </w:rPr>
        <w:t>-conditioning</w:t>
      </w:r>
      <w:r w:rsidRPr="00566411">
        <w:rPr>
          <w:rFonts w:eastAsiaTheme="minorEastAsia" w:cstheme="minorBidi"/>
          <w:b w:val="0"/>
          <w:noProof/>
          <w:sz w:val="22"/>
          <w:szCs w:val="22"/>
        </w:rPr>
        <w:t xml:space="preserve"> systems, currently carried out at the Toulouse site. This eco-responsible building will also be the company's "industry </w:t>
      </w:r>
      <w:r w:rsidR="00E44CAD">
        <w:rPr>
          <w:rFonts w:eastAsiaTheme="minorEastAsia" w:cstheme="minorBidi"/>
          <w:b w:val="0"/>
          <w:noProof/>
          <w:sz w:val="22"/>
          <w:szCs w:val="22"/>
        </w:rPr>
        <w:t>4.0</w:t>
      </w:r>
      <w:r w:rsidRPr="00566411">
        <w:rPr>
          <w:rFonts w:eastAsiaTheme="minorEastAsia" w:cstheme="minorBidi"/>
          <w:b w:val="0"/>
          <w:noProof/>
          <w:sz w:val="22"/>
          <w:szCs w:val="22"/>
        </w:rPr>
        <w:t xml:space="preserve">" showcase, featuring state-of-the-art </w:t>
      </w:r>
      <w:r w:rsidR="00E44CAD">
        <w:rPr>
          <w:rFonts w:eastAsiaTheme="minorEastAsia" w:cstheme="minorBidi"/>
          <w:b w:val="0"/>
          <w:noProof/>
          <w:sz w:val="22"/>
          <w:szCs w:val="22"/>
        </w:rPr>
        <w:t>production technologies</w:t>
      </w:r>
      <w:r>
        <w:rPr>
          <w:rFonts w:eastAsiaTheme="minorEastAsia" w:cstheme="minorBidi"/>
          <w:b w:val="0"/>
          <w:noProof/>
          <w:sz w:val="22"/>
          <w:szCs w:val="22"/>
        </w:rPr>
        <w:t xml:space="preserve"> and industrial processes.</w:t>
      </w:r>
    </w:p>
    <w:p w14:paraId="3DE3E537" w14:textId="77777777" w:rsidR="00566411" w:rsidRPr="00566411" w:rsidRDefault="00566411" w:rsidP="00566411">
      <w:pPr>
        <w:pStyle w:val="BoilerplateCopyhead9Pt"/>
        <w:spacing w:line="276" w:lineRule="auto"/>
        <w:rPr>
          <w:rFonts w:eastAsiaTheme="minorEastAsia" w:cstheme="minorBidi"/>
          <w:b w:val="0"/>
          <w:noProof/>
          <w:sz w:val="22"/>
          <w:szCs w:val="22"/>
        </w:rPr>
      </w:pPr>
      <w:r w:rsidRPr="00566411">
        <w:rPr>
          <w:rFonts w:eastAsiaTheme="minorEastAsia" w:cstheme="minorBidi"/>
          <w:b w:val="0"/>
          <w:noProof/>
          <w:sz w:val="22"/>
          <w:szCs w:val="22"/>
        </w:rPr>
        <w:t>Since the beginning of 2022, a detailed design phase has been underway to define the building and its location on the site, in line w</w:t>
      </w:r>
      <w:r>
        <w:rPr>
          <w:rFonts w:eastAsiaTheme="minorEastAsia" w:cstheme="minorBidi"/>
          <w:b w:val="0"/>
          <w:noProof/>
          <w:sz w:val="22"/>
          <w:szCs w:val="22"/>
        </w:rPr>
        <w:t xml:space="preserve">ith environmental regulations. </w:t>
      </w:r>
      <w:r w:rsidRPr="00566411">
        <w:rPr>
          <w:rFonts w:eastAsiaTheme="minorEastAsia" w:cstheme="minorBidi"/>
          <w:b w:val="0"/>
          <w:noProof/>
          <w:sz w:val="22"/>
          <w:szCs w:val="22"/>
        </w:rPr>
        <w:t>Construction of the building is due to start in September 2023, with commissioning scheduled for 2025 to enable the gradual installati</w:t>
      </w:r>
      <w:r>
        <w:rPr>
          <w:rFonts w:eastAsiaTheme="minorEastAsia" w:cstheme="minorBidi"/>
          <w:b w:val="0"/>
          <w:noProof/>
          <w:sz w:val="22"/>
          <w:szCs w:val="22"/>
        </w:rPr>
        <w:t xml:space="preserve">on of manufacturing processes. </w:t>
      </w:r>
    </w:p>
    <w:p w14:paraId="6ADD48E4" w14:textId="77777777" w:rsidR="00566411" w:rsidRPr="00566411" w:rsidRDefault="00566411" w:rsidP="00566411">
      <w:pPr>
        <w:pStyle w:val="BoilerplateCopyhead9Pt"/>
        <w:spacing w:line="276" w:lineRule="auto"/>
        <w:rPr>
          <w:rFonts w:eastAsiaTheme="minorEastAsia" w:cstheme="minorBidi"/>
          <w:b w:val="0"/>
          <w:noProof/>
          <w:sz w:val="22"/>
          <w:szCs w:val="22"/>
        </w:rPr>
      </w:pPr>
      <w:r w:rsidRPr="00566411">
        <w:rPr>
          <w:rFonts w:eastAsiaTheme="minorEastAsia" w:cstheme="minorBidi"/>
          <w:b w:val="0"/>
          <w:noProof/>
          <w:sz w:val="22"/>
          <w:szCs w:val="22"/>
        </w:rPr>
        <w:t>The project includes a social component designed to support employees whose jobs will be transferred from the Toulouse site to the Campsas site. The Campsas site will</w:t>
      </w:r>
      <w:r>
        <w:rPr>
          <w:rFonts w:eastAsiaTheme="minorEastAsia" w:cstheme="minorBidi"/>
          <w:b w:val="0"/>
          <w:noProof/>
          <w:sz w:val="22"/>
          <w:szCs w:val="22"/>
        </w:rPr>
        <w:t xml:space="preserve"> eventually employ 400 people. </w:t>
      </w:r>
    </w:p>
    <w:p w14:paraId="464251D5" w14:textId="77777777" w:rsidR="00566411" w:rsidRDefault="00A83D93" w:rsidP="00566411">
      <w:pPr>
        <w:pStyle w:val="BoilerplateCopyhead9Pt"/>
        <w:spacing w:line="276" w:lineRule="auto"/>
        <w:rPr>
          <w:rFonts w:eastAsiaTheme="minorEastAsia" w:cstheme="minorBidi"/>
          <w:b w:val="0"/>
          <w:noProof/>
          <w:sz w:val="22"/>
          <w:szCs w:val="22"/>
        </w:rPr>
      </w:pPr>
      <w:r>
        <w:rPr>
          <w:rFonts w:eastAsiaTheme="minorEastAsia" w:cstheme="minorBidi"/>
          <w:b w:val="0"/>
          <w:noProof/>
          <w:sz w:val="22"/>
          <w:szCs w:val="22"/>
        </w:rPr>
        <w:t>At Liebherr’s facility in</w:t>
      </w:r>
      <w:r w:rsidR="00566411" w:rsidRPr="00566411">
        <w:rPr>
          <w:rFonts w:eastAsiaTheme="minorEastAsia" w:cstheme="minorBidi"/>
          <w:b w:val="0"/>
          <w:noProof/>
          <w:sz w:val="22"/>
          <w:szCs w:val="22"/>
        </w:rPr>
        <w:t xml:space="preserve"> Toulouse, the area freed up by the relocation of the heat exchanger production activity will enable a significant increase in industrial capacity for the assembly and maintenance of other equipment for </w:t>
      </w:r>
      <w:r>
        <w:rPr>
          <w:rFonts w:eastAsiaTheme="minorEastAsia" w:cstheme="minorBidi"/>
          <w:b w:val="0"/>
          <w:noProof/>
          <w:sz w:val="22"/>
          <w:szCs w:val="22"/>
        </w:rPr>
        <w:t>air systems.</w:t>
      </w:r>
    </w:p>
    <w:p w14:paraId="794A2DB8" w14:textId="77777777" w:rsidR="00B42DF2" w:rsidRPr="00566411" w:rsidRDefault="00B42DF2" w:rsidP="00B42DF2">
      <w:pPr>
        <w:pStyle w:val="BoilerplateCopyhead9Pt"/>
        <w:spacing w:line="276" w:lineRule="auto"/>
        <w:rPr>
          <w:rFonts w:eastAsiaTheme="minorEastAsia" w:cstheme="minorBidi"/>
          <w:b w:val="0"/>
          <w:noProof/>
          <w:sz w:val="22"/>
          <w:szCs w:val="22"/>
        </w:rPr>
      </w:pPr>
      <w:r w:rsidRPr="00AD668D">
        <w:rPr>
          <w:rFonts w:eastAsiaTheme="minorEastAsia" w:cstheme="minorBidi"/>
          <w:b w:val="0"/>
          <w:noProof/>
          <w:sz w:val="22"/>
          <w:szCs w:val="22"/>
        </w:rPr>
        <w:t>With an investment of almost € 30 million, Liebherr-Aerospace Toulouse confirms its roots in Campsas in the Occitanie region, and its determination to continue developing its expertise in France. The company is expanding its industrial capacity to support the growth of its strategic activities and conquer new markets.</w:t>
      </w:r>
      <w:r>
        <w:rPr>
          <w:rFonts w:eastAsiaTheme="minorEastAsia" w:cstheme="minorBidi"/>
          <w:b w:val="0"/>
          <w:noProof/>
          <w:sz w:val="22"/>
          <w:szCs w:val="22"/>
        </w:rPr>
        <w:t xml:space="preserve"> </w:t>
      </w:r>
    </w:p>
    <w:p w14:paraId="0C9E84DF" w14:textId="77777777" w:rsidR="00B43516" w:rsidRPr="00A841C1" w:rsidRDefault="00B43516" w:rsidP="00B43516">
      <w:pPr>
        <w:pStyle w:val="BoilerplateCopyhead9Pt"/>
        <w:rPr>
          <w:lang w:val="en-GB"/>
        </w:rPr>
      </w:pPr>
      <w:r w:rsidRPr="00A841C1">
        <w:rPr>
          <w:lang w:val="en-GB"/>
        </w:rPr>
        <w:lastRenderedPageBreak/>
        <w:t xml:space="preserve">About </w:t>
      </w:r>
      <w:r>
        <w:rPr>
          <w:lang w:val="en-GB"/>
        </w:rPr>
        <w:t>Liebherr-Aerospace &amp; Transportation</w:t>
      </w:r>
    </w:p>
    <w:p w14:paraId="385C1530" w14:textId="77777777" w:rsidR="00B43516" w:rsidRPr="00662A5A" w:rsidRDefault="00B43516" w:rsidP="00B43516">
      <w:pPr>
        <w:pStyle w:val="BoilerplateCopyhead9Pt"/>
        <w:rPr>
          <w:b w:val="0"/>
          <w:lang w:val="en-GB"/>
        </w:rPr>
      </w:pPr>
      <w:r w:rsidRPr="00662A5A">
        <w:rPr>
          <w:b w:val="0"/>
          <w:lang w:val="en-GB"/>
        </w:rPr>
        <w:t xml:space="preserve">Liebherr-Aerospace &amp; Transportation SAS, Toulouse (France), is one of eleven divisional control companies within the Liebherr Group and coordinates all activities in the aerospace and transportation systems sectors. </w:t>
      </w:r>
    </w:p>
    <w:p w14:paraId="3FA5926D" w14:textId="77777777" w:rsidR="00B43516" w:rsidRDefault="00B43516" w:rsidP="00B43516">
      <w:pPr>
        <w:pStyle w:val="BoilerplateCopyhead9Pt"/>
        <w:rPr>
          <w:b w:val="0"/>
          <w:lang w:val="en-GB"/>
        </w:rPr>
      </w:pPr>
      <w:r w:rsidRPr="00662A5A">
        <w:rPr>
          <w:b w:val="0"/>
          <w:lang w:val="en-GB"/>
        </w:rPr>
        <w:t xml:space="preserve">Liebherr-Aerospace is a leading supplier of systems for the aviation industry and has more than six decades of experience in this field. The range of aviation equipment produced by Liebherr for the civil and </w:t>
      </w:r>
      <w:r>
        <w:rPr>
          <w:b w:val="0"/>
          <w:lang w:val="en-GB"/>
        </w:rPr>
        <w:t>defense</w:t>
      </w:r>
      <w:r w:rsidRPr="00662A5A">
        <w:rPr>
          <w:b w:val="0"/>
          <w:lang w:val="en-GB"/>
        </w:rPr>
        <w:t xml:space="preserve"> sectors includes flight control and actuation systems, gears and gearboxes, landing gear and air management systems as well as electronics. These systems are deployed in wide-bodied aircraft, single aisle and regional aircraft, business jets, </w:t>
      </w:r>
      <w:r>
        <w:rPr>
          <w:b w:val="0"/>
          <w:lang w:val="en-GB"/>
        </w:rPr>
        <w:t>defense</w:t>
      </w:r>
      <w:r w:rsidRPr="00662A5A">
        <w:rPr>
          <w:b w:val="0"/>
          <w:lang w:val="en-GB"/>
        </w:rPr>
        <w:t xml:space="preserve"> aircraft, </w:t>
      </w:r>
      <w:r>
        <w:rPr>
          <w:b w:val="0"/>
          <w:lang w:val="en-GB"/>
        </w:rPr>
        <w:t>defense</w:t>
      </w:r>
      <w:r w:rsidRPr="00662A5A">
        <w:rPr>
          <w:b w:val="0"/>
          <w:lang w:val="en-GB"/>
        </w:rPr>
        <w:t xml:space="preserve"> transporters, </w:t>
      </w:r>
      <w:r>
        <w:rPr>
          <w:b w:val="0"/>
          <w:lang w:val="en-GB"/>
        </w:rPr>
        <w:t>defense training aircraft and</w:t>
      </w:r>
      <w:r w:rsidRPr="00662A5A">
        <w:rPr>
          <w:b w:val="0"/>
          <w:lang w:val="en-GB"/>
        </w:rPr>
        <w:t xml:space="preserve"> civil and </w:t>
      </w:r>
      <w:r>
        <w:rPr>
          <w:b w:val="0"/>
          <w:lang w:val="en-GB"/>
        </w:rPr>
        <w:t>defense</w:t>
      </w:r>
      <w:r w:rsidRPr="00662A5A">
        <w:rPr>
          <w:b w:val="0"/>
          <w:lang w:val="en-GB"/>
        </w:rPr>
        <w:t xml:space="preserve"> helicopters.</w:t>
      </w:r>
    </w:p>
    <w:p w14:paraId="4DEF3E15" w14:textId="77777777" w:rsidR="00B43516" w:rsidRPr="00F06CD1" w:rsidRDefault="00B43516" w:rsidP="00B43516">
      <w:pPr>
        <w:pStyle w:val="BoilerplateCopyhead9Pt"/>
        <w:rPr>
          <w:b w:val="0"/>
          <w:lang w:val="en-GB"/>
        </w:rPr>
      </w:pPr>
      <w:r w:rsidRPr="00662A5A">
        <w:rPr>
          <w:b w:val="0"/>
          <w:lang w:val="en-GB"/>
        </w:rPr>
        <w:t>Liebherr’s aerospace and transportation sys</w:t>
      </w:r>
      <w:r>
        <w:rPr>
          <w:b w:val="0"/>
          <w:lang w:val="en-GB"/>
        </w:rPr>
        <w:t>tems division employs around 6,0</w:t>
      </w:r>
      <w:r w:rsidRPr="00662A5A">
        <w:rPr>
          <w:b w:val="0"/>
          <w:lang w:val="en-GB"/>
        </w:rPr>
        <w:t xml:space="preserve">00 people. It has </w:t>
      </w:r>
      <w:r w:rsidR="00E56E2B">
        <w:rPr>
          <w:b w:val="0"/>
          <w:lang w:val="en-GB"/>
        </w:rPr>
        <w:t>three</w:t>
      </w:r>
      <w:r w:rsidRPr="00662A5A">
        <w:rPr>
          <w:b w:val="0"/>
          <w:lang w:val="en-GB"/>
        </w:rPr>
        <w:t xml:space="preserve"> aviation equipment production plants at Lindenbe</w:t>
      </w:r>
      <w:r w:rsidR="00E56E2B">
        <w:rPr>
          <w:b w:val="0"/>
          <w:lang w:val="en-GB"/>
        </w:rPr>
        <w:t>rg (Germany), Toulouse (France) and</w:t>
      </w:r>
      <w:r w:rsidRPr="00662A5A">
        <w:rPr>
          <w:b w:val="0"/>
          <w:lang w:val="en-GB"/>
        </w:rPr>
        <w:t xml:space="preserve"> Guaratinguetá (Braz</w:t>
      </w:r>
      <w:r w:rsidR="00E56E2B">
        <w:rPr>
          <w:b w:val="0"/>
          <w:lang w:val="en-GB"/>
        </w:rPr>
        <w:t>il)</w:t>
      </w:r>
      <w:r w:rsidRPr="00662A5A">
        <w:rPr>
          <w:b w:val="0"/>
          <w:lang w:val="en-GB"/>
        </w:rPr>
        <w:t>. These production sites offer a worldwide service with additional customer service centers in Saline (Michigan/USA), Seattle (Washington/USA), Montreal (Canada), Hamb</w:t>
      </w:r>
      <w:r>
        <w:rPr>
          <w:b w:val="0"/>
          <w:lang w:val="en-GB"/>
        </w:rPr>
        <w:t xml:space="preserve">urg (Germany), </w:t>
      </w:r>
      <w:r w:rsidRPr="00662A5A">
        <w:rPr>
          <w:b w:val="0"/>
          <w:lang w:val="en-GB"/>
        </w:rPr>
        <w:t>Dubai (UAE), Bangalore (India), Singapore and Shanghai (People’s Republic of China).</w:t>
      </w:r>
    </w:p>
    <w:p w14:paraId="6E2D8757" w14:textId="77777777" w:rsidR="00B43516" w:rsidRPr="002D1A7C" w:rsidRDefault="00B43516" w:rsidP="00B43516">
      <w:pPr>
        <w:pStyle w:val="BoilerplateCopyhead9Pt"/>
      </w:pPr>
      <w:r w:rsidRPr="002D1A7C">
        <w:t>About the Liebherr Group</w:t>
      </w:r>
    </w:p>
    <w:p w14:paraId="63ADFB08" w14:textId="77777777" w:rsidR="00B43516" w:rsidRDefault="00B43516" w:rsidP="00B43516">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E56E2B">
        <w:t xml:space="preserve"> all continents. In 2022</w:t>
      </w:r>
      <w:r>
        <w:t>, it employed</w:t>
      </w:r>
      <w:r w:rsidRPr="00C7099A">
        <w:t xml:space="preserve"> </w:t>
      </w:r>
      <w:r>
        <w:t xml:space="preserve">more than </w:t>
      </w:r>
      <w:r w:rsidR="00E56E2B">
        <w:t>51</w:t>
      </w:r>
      <w:r w:rsidRPr="00C7099A">
        <w:t>,000 staff and achieve</w:t>
      </w:r>
      <w:r>
        <w:t xml:space="preserve">d combined revenues of over </w:t>
      </w:r>
      <w:r w:rsidR="00E56E2B">
        <w:t>12.5</w:t>
      </w:r>
      <w:r w:rsidRPr="00C7099A">
        <w:t xml:space="preserve"> billion euros. </w:t>
      </w:r>
      <w:r w:rsidRPr="00DC3B16">
        <w:t>Liebherr was founded in Kirchdorf</w:t>
      </w:r>
      <w:r>
        <w:t xml:space="preserve"> </w:t>
      </w:r>
      <w:r w:rsidRPr="00DC3B16">
        <w:t>an der Iller in Southern Germany</w:t>
      </w:r>
      <w:r w:rsidRPr="00D3497D">
        <w:t xml:space="preserve"> </w:t>
      </w:r>
      <w:r w:rsidRPr="00DC3B16">
        <w:t xml:space="preserve">in 1949. </w:t>
      </w:r>
      <w:r w:rsidRPr="00C7099A">
        <w:t>Since then, the employees have been pursuing the goal of achieving continuous technological innovation, and bringing industry-leading solutions to its customers.</w:t>
      </w:r>
    </w:p>
    <w:p w14:paraId="24844770" w14:textId="77777777" w:rsidR="006B5B41" w:rsidRDefault="006B5B41" w:rsidP="00B43516">
      <w:pPr>
        <w:pStyle w:val="BoilerplateCopytext9Pt"/>
      </w:pPr>
    </w:p>
    <w:p w14:paraId="01B54BE3" w14:textId="77777777" w:rsidR="007A15FE" w:rsidRPr="00C97A68" w:rsidRDefault="00C97A68" w:rsidP="007A15FE">
      <w:pPr>
        <w:rPr>
          <w:rFonts w:ascii="Arial" w:hAnsi="Arial" w:cs="Arial"/>
          <w:b/>
        </w:rPr>
      </w:pPr>
      <w:r w:rsidRPr="00C97A68">
        <w:rPr>
          <w:rFonts w:ascii="Arial" w:hAnsi="Arial" w:cs="Arial"/>
          <w:b/>
        </w:rPr>
        <w:t>Photo</w:t>
      </w:r>
    </w:p>
    <w:p w14:paraId="232CFFC9" w14:textId="77777777" w:rsidR="00601704" w:rsidRDefault="00566411" w:rsidP="007A15FE">
      <w:pPr>
        <w:rPr>
          <w:b/>
        </w:rPr>
      </w:pPr>
      <w:r>
        <w:rPr>
          <w:noProof/>
          <w:lang w:val="fr-FR" w:eastAsia="fr-FR"/>
        </w:rPr>
        <w:drawing>
          <wp:inline distT="0" distB="0" distL="0" distR="0" wp14:anchorId="5B4FE2BF" wp14:editId="22BAB180">
            <wp:extent cx="1635760" cy="1219200"/>
            <wp:effectExtent l="0" t="0" r="2540" b="0"/>
            <wp:docPr id="1" name="Grafik 1" descr="batiment_NBX_Campsas_vue_aerienne_mo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iment_NBX_Campsas_vue_aerienne_mode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760" cy="1219200"/>
                    </a:xfrm>
                    <a:prstGeom prst="rect">
                      <a:avLst/>
                    </a:prstGeom>
                    <a:noFill/>
                    <a:ln>
                      <a:noFill/>
                    </a:ln>
                  </pic:spPr>
                </pic:pic>
              </a:graphicData>
            </a:graphic>
          </wp:inline>
        </w:drawing>
      </w:r>
    </w:p>
    <w:p w14:paraId="2A992281" w14:textId="29C19B5C" w:rsidR="009A3D17" w:rsidRPr="00FF7FED" w:rsidRDefault="00AD668D" w:rsidP="000F3510">
      <w:pPr>
        <w:pStyle w:val="Caption9Pt"/>
      </w:pPr>
      <w:bookmarkStart w:id="0" w:name="_Hlk138065641"/>
      <w:r>
        <w:t>liebherr-site-campsas-sketch</w:t>
      </w:r>
      <w:r w:rsidR="00B43516" w:rsidRPr="00C97A68">
        <w:t>.jpg</w:t>
      </w:r>
      <w:r w:rsidR="00B43516" w:rsidRPr="00FF7FED">
        <w:t xml:space="preserve"> </w:t>
      </w:r>
      <w:r w:rsidR="00B43516">
        <w:br/>
      </w:r>
      <w:r w:rsidR="003813A8">
        <w:t>Sketch of the future Campsas site of Liebherr-Aerospace Toulouse SAS</w:t>
      </w:r>
      <w:r>
        <w:t xml:space="preserve"> </w:t>
      </w:r>
      <w:r w:rsidR="00C97A68">
        <w:t>– © Liebherr</w:t>
      </w:r>
      <w:r w:rsidR="00482E6C">
        <w:t xml:space="preserve"> </w:t>
      </w:r>
      <w:r w:rsidR="00A83D93">
        <w:t xml:space="preserve"> </w:t>
      </w:r>
      <w:bookmarkEnd w:id="0"/>
      <w:r w:rsidR="00C97A68">
        <w:br/>
      </w:r>
    </w:p>
    <w:p w14:paraId="4FCD7332" w14:textId="77777777" w:rsidR="00F654C7" w:rsidRPr="00FF7FED" w:rsidRDefault="00D43B4C" w:rsidP="00F654C7">
      <w:pPr>
        <w:pStyle w:val="Copyhead11Pt"/>
      </w:pPr>
      <w:r w:rsidRPr="00FF7FED">
        <w:t>Contact</w:t>
      </w:r>
    </w:p>
    <w:p w14:paraId="17C9382F" w14:textId="77777777" w:rsidR="00F654C7" w:rsidRPr="00FF7FED" w:rsidRDefault="00B43516" w:rsidP="00F654C7">
      <w:pPr>
        <w:pStyle w:val="Copytext11Pt"/>
      </w:pPr>
      <w:bookmarkStart w:id="1" w:name="_Hlk138065725"/>
      <w:r>
        <w:t>Ute Braam</w:t>
      </w:r>
      <w:r w:rsidR="00873DDA" w:rsidRPr="00FF7FED">
        <w:br/>
      </w:r>
      <w:r>
        <w:t>Corporate Communications</w:t>
      </w:r>
      <w:r w:rsidR="00873DDA" w:rsidRPr="00FF7FED">
        <w:t xml:space="preserve"> </w:t>
      </w:r>
      <w:r w:rsidR="00873DDA" w:rsidRPr="00FF7FED">
        <w:br/>
        <w:t>Telephone: +</w:t>
      </w:r>
      <w:r>
        <w:t>49 8381 46 4403</w:t>
      </w:r>
      <w:r w:rsidR="00873DDA" w:rsidRPr="00FF7FED">
        <w:br/>
        <w:t xml:space="preserve">E-mail: </w:t>
      </w:r>
      <w:r>
        <w:t>ute.braam</w:t>
      </w:r>
      <w:r w:rsidR="00873DDA" w:rsidRPr="00FF7FED">
        <w:t xml:space="preserve">@liebherr.com </w:t>
      </w:r>
    </w:p>
    <w:bookmarkEnd w:id="1"/>
    <w:p w14:paraId="1D7D0F96" w14:textId="77777777" w:rsidR="00F654C7" w:rsidRPr="00FF7FED" w:rsidRDefault="00F654C7" w:rsidP="00F654C7">
      <w:pPr>
        <w:pStyle w:val="Copyhead11Pt"/>
      </w:pPr>
      <w:r w:rsidRPr="00FF7FED">
        <w:t>Published by</w:t>
      </w:r>
    </w:p>
    <w:p w14:paraId="61CB9CEC" w14:textId="77777777" w:rsidR="00B81ED6" w:rsidRPr="00C97A68" w:rsidRDefault="00873DDA" w:rsidP="002510D0">
      <w:pPr>
        <w:pStyle w:val="Copytext11Pt"/>
      </w:pPr>
      <w:bookmarkStart w:id="2" w:name="_Hlk138065746"/>
      <w:r w:rsidRPr="00FF7FED">
        <w:t xml:space="preserve">Liebherr-Aerospace </w:t>
      </w:r>
      <w:r w:rsidR="00B43516">
        <w:t>&amp; Transportation</w:t>
      </w:r>
      <w:r w:rsidRPr="00FF7FED">
        <w:t xml:space="preserve"> SAS </w:t>
      </w:r>
      <w:r w:rsidRPr="00FF7FED">
        <w:br/>
        <w:t>Toulouse/France</w:t>
      </w:r>
      <w:r w:rsidRPr="00FF7FED">
        <w:br/>
        <w:t>www.liebherr.com</w:t>
      </w:r>
      <w:bookmarkEnd w:id="2"/>
    </w:p>
    <w:sectPr w:rsidR="00B81ED6" w:rsidRPr="00C97A68"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7012" w14:textId="77777777" w:rsidR="00693FA7" w:rsidRDefault="00693FA7" w:rsidP="00B81ED6">
      <w:pPr>
        <w:spacing w:after="0" w:line="240" w:lineRule="auto"/>
      </w:pPr>
      <w:r>
        <w:separator/>
      </w:r>
    </w:p>
  </w:endnote>
  <w:endnote w:type="continuationSeparator" w:id="0">
    <w:p w14:paraId="5AD32C15" w14:textId="77777777" w:rsidR="00693FA7" w:rsidRDefault="00693FA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C100" w14:textId="3D578F9B" w:rsidR="00A01902" w:rsidRPr="00E847CC" w:rsidRDefault="00A0190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275B">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C275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275B">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D67DE3">
      <w:rPr>
        <w:rFonts w:ascii="Arial" w:hAnsi="Arial" w:cs="Arial"/>
      </w:rPr>
      <w:fldChar w:fldCharType="separate"/>
    </w:r>
    <w:r w:rsidR="003C275B">
      <w:rPr>
        <w:rFonts w:ascii="Arial" w:hAnsi="Arial" w:cs="Arial"/>
        <w:noProof/>
      </w:rPr>
      <w:t>1</w:t>
    </w:r>
    <w:r w:rsidR="003C275B" w:rsidRPr="0093605C">
      <w:rPr>
        <w:rFonts w:ascii="Arial" w:hAnsi="Arial" w:cs="Arial"/>
        <w:noProof/>
      </w:rPr>
      <w:t>/</w:t>
    </w:r>
    <w:r w:rsidR="003C275B">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5538" w14:textId="77777777" w:rsidR="00693FA7" w:rsidRDefault="00693FA7" w:rsidP="00B81ED6">
      <w:pPr>
        <w:spacing w:after="0" w:line="240" w:lineRule="auto"/>
      </w:pPr>
      <w:r>
        <w:separator/>
      </w:r>
    </w:p>
  </w:footnote>
  <w:footnote w:type="continuationSeparator" w:id="0">
    <w:p w14:paraId="1AA206C0" w14:textId="77777777" w:rsidR="00693FA7" w:rsidRDefault="00693FA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E0B8" w14:textId="77777777" w:rsidR="00A01902" w:rsidRPr="00506978" w:rsidRDefault="00A01902">
    <w:pPr>
      <w:pStyle w:val="Kopfzeile"/>
    </w:pPr>
    <w:r>
      <w:ptab w:relativeTo="margin" w:alignment="right" w:leader="none"/>
    </w:r>
    <w:r>
      <w:rPr>
        <w:noProof/>
        <w:lang w:val="fr-FR" w:eastAsia="fr-FR"/>
      </w:rPr>
      <w:drawing>
        <wp:inline distT="0" distB="0" distL="0" distR="0" wp14:anchorId="3643C8BB" wp14:editId="61786E4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283B2D6" w14:textId="77777777" w:rsidR="00A01902" w:rsidRDefault="00A019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BF24AF1"/>
    <w:multiLevelType w:val="hybridMultilevel"/>
    <w:tmpl w:val="A1D84FFC"/>
    <w:lvl w:ilvl="0" w:tplc="0DEEA6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33002"/>
    <w:rsid w:val="000422EE"/>
    <w:rsid w:val="00043769"/>
    <w:rsid w:val="00066E54"/>
    <w:rsid w:val="000A5774"/>
    <w:rsid w:val="000C2FFB"/>
    <w:rsid w:val="000C465D"/>
    <w:rsid w:val="000F3510"/>
    <w:rsid w:val="0011376E"/>
    <w:rsid w:val="00133CE3"/>
    <w:rsid w:val="00137680"/>
    <w:rsid w:val="0014073C"/>
    <w:rsid w:val="001419B4"/>
    <w:rsid w:val="00145DB7"/>
    <w:rsid w:val="0014783E"/>
    <w:rsid w:val="00156854"/>
    <w:rsid w:val="001630D4"/>
    <w:rsid w:val="001653A1"/>
    <w:rsid w:val="001815B3"/>
    <w:rsid w:val="00194C23"/>
    <w:rsid w:val="00194D30"/>
    <w:rsid w:val="001A5632"/>
    <w:rsid w:val="001C6D37"/>
    <w:rsid w:val="001D4590"/>
    <w:rsid w:val="00201C90"/>
    <w:rsid w:val="0023665A"/>
    <w:rsid w:val="002510D0"/>
    <w:rsid w:val="00270074"/>
    <w:rsid w:val="002B6E9B"/>
    <w:rsid w:val="002C2C48"/>
    <w:rsid w:val="002C6A5C"/>
    <w:rsid w:val="002D2186"/>
    <w:rsid w:val="002F19F9"/>
    <w:rsid w:val="0031780F"/>
    <w:rsid w:val="003240D2"/>
    <w:rsid w:val="00327624"/>
    <w:rsid w:val="0033670F"/>
    <w:rsid w:val="00336B36"/>
    <w:rsid w:val="00342251"/>
    <w:rsid w:val="00343453"/>
    <w:rsid w:val="00344475"/>
    <w:rsid w:val="003445ED"/>
    <w:rsid w:val="00344DD2"/>
    <w:rsid w:val="003524D2"/>
    <w:rsid w:val="003813A8"/>
    <w:rsid w:val="0038453E"/>
    <w:rsid w:val="003936A6"/>
    <w:rsid w:val="003C275B"/>
    <w:rsid w:val="003C4252"/>
    <w:rsid w:val="003C6084"/>
    <w:rsid w:val="003E39DF"/>
    <w:rsid w:val="003F416E"/>
    <w:rsid w:val="0040168A"/>
    <w:rsid w:val="00482E6C"/>
    <w:rsid w:val="00486B3E"/>
    <w:rsid w:val="004906EF"/>
    <w:rsid w:val="004932AF"/>
    <w:rsid w:val="00493602"/>
    <w:rsid w:val="004E0DFA"/>
    <w:rsid w:val="00503437"/>
    <w:rsid w:val="00506978"/>
    <w:rsid w:val="00512B8B"/>
    <w:rsid w:val="00512D20"/>
    <w:rsid w:val="00553AEC"/>
    <w:rsid w:val="00555746"/>
    <w:rsid w:val="00556698"/>
    <w:rsid w:val="00561709"/>
    <w:rsid w:val="00566411"/>
    <w:rsid w:val="0058712B"/>
    <w:rsid w:val="00587509"/>
    <w:rsid w:val="005A3238"/>
    <w:rsid w:val="005C3142"/>
    <w:rsid w:val="005D4FCD"/>
    <w:rsid w:val="005F25B6"/>
    <w:rsid w:val="00601704"/>
    <w:rsid w:val="006103F3"/>
    <w:rsid w:val="006378F8"/>
    <w:rsid w:val="0064401C"/>
    <w:rsid w:val="00651395"/>
    <w:rsid w:val="00652E53"/>
    <w:rsid w:val="00661782"/>
    <w:rsid w:val="00663688"/>
    <w:rsid w:val="006704C4"/>
    <w:rsid w:val="00672C0D"/>
    <w:rsid w:val="00683314"/>
    <w:rsid w:val="00693FA7"/>
    <w:rsid w:val="006B08C3"/>
    <w:rsid w:val="006B5B41"/>
    <w:rsid w:val="006D5EA8"/>
    <w:rsid w:val="00700570"/>
    <w:rsid w:val="00725076"/>
    <w:rsid w:val="00727A98"/>
    <w:rsid w:val="00727C7C"/>
    <w:rsid w:val="00735BF4"/>
    <w:rsid w:val="00751636"/>
    <w:rsid w:val="007549DB"/>
    <w:rsid w:val="0078640E"/>
    <w:rsid w:val="00796B71"/>
    <w:rsid w:val="007A15FE"/>
    <w:rsid w:val="007A3BF5"/>
    <w:rsid w:val="007C2DD9"/>
    <w:rsid w:val="007D11C4"/>
    <w:rsid w:val="007F2586"/>
    <w:rsid w:val="007F4C3E"/>
    <w:rsid w:val="00816A87"/>
    <w:rsid w:val="00824226"/>
    <w:rsid w:val="008337CF"/>
    <w:rsid w:val="00843D70"/>
    <w:rsid w:val="00850231"/>
    <w:rsid w:val="00856AE6"/>
    <w:rsid w:val="008615B8"/>
    <w:rsid w:val="00873DDA"/>
    <w:rsid w:val="00895154"/>
    <w:rsid w:val="008969A4"/>
    <w:rsid w:val="008E4338"/>
    <w:rsid w:val="008E45F6"/>
    <w:rsid w:val="00915A2D"/>
    <w:rsid w:val="009169F9"/>
    <w:rsid w:val="0093605C"/>
    <w:rsid w:val="00965077"/>
    <w:rsid w:val="009854C8"/>
    <w:rsid w:val="009A3D17"/>
    <w:rsid w:val="009B130E"/>
    <w:rsid w:val="009B693B"/>
    <w:rsid w:val="009C1B84"/>
    <w:rsid w:val="009E5BD6"/>
    <w:rsid w:val="009F19AA"/>
    <w:rsid w:val="00A01902"/>
    <w:rsid w:val="00A621B5"/>
    <w:rsid w:val="00A7035E"/>
    <w:rsid w:val="00A83D93"/>
    <w:rsid w:val="00A9320E"/>
    <w:rsid w:val="00AC2129"/>
    <w:rsid w:val="00AC69AE"/>
    <w:rsid w:val="00AD668D"/>
    <w:rsid w:val="00AE04D2"/>
    <w:rsid w:val="00AE1D26"/>
    <w:rsid w:val="00AE5978"/>
    <w:rsid w:val="00AF10B3"/>
    <w:rsid w:val="00AF1F99"/>
    <w:rsid w:val="00B17D3F"/>
    <w:rsid w:val="00B4005E"/>
    <w:rsid w:val="00B42DF2"/>
    <w:rsid w:val="00B43516"/>
    <w:rsid w:val="00B635E9"/>
    <w:rsid w:val="00B81ED6"/>
    <w:rsid w:val="00B84732"/>
    <w:rsid w:val="00B9639D"/>
    <w:rsid w:val="00BB0BFF"/>
    <w:rsid w:val="00BB6632"/>
    <w:rsid w:val="00BD1DDC"/>
    <w:rsid w:val="00BD7045"/>
    <w:rsid w:val="00BF6239"/>
    <w:rsid w:val="00C00D16"/>
    <w:rsid w:val="00C464EC"/>
    <w:rsid w:val="00C77574"/>
    <w:rsid w:val="00C97A68"/>
    <w:rsid w:val="00CB07BD"/>
    <w:rsid w:val="00CD0EDA"/>
    <w:rsid w:val="00CE6056"/>
    <w:rsid w:val="00CF422B"/>
    <w:rsid w:val="00D36625"/>
    <w:rsid w:val="00D427E4"/>
    <w:rsid w:val="00D43B4C"/>
    <w:rsid w:val="00D459DB"/>
    <w:rsid w:val="00D45F19"/>
    <w:rsid w:val="00D67DE3"/>
    <w:rsid w:val="00D9388D"/>
    <w:rsid w:val="00DA2001"/>
    <w:rsid w:val="00DB3E68"/>
    <w:rsid w:val="00DB4FCA"/>
    <w:rsid w:val="00DF40C0"/>
    <w:rsid w:val="00E12A0E"/>
    <w:rsid w:val="00E260E6"/>
    <w:rsid w:val="00E32363"/>
    <w:rsid w:val="00E44CAD"/>
    <w:rsid w:val="00E56E2B"/>
    <w:rsid w:val="00E703D2"/>
    <w:rsid w:val="00E72377"/>
    <w:rsid w:val="00E847CC"/>
    <w:rsid w:val="00EA26F3"/>
    <w:rsid w:val="00EC0F0E"/>
    <w:rsid w:val="00F654C7"/>
    <w:rsid w:val="00FB6037"/>
    <w:rsid w:val="00FC2C6A"/>
    <w:rsid w:val="00FD00DB"/>
    <w:rsid w:val="00FE6F6E"/>
    <w:rsid w:val="00FF7F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9B28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U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663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3688"/>
    <w:rPr>
      <w:rFonts w:ascii="Segoe UI" w:hAnsi="Segoe UI" w:cs="Segoe UI"/>
      <w:sz w:val="18"/>
      <w:szCs w:val="18"/>
    </w:rPr>
  </w:style>
  <w:style w:type="character" w:styleId="Kommentarzeichen">
    <w:name w:val="annotation reference"/>
    <w:basedOn w:val="Absatz-Standardschriftart"/>
    <w:uiPriority w:val="99"/>
    <w:semiHidden/>
    <w:unhideWhenUsed/>
    <w:rsid w:val="00344DD2"/>
    <w:rPr>
      <w:sz w:val="16"/>
      <w:szCs w:val="16"/>
    </w:rPr>
  </w:style>
  <w:style w:type="paragraph" w:styleId="Kommentartext">
    <w:name w:val="annotation text"/>
    <w:basedOn w:val="Standard"/>
    <w:link w:val="KommentartextZchn"/>
    <w:uiPriority w:val="99"/>
    <w:semiHidden/>
    <w:unhideWhenUsed/>
    <w:rsid w:val="00344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4DD2"/>
    <w:rPr>
      <w:sz w:val="20"/>
      <w:szCs w:val="20"/>
    </w:rPr>
  </w:style>
  <w:style w:type="paragraph" w:styleId="Kommentarthema">
    <w:name w:val="annotation subject"/>
    <w:basedOn w:val="Kommentartext"/>
    <w:next w:val="Kommentartext"/>
    <w:link w:val="KommentarthemaZchn"/>
    <w:uiPriority w:val="99"/>
    <w:semiHidden/>
    <w:unhideWhenUsed/>
    <w:rsid w:val="00344DD2"/>
    <w:rPr>
      <w:b/>
      <w:bCs/>
    </w:rPr>
  </w:style>
  <w:style w:type="character" w:customStyle="1" w:styleId="KommentarthemaZchn">
    <w:name w:val="Kommentarthema Zchn"/>
    <w:basedOn w:val="KommentartextZchn"/>
    <w:link w:val="Kommentarthema"/>
    <w:uiPriority w:val="99"/>
    <w:semiHidden/>
    <w:rsid w:val="00344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8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C5C2-0D66-4B51-A587-4C430E99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4273</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Carina (LHO)</cp:lastModifiedBy>
  <cp:revision>2</cp:revision>
  <cp:lastPrinted>2023-01-31T16:05:00Z</cp:lastPrinted>
  <dcterms:created xsi:type="dcterms:W3CDTF">2023-06-19T13:52:00Z</dcterms:created>
  <dcterms:modified xsi:type="dcterms:W3CDTF">2023-06-19T13:52:00Z</dcterms:modified>
  <cp:category>Presseinformation</cp:category>
</cp:coreProperties>
</file>