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8D79" w14:textId="069D7771" w:rsidR="00CF73D6" w:rsidRPr="000F2190" w:rsidRDefault="008B7EC3" w:rsidP="00E847CC">
      <w:pPr>
        <w:pStyle w:val="Topline16Pt"/>
      </w:pPr>
      <w:r>
        <w:t>Pressinformation</w:t>
      </w:r>
    </w:p>
    <w:p w14:paraId="04C2CBDD" w14:textId="77777777" w:rsidR="00F51B40" w:rsidRDefault="000F2190" w:rsidP="00E847CC">
      <w:pPr>
        <w:pStyle w:val="HeadlineH233Pt"/>
        <w:spacing w:line="240" w:lineRule="auto"/>
      </w:pPr>
      <w:r>
        <w:t>All size classes covered: seven new Liebherr mobile</w:t>
      </w:r>
      <w:r w:rsidR="00F51B40">
        <w:t xml:space="preserve"> </w:t>
      </w:r>
      <w:r>
        <w:t xml:space="preserve">construction cranes for </w:t>
      </w:r>
    </w:p>
    <w:p w14:paraId="0ED43387" w14:textId="33FCCFF5" w:rsidR="00E847CC" w:rsidRPr="000F2190" w:rsidRDefault="000F2190" w:rsidP="00E847CC">
      <w:pPr>
        <w:pStyle w:val="HeadlineH233Pt"/>
        <w:spacing w:line="240" w:lineRule="auto"/>
        <w:rPr>
          <w:rFonts w:cs="Arial"/>
        </w:rPr>
      </w:pPr>
      <w:r>
        <w:t xml:space="preserve">Fröhlich </w:t>
      </w:r>
      <w:proofErr w:type="spellStart"/>
      <w:r>
        <w:t>Bau</w:t>
      </w:r>
      <w:proofErr w:type="spellEnd"/>
    </w:p>
    <w:p w14:paraId="7DC969FA"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32F394E8" w14:textId="7AF549EA" w:rsidR="009A3D17" w:rsidRPr="000F2190" w:rsidRDefault="000F2190" w:rsidP="009A3D17">
      <w:pPr>
        <w:pStyle w:val="Bulletpoints11Pt"/>
      </w:pPr>
      <w:r>
        <w:t>Berlin-based crane company orders MK</w:t>
      </w:r>
      <w:r w:rsidR="00CD524C">
        <w:t> </w:t>
      </w:r>
      <w:r>
        <w:t>73-3.1, MK</w:t>
      </w:r>
      <w:r w:rsidR="00CD524C">
        <w:t> </w:t>
      </w:r>
      <w:r>
        <w:t>88-4.1, MK</w:t>
      </w:r>
      <w:r w:rsidR="00CD524C">
        <w:t> </w:t>
      </w:r>
      <w:proofErr w:type="gramStart"/>
      <w:r>
        <w:t>140-5.1</w:t>
      </w:r>
      <w:proofErr w:type="gramEnd"/>
      <w:r>
        <w:t xml:space="preserve"> and MK</w:t>
      </w:r>
      <w:r w:rsidR="00CD524C">
        <w:t> </w:t>
      </w:r>
      <w:r>
        <w:t xml:space="preserve">140 cranes   </w:t>
      </w:r>
    </w:p>
    <w:p w14:paraId="45A45023" w14:textId="56A53DD1" w:rsidR="009A3D17" w:rsidRPr="00D95EC1" w:rsidRDefault="008056D0" w:rsidP="009A3D17">
      <w:pPr>
        <w:pStyle w:val="Bulletpoints11Pt"/>
      </w:pPr>
      <w:r>
        <w:t>Agile and compact MK</w:t>
      </w:r>
      <w:r w:rsidR="00CD524C">
        <w:t> </w:t>
      </w:r>
      <w:r>
        <w:t>73-3.1 is ideal for confined inner-city areas</w:t>
      </w:r>
    </w:p>
    <w:p w14:paraId="25B77126" w14:textId="714FA4E3" w:rsidR="003A7F3C" w:rsidRPr="00642BB6" w:rsidRDefault="003A7F3C" w:rsidP="0082660F">
      <w:pPr>
        <w:pStyle w:val="Bulletpoints11Pt"/>
      </w:pPr>
      <w:r>
        <w:t>Environmentally sound machines thanks to hybrid power concept and HVO refuelling</w:t>
      </w:r>
    </w:p>
    <w:p w14:paraId="2882F32E" w14:textId="0C32148A" w:rsidR="00072163" w:rsidRPr="0082660F" w:rsidRDefault="00072163" w:rsidP="0082660F">
      <w:pPr>
        <w:pStyle w:val="Teaser11Pt"/>
      </w:pPr>
      <w:r>
        <w:t>The right Liebherr lifting solution for every job: Fröhlich Bau Kran und Baustellenlogistik is adding another seven machines to its fleet of mobile construction cranes. With three MK</w:t>
      </w:r>
      <w:r w:rsidR="00CD524C">
        <w:t> </w:t>
      </w:r>
      <w:r>
        <w:t>73-3.1, two MK</w:t>
      </w:r>
      <w:r w:rsidR="00CD524C">
        <w:t> </w:t>
      </w:r>
      <w:r>
        <w:t>88-4.1, an MK</w:t>
      </w:r>
      <w:r w:rsidR="00CD524C">
        <w:t> </w:t>
      </w:r>
      <w:r>
        <w:t>140, and an MK</w:t>
      </w:r>
      <w:r w:rsidR="00CD524C">
        <w:t> </w:t>
      </w:r>
      <w:r>
        <w:t xml:space="preserve">140-5.1, this major order covers all size classes available in the MK series. The crane rental company is now well positioned for a variety of future jobs in the Berlin and Brandenburg area.    </w:t>
      </w:r>
    </w:p>
    <w:p w14:paraId="4F802FA5" w14:textId="19E30A87" w:rsidR="00AC5E3B" w:rsidRDefault="5B83B315" w:rsidP="009A3D17">
      <w:pPr>
        <w:pStyle w:val="Copytext11Pt"/>
      </w:pPr>
      <w:proofErr w:type="spellStart"/>
      <w:r>
        <w:t>Biberach</w:t>
      </w:r>
      <w:proofErr w:type="spellEnd"/>
      <w:r>
        <w:t>/</w:t>
      </w:r>
      <w:proofErr w:type="spellStart"/>
      <w:r>
        <w:t>Riß</w:t>
      </w:r>
      <w:proofErr w:type="spellEnd"/>
      <w:r>
        <w:t xml:space="preserve"> (Germany), </w:t>
      </w:r>
      <w:r w:rsidR="00E74381" w:rsidRPr="00E74381">
        <w:t xml:space="preserve">4 July </w:t>
      </w:r>
      <w:r>
        <w:t xml:space="preserve">2023 – Liebherr mobile construction cranes cover a wide range of lifting work, from renovations and façade construction to the installation of windows and air-conditioning systems. Short set-up times, no additional transport units, optimal </w:t>
      </w:r>
      <w:proofErr w:type="gramStart"/>
      <w:r>
        <w:t>manoeuvrability</w:t>
      </w:r>
      <w:proofErr w:type="gramEnd"/>
      <w:r>
        <w:t xml:space="preserve"> and clear visibility on the road all combine to make these machines incredibly mobile. Plus, they also offer the advantages of Liebherr tower cranes, including strong performance at long reaches, fast and responsive drives, a cabin with load view, and intelligent assistance systems.</w:t>
      </w:r>
    </w:p>
    <w:p w14:paraId="3735EF14" w14:textId="1199FA40" w:rsidR="0037446F" w:rsidRPr="00D33257" w:rsidRDefault="0037446F" w:rsidP="0037446F">
      <w:pPr>
        <w:pStyle w:val="Copyhead11Pt"/>
      </w:pPr>
      <w:r>
        <w:t>Use</w:t>
      </w:r>
      <w:r w:rsidR="00556AEE">
        <w:t>ful</w:t>
      </w:r>
      <w:r>
        <w:t xml:space="preserve"> in urban areas </w:t>
      </w:r>
    </w:p>
    <w:p w14:paraId="5D648B1D" w14:textId="138B64F3" w:rsidR="00DA01E2" w:rsidRDefault="00044367" w:rsidP="009A3D17">
      <w:pPr>
        <w:pStyle w:val="Copytext11Pt"/>
      </w:pPr>
      <w:r>
        <w:t xml:space="preserve">Fröhlich </w:t>
      </w:r>
      <w:proofErr w:type="spellStart"/>
      <w:r>
        <w:t>Bau</w:t>
      </w:r>
      <w:proofErr w:type="spellEnd"/>
      <w:r>
        <w:t xml:space="preserve"> primarily benefits from such advantages when it comes to contracts in Berlin, as urban areas </w:t>
      </w:r>
      <w:proofErr w:type="gramStart"/>
      <w:r>
        <w:t>in particular involve</w:t>
      </w:r>
      <w:proofErr w:type="gramEnd"/>
      <w:r>
        <w:t xml:space="preserve"> </w:t>
      </w:r>
      <w:r w:rsidR="00556AEE">
        <w:t xml:space="preserve">numerous </w:t>
      </w:r>
      <w:r>
        <w:t xml:space="preserve">tall buildings with projecting edges. The nearer the crane can be positioned to a building, the less disruption there is for road traffic. MKs can be unfolded directly at a building without difficulty and don't require much floor space. Their supports can be freely adjusted.    </w:t>
      </w:r>
    </w:p>
    <w:p w14:paraId="5DF5E956" w14:textId="7A897EB7" w:rsidR="00512583" w:rsidRDefault="2CD68C53" w:rsidP="009A3D17">
      <w:pPr>
        <w:pStyle w:val="Copytext11Pt"/>
      </w:pPr>
      <w:r>
        <w:t>“We made a conscious decision to include the smaller MK</w:t>
      </w:r>
      <w:r w:rsidR="00CD524C">
        <w:t> </w:t>
      </w:r>
      <w:r>
        <w:t>73-3.1 in our portfolio alongside the MK</w:t>
      </w:r>
      <w:r w:rsidR="00CD524C">
        <w:t> </w:t>
      </w:r>
      <w:r>
        <w:t>88-4.1 and the MK</w:t>
      </w:r>
      <w:r w:rsidR="00CD524C">
        <w:t> </w:t>
      </w:r>
      <w:r>
        <w:t>140-5.1. The three-axle crane is perfect for urban challenges and can take on jobs where the two larger mobile construction cranes wouldn’t be suitable in terms of space,” says managing director Rainer Fröhlich. “</w:t>
      </w:r>
      <w:r w:rsidR="00556AEE">
        <w:t>And</w:t>
      </w:r>
      <w:r>
        <w:t xml:space="preserve"> the MK</w:t>
      </w:r>
      <w:r w:rsidR="00CD524C">
        <w:t> </w:t>
      </w:r>
      <w:r>
        <w:t>73-3.1 offers a bit more flexibility than larger machines, as it can get to site quickly with simple permits and without the need for an accompanying vehicle.” His company has been a Liebherr customer for many years and already successfully deploys ten mobile construction cranes from Liebherr-</w:t>
      </w:r>
      <w:proofErr w:type="spellStart"/>
      <w:r>
        <w:t>Werk</w:t>
      </w:r>
      <w:proofErr w:type="spellEnd"/>
      <w:r>
        <w:t xml:space="preserve"> </w:t>
      </w:r>
      <w:proofErr w:type="spellStart"/>
      <w:r>
        <w:t>Biberach</w:t>
      </w:r>
      <w:proofErr w:type="spellEnd"/>
      <w:r>
        <w:t xml:space="preserve"> GmbH, including the MK</w:t>
      </w:r>
      <w:r w:rsidR="00CD524C">
        <w:t> </w:t>
      </w:r>
      <w:r>
        <w:t>88 and MK</w:t>
      </w:r>
      <w:r w:rsidR="00CD524C">
        <w:t> </w:t>
      </w:r>
      <w:r>
        <w:t xml:space="preserve">140.       </w:t>
      </w:r>
    </w:p>
    <w:p w14:paraId="7E25F621" w14:textId="0414A529" w:rsidR="0037446F" w:rsidRPr="00D33257" w:rsidRDefault="0037446F" w:rsidP="0037446F">
      <w:pPr>
        <w:pStyle w:val="Copyhead11Pt"/>
      </w:pPr>
      <w:r>
        <w:lastRenderedPageBreak/>
        <w:t>Powerful luffed positions with the MK</w:t>
      </w:r>
      <w:r w:rsidR="00CD524C">
        <w:t> </w:t>
      </w:r>
      <w:r>
        <w:t>73-3.1</w:t>
      </w:r>
    </w:p>
    <w:p w14:paraId="57BE8CEE" w14:textId="794859D1" w:rsidR="00DA01E2" w:rsidRDefault="2D77C69B" w:rsidP="009A3D17">
      <w:pPr>
        <w:pStyle w:val="Copytext11Pt"/>
      </w:pPr>
      <w:r>
        <w:t>The MK</w:t>
      </w:r>
      <w:r w:rsidR="00CD524C">
        <w:t> </w:t>
      </w:r>
      <w:r>
        <w:t>73-3.1 is extremely compact, measuring 13.80</w:t>
      </w:r>
      <w:r w:rsidR="00CD524C">
        <w:t> </w:t>
      </w:r>
      <w:r>
        <w:t>metres in overall length, 2.75</w:t>
      </w:r>
      <w:r w:rsidR="00CD524C">
        <w:t> </w:t>
      </w:r>
      <w:r>
        <w:t>metres in width and four</w:t>
      </w:r>
      <w:r w:rsidR="00CD524C">
        <w:t> </w:t>
      </w:r>
      <w:r>
        <w:t xml:space="preserve">metres in height. Nevertheless, long reaches and high lifting capacities are possible. With a </w:t>
      </w:r>
      <w:proofErr w:type="gramStart"/>
      <w:r w:rsidR="00556AEE">
        <w:t>38.5</w:t>
      </w:r>
      <w:r w:rsidR="00075A4D">
        <w:t> </w:t>
      </w:r>
      <w:r w:rsidR="00556AEE">
        <w:t>metre-long</w:t>
      </w:r>
      <w:proofErr w:type="gramEnd"/>
      <w:r>
        <w:t xml:space="preserve"> jib, the crane is capable of lifting up to 2,000</w:t>
      </w:r>
      <w:r w:rsidR="00CD524C">
        <w:t> </w:t>
      </w:r>
      <w:r>
        <w:t>kilograms at its jib head. It offers a maximum load capacity of six</w:t>
      </w:r>
      <w:r w:rsidR="00CD524C">
        <w:t> </w:t>
      </w:r>
      <w:r>
        <w:t>tonnes. The Trolley Plus function allows powerful luffed positions (15, 30 and 45</w:t>
      </w:r>
      <w:r w:rsidR="00CD524C">
        <w:t> </w:t>
      </w:r>
      <w:r>
        <w:t>degrees) to be achieved with a hook height of up to 51</w:t>
      </w:r>
      <w:r w:rsidR="00CD524C">
        <w:t> </w:t>
      </w:r>
      <w:r>
        <w:t>metres and a jib head load capacity of 1,850</w:t>
      </w:r>
      <w:r w:rsidR="00CD524C">
        <w:t> </w:t>
      </w:r>
      <w:r>
        <w:t xml:space="preserve">kilograms. No additional accompanying vehicles are required for transporting the crane.  </w:t>
      </w:r>
    </w:p>
    <w:p w14:paraId="5FC96A9C" w14:textId="02B53669" w:rsidR="005D0BE1" w:rsidRPr="0037446F" w:rsidRDefault="0037446F" w:rsidP="005D0BE1">
      <w:pPr>
        <w:pStyle w:val="Copyhead11Pt"/>
      </w:pPr>
      <w:r>
        <w:t>Future-oriented hybrid power concept</w:t>
      </w:r>
    </w:p>
    <w:p w14:paraId="179AF725" w14:textId="3C62FCC3" w:rsidR="00D33257" w:rsidRDefault="00D33257" w:rsidP="009A3D17">
      <w:pPr>
        <w:pStyle w:val="Copytext11Pt"/>
      </w:pPr>
      <w:r>
        <w:t>Like the four-axle MK</w:t>
      </w:r>
      <w:r w:rsidR="00CD524C">
        <w:t> </w:t>
      </w:r>
      <w:r>
        <w:t>88-4.1 and five-axle MK</w:t>
      </w:r>
      <w:r w:rsidR="00CD524C">
        <w:t> </w:t>
      </w:r>
      <w:r>
        <w:t>140-5.1, the MK</w:t>
      </w:r>
      <w:r w:rsidR="00CD524C">
        <w:t> </w:t>
      </w:r>
      <w:r>
        <w:t xml:space="preserve">73-3.1 features an ecological hybrid power concept. This enables the crane to work on site without emissions when connected to a power grid. If that isn’t an option, an efficient diesel generator ensures self-sufficient operation. Plus, the taxi cranes can be fuelled with HVO (Hydrogenated Vegetable Oils) for environmentally responsible operation. </w:t>
      </w:r>
    </w:p>
    <w:p w14:paraId="76A3123A" w14:textId="500E39F9" w:rsidR="00072163" w:rsidRDefault="00D33257" w:rsidP="00D33257">
      <w:pPr>
        <w:pStyle w:val="Copytext11Pt"/>
      </w:pPr>
      <w:r>
        <w:t>The MK 88-4.1 offers a maximum lifting capacity of eight</w:t>
      </w:r>
      <w:r w:rsidR="00CD524C">
        <w:t> </w:t>
      </w:r>
      <w:r>
        <w:t>tonnes, a radius of up to 45</w:t>
      </w:r>
      <w:r w:rsidR="00CD524C">
        <w:t> </w:t>
      </w:r>
      <w:r>
        <w:t>metres and a jib head load capacity of 2,200</w:t>
      </w:r>
      <w:r w:rsidR="00CD524C">
        <w:t> </w:t>
      </w:r>
      <w:r>
        <w:t>kilograms. A radius of up to 65</w:t>
      </w:r>
      <w:r w:rsidR="00CD524C">
        <w:t> </w:t>
      </w:r>
      <w:r>
        <w:t>metres and a jib head load capacity of 1,900</w:t>
      </w:r>
      <w:r w:rsidR="00075A4D">
        <w:t> </w:t>
      </w:r>
      <w:r>
        <w:t>kilograms are possible with the MK 140-5.1, It likewise has a maximum lifting capacity of eight</w:t>
      </w:r>
      <w:r w:rsidR="00CD524C">
        <w:t> </w:t>
      </w:r>
      <w:r>
        <w:t>tonnes. The MK</w:t>
      </w:r>
      <w:r w:rsidR="00CD524C">
        <w:t> </w:t>
      </w:r>
      <w:r>
        <w:t>140-5.1 is the only crane in the series with “</w:t>
      </w:r>
      <w:proofErr w:type="spellStart"/>
      <w:r>
        <w:t>VarioJib</w:t>
      </w:r>
      <w:proofErr w:type="spellEnd"/>
      <w:r>
        <w:t xml:space="preserve">” function. This allows the crane to be operated either in trolley mode for a high handling capacity or in luffing mode for an even longer reach. </w:t>
      </w:r>
    </w:p>
    <w:p w14:paraId="31994C78" w14:textId="4C41A78B" w:rsidR="00072163" w:rsidRPr="00075A4D" w:rsidRDefault="00072163" w:rsidP="0037446F">
      <w:pPr>
        <w:pStyle w:val="Copyhead11Pt"/>
        <w:rPr>
          <w:lang w:val="de-DE"/>
        </w:rPr>
      </w:pPr>
      <w:r w:rsidRPr="00075A4D">
        <w:rPr>
          <w:lang w:val="de-DE"/>
        </w:rPr>
        <w:t>About Fröhlich Bau Kran und Baustellenlogistik</w:t>
      </w:r>
    </w:p>
    <w:p w14:paraId="0EE1EA99" w14:textId="1D91754E" w:rsidR="00D33257" w:rsidRDefault="00D33257" w:rsidP="0037446F">
      <w:pPr>
        <w:pStyle w:val="Copyhead11Pt"/>
        <w:rPr>
          <w:b w:val="0"/>
        </w:rPr>
      </w:pPr>
      <w:r w:rsidRPr="00075A4D">
        <w:rPr>
          <w:b w:val="0"/>
          <w:lang w:val="de-DE"/>
        </w:rPr>
        <w:t xml:space="preserve">Fröhlich Bau Kran und Baustellenlogistik was </w:t>
      </w:r>
      <w:proofErr w:type="spellStart"/>
      <w:r w:rsidRPr="00075A4D">
        <w:rPr>
          <w:b w:val="0"/>
          <w:lang w:val="de-DE"/>
        </w:rPr>
        <w:t>established</w:t>
      </w:r>
      <w:proofErr w:type="spellEnd"/>
      <w:r w:rsidRPr="00075A4D">
        <w:rPr>
          <w:b w:val="0"/>
          <w:lang w:val="de-DE"/>
        </w:rPr>
        <w:t xml:space="preserve"> in 2014 and </w:t>
      </w:r>
      <w:proofErr w:type="spellStart"/>
      <w:r w:rsidRPr="00075A4D">
        <w:rPr>
          <w:b w:val="0"/>
          <w:lang w:val="de-DE"/>
        </w:rPr>
        <w:t>has</w:t>
      </w:r>
      <w:proofErr w:type="spellEnd"/>
      <w:r w:rsidRPr="00075A4D">
        <w:rPr>
          <w:b w:val="0"/>
          <w:lang w:val="de-DE"/>
        </w:rPr>
        <w:t xml:space="preserve"> </w:t>
      </w:r>
      <w:proofErr w:type="spellStart"/>
      <w:r w:rsidRPr="00075A4D">
        <w:rPr>
          <w:b w:val="0"/>
          <w:lang w:val="de-DE"/>
        </w:rPr>
        <w:t>sites</w:t>
      </w:r>
      <w:proofErr w:type="spellEnd"/>
      <w:r w:rsidRPr="00075A4D">
        <w:rPr>
          <w:b w:val="0"/>
          <w:lang w:val="de-DE"/>
        </w:rPr>
        <w:t xml:space="preserve"> in Berlin and Leipzig. </w:t>
      </w:r>
      <w:r>
        <w:rPr>
          <w:b w:val="0"/>
        </w:rPr>
        <w:t>Its crane fleet includes Liebherr mobile cranes ranging from 45 to 700</w:t>
      </w:r>
      <w:r w:rsidR="00CD524C">
        <w:rPr>
          <w:b w:val="0"/>
        </w:rPr>
        <w:t> </w:t>
      </w:r>
      <w:r>
        <w:rPr>
          <w:b w:val="0"/>
        </w:rPr>
        <w:t xml:space="preserve">tonnes, Liebherr mobile construction cranes of all size classes, and a range of crawler and tower cranes. </w:t>
      </w:r>
      <w:r w:rsidR="00556AEE">
        <w:rPr>
          <w:b w:val="0"/>
        </w:rPr>
        <w:t>In addition to</w:t>
      </w:r>
      <w:r>
        <w:rPr>
          <w:b w:val="0"/>
        </w:rPr>
        <w:t xml:space="preserve"> lifting solution rentals, the company's portfolio also includes heavy haulage services. </w:t>
      </w:r>
    </w:p>
    <w:p w14:paraId="6129F3CA" w14:textId="77777777" w:rsidR="00230C6E" w:rsidRPr="001E3281" w:rsidRDefault="00230C6E" w:rsidP="00230C6E">
      <w:pPr>
        <w:pStyle w:val="BoilerplateCopyhead9Pt"/>
      </w:pPr>
      <w:r>
        <w:t>About the Liebherr Tower Cranes Division</w:t>
      </w:r>
    </w:p>
    <w:p w14:paraId="217A6506" w14:textId="77777777" w:rsidR="00230C6E" w:rsidRPr="0082660F" w:rsidRDefault="00230C6E" w:rsidP="003749AA">
      <w:pPr>
        <w:pStyle w:val="Caption9Pt"/>
      </w:pPr>
      <w:r>
        <w:t xml:space="preserve">More than seven decades of experience have made Liebherr a recognised specialist for lifting technology on all types of construction sites. The range of Liebherr Tower Cranes encompasses an extensive selection of high-quality tower cranes that are used worldwide. This includes fast-erecting, top-slewing, luffing jib and special-purpose cranes as well as mobile construction cranes. In addition to these products, Liebherr also offers a wide range of services that complete the company’s portfolio: Tower Crane Solutions, the Tower Crane </w:t>
      </w:r>
      <w:proofErr w:type="spellStart"/>
      <w:proofErr w:type="gramStart"/>
      <w:r>
        <w:t>Center</w:t>
      </w:r>
      <w:proofErr w:type="spellEnd"/>
      <w:proofErr w:type="gramEnd"/>
      <w:r>
        <w:t xml:space="preserve"> and Tower Crane Customer Service.</w:t>
      </w:r>
    </w:p>
    <w:p w14:paraId="6F826C72" w14:textId="77777777" w:rsidR="009A3D17" w:rsidRPr="00DE6E5C" w:rsidRDefault="009A3D17" w:rsidP="009A3D17">
      <w:pPr>
        <w:pStyle w:val="BoilerplateCopyhead9Pt"/>
      </w:pPr>
      <w:r>
        <w:t>About the Liebherr Group</w:t>
      </w:r>
    </w:p>
    <w:p w14:paraId="470B33D9" w14:textId="10F1AF8C" w:rsidR="007B4FAA" w:rsidRPr="002C3350" w:rsidRDefault="009A3D17" w:rsidP="003749AA">
      <w:pPr>
        <w:pStyle w:val="Caption9Pt"/>
      </w:pPr>
      <w:r>
        <w:t xml:space="preserve">The Liebherr Group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2021, it employed more than 49,000 people and achieved combined revenues of over 11.6 billion euros. </w:t>
      </w:r>
      <w:r w:rsidRPr="00075A4D">
        <w:rPr>
          <w:lang w:val="de-DE"/>
        </w:rPr>
        <w:t xml:space="preserve">Liebherr was </w:t>
      </w:r>
      <w:proofErr w:type="spellStart"/>
      <w:r w:rsidRPr="00075A4D">
        <w:rPr>
          <w:lang w:val="de-DE"/>
        </w:rPr>
        <w:t>founded</w:t>
      </w:r>
      <w:proofErr w:type="spellEnd"/>
      <w:r w:rsidRPr="00075A4D">
        <w:rPr>
          <w:lang w:val="de-DE"/>
        </w:rPr>
        <w:t xml:space="preserve"> </w:t>
      </w:r>
      <w:proofErr w:type="gramStart"/>
      <w:r w:rsidRPr="00075A4D">
        <w:rPr>
          <w:lang w:val="de-DE"/>
        </w:rPr>
        <w:t>in 1949</w:t>
      </w:r>
      <w:proofErr w:type="gramEnd"/>
      <w:r w:rsidRPr="00075A4D">
        <w:rPr>
          <w:lang w:val="de-DE"/>
        </w:rPr>
        <w:t xml:space="preserve">, in Kirchdorf an der Iller in southern Germany. </w:t>
      </w:r>
      <w:r>
        <w:t>Ever since then, the company’s employees have been committed to satisfying customers with advanced solutions and to helping drive technological progress.</w:t>
      </w:r>
    </w:p>
    <w:p w14:paraId="6A4A9845" w14:textId="77777777" w:rsidR="003749AA" w:rsidRPr="001456C2" w:rsidRDefault="003749AA">
      <w:pPr>
        <w:rPr>
          <w:rFonts w:ascii="Arial" w:eastAsia="Times New Roman" w:hAnsi="Arial" w:cs="Times New Roman"/>
          <w:b/>
          <w:szCs w:val="18"/>
          <w:lang w:val="en-US" w:eastAsia="de-DE"/>
        </w:rPr>
      </w:pPr>
      <w:r w:rsidRPr="001456C2">
        <w:rPr>
          <w:lang w:val="en-US"/>
        </w:rPr>
        <w:br w:type="page"/>
      </w:r>
    </w:p>
    <w:p w14:paraId="55A3BF8B" w14:textId="4C295FBC" w:rsidR="009A3D17" w:rsidRPr="00004FF7" w:rsidRDefault="00004FF7" w:rsidP="009A3D17">
      <w:pPr>
        <w:pStyle w:val="Copyhead11Pt"/>
        <w:rPr>
          <w:lang w:val="de-DE"/>
        </w:rPr>
      </w:pPr>
      <w:r>
        <w:rPr>
          <w:noProof/>
          <w:lang w:val="de-DE"/>
        </w:rPr>
        <w:lastRenderedPageBreak/>
        <w:drawing>
          <wp:anchor distT="0" distB="0" distL="114300" distR="114300" simplePos="0" relativeHeight="251659264" behindDoc="0" locked="0" layoutInCell="1" allowOverlap="1" wp14:anchorId="082B1B09" wp14:editId="47E2A6BA">
            <wp:simplePos x="0" y="0"/>
            <wp:positionH relativeFrom="margin">
              <wp:align>left</wp:align>
            </wp:positionH>
            <wp:positionV relativeFrom="paragraph">
              <wp:posOffset>242570</wp:posOffset>
            </wp:positionV>
            <wp:extent cx="2745083" cy="1828800"/>
            <wp:effectExtent l="0" t="0" r="0" b="0"/>
            <wp:wrapNone/>
            <wp:docPr id="2" name="Grafik 2" descr="Ein Bild, das draußen, Himmel, Wolke,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Himmel, Wolke, Gras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5083" cy="1828800"/>
                    </a:xfrm>
                    <a:prstGeom prst="rect">
                      <a:avLst/>
                    </a:prstGeom>
                  </pic:spPr>
                </pic:pic>
              </a:graphicData>
            </a:graphic>
            <wp14:sizeRelH relativeFrom="page">
              <wp14:pctWidth>0</wp14:pctWidth>
            </wp14:sizeRelH>
            <wp14:sizeRelV relativeFrom="page">
              <wp14:pctHeight>0</wp14:pctHeight>
            </wp14:sizeRelV>
          </wp:anchor>
        </w:drawing>
      </w:r>
      <w:r w:rsidR="009A3D17" w:rsidRPr="00004FF7">
        <w:rPr>
          <w:lang w:val="de-DE"/>
        </w:rPr>
        <w:t>Image</w:t>
      </w:r>
    </w:p>
    <w:p w14:paraId="05F81C47" w14:textId="77777777" w:rsidR="009A3D17" w:rsidRPr="00004FF7" w:rsidRDefault="009A3D17" w:rsidP="009A3D17">
      <w:pPr>
        <w:rPr>
          <w:lang w:val="de-DE"/>
        </w:rPr>
      </w:pPr>
    </w:p>
    <w:p w14:paraId="1A618F09" w14:textId="710724DF" w:rsidR="009A3D17" w:rsidRPr="00004FF7" w:rsidRDefault="009A3D17" w:rsidP="009A3D17">
      <w:pPr>
        <w:rPr>
          <w:lang w:val="de-DE"/>
        </w:rPr>
      </w:pPr>
    </w:p>
    <w:p w14:paraId="2BB90B70" w14:textId="77777777" w:rsidR="009A3D17" w:rsidRPr="00004FF7" w:rsidRDefault="009A3D17" w:rsidP="009A3D17">
      <w:pPr>
        <w:rPr>
          <w:lang w:val="de-DE"/>
        </w:rPr>
      </w:pPr>
    </w:p>
    <w:p w14:paraId="74F87FE1" w14:textId="2591631D" w:rsidR="009A3D17" w:rsidRPr="00004FF7" w:rsidRDefault="009A3D17" w:rsidP="009A3D17">
      <w:pPr>
        <w:rPr>
          <w:lang w:val="de-DE"/>
        </w:rPr>
      </w:pPr>
    </w:p>
    <w:p w14:paraId="7C4EE3C7" w14:textId="77777777" w:rsidR="009A3D17" w:rsidRPr="00004FF7" w:rsidRDefault="009A3D17" w:rsidP="009A3D17">
      <w:pPr>
        <w:rPr>
          <w:lang w:val="de-DE"/>
        </w:rPr>
      </w:pPr>
    </w:p>
    <w:p w14:paraId="79855209" w14:textId="77777777" w:rsidR="009A3D17" w:rsidRPr="00004FF7" w:rsidRDefault="009A3D17" w:rsidP="009A3D17">
      <w:pPr>
        <w:rPr>
          <w:lang w:val="de-DE"/>
        </w:rPr>
      </w:pPr>
    </w:p>
    <w:p w14:paraId="4524E3F5" w14:textId="0EC972E7" w:rsidR="009A3D17" w:rsidRPr="00004FF7" w:rsidRDefault="00004FF7" w:rsidP="00D95EC1">
      <w:pPr>
        <w:pStyle w:val="Caption9Pt"/>
        <w:rPr>
          <w:lang w:val="de-DE"/>
        </w:rPr>
      </w:pPr>
      <w:r w:rsidRPr="00004FF7">
        <w:rPr>
          <w:lang w:val="de-DE"/>
        </w:rPr>
        <w:t>liebherr-mk-140-froehlich.jpg</w:t>
      </w:r>
      <w:r w:rsidR="00F51B40" w:rsidRPr="00004FF7">
        <w:rPr>
          <w:lang w:val="de-DE"/>
        </w:rPr>
        <w:br/>
        <w:t>Working in Berlin and Brandenburg: The MK 140</w:t>
      </w:r>
      <w:r w:rsidR="00E74381">
        <w:rPr>
          <w:lang w:val="de-DE"/>
        </w:rPr>
        <w:t xml:space="preserve"> </w:t>
      </w:r>
      <w:proofErr w:type="spellStart"/>
      <w:r w:rsidR="00F51B40" w:rsidRPr="00004FF7">
        <w:rPr>
          <w:lang w:val="de-DE"/>
        </w:rPr>
        <w:t>five-axle</w:t>
      </w:r>
      <w:proofErr w:type="spellEnd"/>
      <w:r w:rsidR="00F51B40" w:rsidRPr="00004FF7">
        <w:rPr>
          <w:lang w:val="de-DE"/>
        </w:rPr>
        <w:t xml:space="preserve"> </w:t>
      </w:r>
      <w:proofErr w:type="spellStart"/>
      <w:r w:rsidR="00F51B40" w:rsidRPr="00004FF7">
        <w:rPr>
          <w:lang w:val="de-DE"/>
        </w:rPr>
        <w:t>crane</w:t>
      </w:r>
      <w:proofErr w:type="spellEnd"/>
      <w:r w:rsidR="00F51B40" w:rsidRPr="00004FF7">
        <w:rPr>
          <w:lang w:val="de-DE"/>
        </w:rPr>
        <w:t xml:space="preserve"> </w:t>
      </w:r>
      <w:proofErr w:type="spellStart"/>
      <w:r w:rsidR="00F51B40" w:rsidRPr="00004FF7">
        <w:rPr>
          <w:lang w:val="de-DE"/>
        </w:rPr>
        <w:t>from</w:t>
      </w:r>
      <w:proofErr w:type="spellEnd"/>
      <w:r w:rsidR="00F51B40" w:rsidRPr="00004FF7">
        <w:rPr>
          <w:lang w:val="de-DE"/>
        </w:rPr>
        <w:t xml:space="preserve"> Fröhlich Bau Kran </w:t>
      </w:r>
      <w:r w:rsidR="003749AA">
        <w:rPr>
          <w:lang w:val="de-DE"/>
        </w:rPr>
        <w:t>und</w:t>
      </w:r>
      <w:r w:rsidR="00F51B40" w:rsidRPr="00004FF7">
        <w:rPr>
          <w:lang w:val="de-DE"/>
        </w:rPr>
        <w:t xml:space="preserve"> Baustellenlogistik.</w:t>
      </w:r>
    </w:p>
    <w:p w14:paraId="17D3540C" w14:textId="77777777" w:rsidR="00E2490C" w:rsidRPr="00E2490C" w:rsidRDefault="00E2490C" w:rsidP="009A3D17">
      <w:pPr>
        <w:pStyle w:val="Copyhead11Pt"/>
        <w:rPr>
          <w:lang w:val="de-DE"/>
        </w:rPr>
      </w:pPr>
    </w:p>
    <w:p w14:paraId="41B90CDA" w14:textId="77777777" w:rsidR="00E2490C" w:rsidRDefault="00E2490C" w:rsidP="009A3D17">
      <w:pPr>
        <w:pStyle w:val="Copyhead11Pt"/>
        <w:rPr>
          <w:lang w:val="de-DE"/>
        </w:rPr>
      </w:pPr>
    </w:p>
    <w:p w14:paraId="756043FD" w14:textId="6559D123" w:rsidR="009A3D17" w:rsidRPr="00BA1DEA" w:rsidRDefault="00D63B50" w:rsidP="009A3D17">
      <w:pPr>
        <w:pStyle w:val="Copyhead11Pt"/>
      </w:pPr>
      <w:r>
        <w:t>Contact</w:t>
      </w:r>
    </w:p>
    <w:p w14:paraId="091D2A57" w14:textId="3E393690" w:rsidR="009A3D17" w:rsidRPr="00A53434" w:rsidRDefault="00230C6E" w:rsidP="009A3D17">
      <w:pPr>
        <w:pStyle w:val="Copytext11Pt"/>
      </w:pPr>
      <w:r>
        <w:t>Daniel H</w:t>
      </w:r>
      <w:r w:rsidR="003749AA">
        <w:t>aef</w:t>
      </w:r>
      <w:r>
        <w:t>ele</w:t>
      </w:r>
      <w:r>
        <w:br/>
        <w:t>Global Communication</w:t>
      </w:r>
      <w:r>
        <w:br/>
        <w:t>Phone: +49 7351 / 41 - 2330</w:t>
      </w:r>
      <w:r>
        <w:br/>
        <w:t xml:space="preserve">Email: daniel.haefele@liebherr.com </w:t>
      </w:r>
    </w:p>
    <w:p w14:paraId="3EEDEE99" w14:textId="77777777" w:rsidR="009A3D17" w:rsidRPr="00BA1DEA" w:rsidRDefault="009A3D17" w:rsidP="009A3D17">
      <w:pPr>
        <w:pStyle w:val="Copyhead11Pt"/>
      </w:pPr>
      <w:r>
        <w:t>Published by</w:t>
      </w:r>
    </w:p>
    <w:p w14:paraId="692C556A" w14:textId="2E0AEBD3" w:rsidR="00B81ED6" w:rsidRPr="00CD524C" w:rsidRDefault="00230C6E" w:rsidP="00CD524C">
      <w:pPr>
        <w:pStyle w:val="Text"/>
      </w:pPr>
      <w:r>
        <w:t>Liebherr-</w:t>
      </w:r>
      <w:proofErr w:type="spellStart"/>
      <w:r>
        <w:t>Werk</w:t>
      </w:r>
      <w:proofErr w:type="spellEnd"/>
      <w:r>
        <w:t xml:space="preserve"> </w:t>
      </w:r>
      <w:proofErr w:type="spellStart"/>
      <w:r>
        <w:t>Biberach</w:t>
      </w:r>
      <w:proofErr w:type="spellEnd"/>
      <w:r>
        <w:t xml:space="preserve"> GmbH</w:t>
      </w:r>
      <w:r>
        <w:br/>
      </w:r>
      <w:proofErr w:type="spellStart"/>
      <w:r>
        <w:t>Biberach</w:t>
      </w:r>
      <w:proofErr w:type="spellEnd"/>
      <w:r>
        <w:t> / Germany</w:t>
      </w:r>
      <w:r>
        <w:br/>
        <w:t>www.liebherr.com</w:t>
      </w:r>
    </w:p>
    <w:sectPr w:rsidR="00B81ED6" w:rsidRPr="00CD524C"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1B47" w14:textId="77777777" w:rsidR="002427DE" w:rsidRDefault="002427DE" w:rsidP="00B81ED6">
      <w:pPr>
        <w:spacing w:after="0" w:line="240" w:lineRule="auto"/>
      </w:pPr>
      <w:r>
        <w:separator/>
      </w:r>
    </w:p>
  </w:endnote>
  <w:endnote w:type="continuationSeparator" w:id="0">
    <w:p w14:paraId="710E15F1" w14:textId="77777777" w:rsidR="002427DE" w:rsidRDefault="002427DE" w:rsidP="00B81ED6">
      <w:pPr>
        <w:spacing w:after="0" w:line="240" w:lineRule="auto"/>
      </w:pPr>
      <w:r>
        <w:continuationSeparator/>
      </w:r>
    </w:p>
  </w:endnote>
  <w:endnote w:type="continuationNotice" w:id="1">
    <w:p w14:paraId="1BD8D8B0" w14:textId="77777777" w:rsidR="002427DE" w:rsidRDefault="00242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3DA2" w14:textId="1334EBB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D524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D524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D524C">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D524C">
      <w:rPr>
        <w:rFonts w:ascii="Arial" w:hAnsi="Arial" w:cs="Arial"/>
      </w:rPr>
      <w:fldChar w:fldCharType="separate"/>
    </w:r>
    <w:r w:rsidR="00CD524C">
      <w:rPr>
        <w:rFonts w:ascii="Arial" w:hAnsi="Arial" w:cs="Arial"/>
        <w:noProof/>
      </w:rPr>
      <w:t>3</w:t>
    </w:r>
    <w:r w:rsidR="00CD524C" w:rsidRPr="0093605C">
      <w:rPr>
        <w:rFonts w:ascii="Arial" w:hAnsi="Arial" w:cs="Arial"/>
        <w:noProof/>
      </w:rPr>
      <w:t>/</w:t>
    </w:r>
    <w:r w:rsidR="00CD524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F2F0" w14:textId="77777777" w:rsidR="002427DE" w:rsidRDefault="002427DE" w:rsidP="00B81ED6">
      <w:pPr>
        <w:spacing w:after="0" w:line="240" w:lineRule="auto"/>
      </w:pPr>
      <w:r>
        <w:separator/>
      </w:r>
    </w:p>
  </w:footnote>
  <w:footnote w:type="continuationSeparator" w:id="0">
    <w:p w14:paraId="747B3B0D" w14:textId="77777777" w:rsidR="002427DE" w:rsidRDefault="002427DE" w:rsidP="00B81ED6">
      <w:pPr>
        <w:spacing w:after="0" w:line="240" w:lineRule="auto"/>
      </w:pPr>
      <w:r>
        <w:continuationSeparator/>
      </w:r>
    </w:p>
  </w:footnote>
  <w:footnote w:type="continuationNotice" w:id="1">
    <w:p w14:paraId="18E0D532" w14:textId="77777777" w:rsidR="002427DE" w:rsidRDefault="002427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6EC" w14:textId="77777777" w:rsidR="00E847CC" w:rsidRDefault="00E847CC">
    <w:pPr>
      <w:pStyle w:val="Kopfzeile"/>
    </w:pPr>
    <w:r>
      <w:tab/>
    </w:r>
    <w:r>
      <w:tab/>
    </w:r>
    <w:r>
      <w:ptab w:relativeTo="margin" w:alignment="right" w:leader="none"/>
    </w:r>
    <w:r>
      <w:rPr>
        <w:noProof/>
      </w:rPr>
      <w:drawing>
        <wp:inline distT="0" distB="0" distL="0" distR="0" wp14:anchorId="2ECD6F83" wp14:editId="1A3BB0C3">
          <wp:extent cx="2167200" cy="270000"/>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37373C6F"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691181620">
    <w:abstractNumId w:val="0"/>
  </w:num>
  <w:num w:numId="2" w16cid:durableId="83591774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64474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81"/>
    <w:rsid w:val="00004FF7"/>
    <w:rsid w:val="00033002"/>
    <w:rsid w:val="00041366"/>
    <w:rsid w:val="00044367"/>
    <w:rsid w:val="00066E54"/>
    <w:rsid w:val="00072163"/>
    <w:rsid w:val="00075A4D"/>
    <w:rsid w:val="000E3C3F"/>
    <w:rsid w:val="000F2190"/>
    <w:rsid w:val="001218CF"/>
    <w:rsid w:val="001419B4"/>
    <w:rsid w:val="001456C2"/>
    <w:rsid w:val="00145DB7"/>
    <w:rsid w:val="001A1AD7"/>
    <w:rsid w:val="001A493D"/>
    <w:rsid w:val="001E320D"/>
    <w:rsid w:val="001E3281"/>
    <w:rsid w:val="001F63C2"/>
    <w:rsid w:val="00230C6E"/>
    <w:rsid w:val="002427DE"/>
    <w:rsid w:val="002B65D3"/>
    <w:rsid w:val="002C3350"/>
    <w:rsid w:val="002D6089"/>
    <w:rsid w:val="002E334D"/>
    <w:rsid w:val="00327624"/>
    <w:rsid w:val="003524D2"/>
    <w:rsid w:val="0036736C"/>
    <w:rsid w:val="0037446F"/>
    <w:rsid w:val="003746F6"/>
    <w:rsid w:val="003749AA"/>
    <w:rsid w:val="003936A6"/>
    <w:rsid w:val="003A7F3C"/>
    <w:rsid w:val="003E3624"/>
    <w:rsid w:val="00462C96"/>
    <w:rsid w:val="004A0B60"/>
    <w:rsid w:val="004A3DAB"/>
    <w:rsid w:val="004D5535"/>
    <w:rsid w:val="00512583"/>
    <w:rsid w:val="00556698"/>
    <w:rsid w:val="00556AEE"/>
    <w:rsid w:val="00593FC9"/>
    <w:rsid w:val="005B76CC"/>
    <w:rsid w:val="005D0BE1"/>
    <w:rsid w:val="005D3AAC"/>
    <w:rsid w:val="006278AE"/>
    <w:rsid w:val="00642BB6"/>
    <w:rsid w:val="00652E53"/>
    <w:rsid w:val="00683903"/>
    <w:rsid w:val="00747169"/>
    <w:rsid w:val="007544DF"/>
    <w:rsid w:val="00761197"/>
    <w:rsid w:val="007B4FAA"/>
    <w:rsid w:val="007C1CE2"/>
    <w:rsid w:val="007C2C22"/>
    <w:rsid w:val="007C2DD9"/>
    <w:rsid w:val="007C40CA"/>
    <w:rsid w:val="007F2586"/>
    <w:rsid w:val="008056D0"/>
    <w:rsid w:val="00816ED4"/>
    <w:rsid w:val="00824226"/>
    <w:rsid w:val="0082660F"/>
    <w:rsid w:val="008271EB"/>
    <w:rsid w:val="008501D5"/>
    <w:rsid w:val="00875809"/>
    <w:rsid w:val="00880D7C"/>
    <w:rsid w:val="008A1F5F"/>
    <w:rsid w:val="008B7EC3"/>
    <w:rsid w:val="009169F9"/>
    <w:rsid w:val="0093605C"/>
    <w:rsid w:val="00965077"/>
    <w:rsid w:val="00965D3B"/>
    <w:rsid w:val="00974E43"/>
    <w:rsid w:val="009A3D17"/>
    <w:rsid w:val="00A11BDB"/>
    <w:rsid w:val="00A261BF"/>
    <w:rsid w:val="00A4763C"/>
    <w:rsid w:val="00AC2129"/>
    <w:rsid w:val="00AC5E3B"/>
    <w:rsid w:val="00AF1F99"/>
    <w:rsid w:val="00B371A5"/>
    <w:rsid w:val="00B81ED6"/>
    <w:rsid w:val="00BA1519"/>
    <w:rsid w:val="00BB0BFF"/>
    <w:rsid w:val="00BD6DA0"/>
    <w:rsid w:val="00BD7045"/>
    <w:rsid w:val="00C464EC"/>
    <w:rsid w:val="00C60276"/>
    <w:rsid w:val="00C77574"/>
    <w:rsid w:val="00CB2C6F"/>
    <w:rsid w:val="00CD524C"/>
    <w:rsid w:val="00CD5F8D"/>
    <w:rsid w:val="00CF73D6"/>
    <w:rsid w:val="00D2313F"/>
    <w:rsid w:val="00D33257"/>
    <w:rsid w:val="00D568C8"/>
    <w:rsid w:val="00D63B50"/>
    <w:rsid w:val="00D95EC1"/>
    <w:rsid w:val="00DA01E2"/>
    <w:rsid w:val="00DC6AA6"/>
    <w:rsid w:val="00DF40C0"/>
    <w:rsid w:val="00E2490C"/>
    <w:rsid w:val="00E260E6"/>
    <w:rsid w:val="00E32363"/>
    <w:rsid w:val="00E45E83"/>
    <w:rsid w:val="00E52D66"/>
    <w:rsid w:val="00E63BA6"/>
    <w:rsid w:val="00E74381"/>
    <w:rsid w:val="00E847CC"/>
    <w:rsid w:val="00EA17AA"/>
    <w:rsid w:val="00EA26F3"/>
    <w:rsid w:val="00F51B40"/>
    <w:rsid w:val="00F81EC5"/>
    <w:rsid w:val="00FA52B4"/>
    <w:rsid w:val="0234832C"/>
    <w:rsid w:val="02F81972"/>
    <w:rsid w:val="044050BB"/>
    <w:rsid w:val="04CB137A"/>
    <w:rsid w:val="073098A6"/>
    <w:rsid w:val="096A5F95"/>
    <w:rsid w:val="09B3F732"/>
    <w:rsid w:val="0F523BEB"/>
    <w:rsid w:val="0F7D005A"/>
    <w:rsid w:val="0FC9F8D3"/>
    <w:rsid w:val="116E07A0"/>
    <w:rsid w:val="1375F04E"/>
    <w:rsid w:val="145E620B"/>
    <w:rsid w:val="1471513C"/>
    <w:rsid w:val="15EE0232"/>
    <w:rsid w:val="15FA326C"/>
    <w:rsid w:val="161992F2"/>
    <w:rsid w:val="1753D8FD"/>
    <w:rsid w:val="183101E4"/>
    <w:rsid w:val="197DEC49"/>
    <w:rsid w:val="19FF94EA"/>
    <w:rsid w:val="1A8F42FD"/>
    <w:rsid w:val="1B79CC29"/>
    <w:rsid w:val="1C2B135E"/>
    <w:rsid w:val="1DAC52E1"/>
    <w:rsid w:val="1EAE77F1"/>
    <w:rsid w:val="1ED56C24"/>
    <w:rsid w:val="2161A878"/>
    <w:rsid w:val="22EA7DC9"/>
    <w:rsid w:val="23618914"/>
    <w:rsid w:val="252E7656"/>
    <w:rsid w:val="26691838"/>
    <w:rsid w:val="285ED2CD"/>
    <w:rsid w:val="29ECCFC7"/>
    <w:rsid w:val="2A9DD9D5"/>
    <w:rsid w:val="2CD68C53"/>
    <w:rsid w:val="2D6336B3"/>
    <w:rsid w:val="2D77C69B"/>
    <w:rsid w:val="2DE4F50F"/>
    <w:rsid w:val="2EC1CE5D"/>
    <w:rsid w:val="3091D312"/>
    <w:rsid w:val="30FA60C7"/>
    <w:rsid w:val="34543693"/>
    <w:rsid w:val="35256637"/>
    <w:rsid w:val="39A3971B"/>
    <w:rsid w:val="3A973542"/>
    <w:rsid w:val="3D4D6ADF"/>
    <w:rsid w:val="4075793E"/>
    <w:rsid w:val="4105C890"/>
    <w:rsid w:val="4119913E"/>
    <w:rsid w:val="416E78F2"/>
    <w:rsid w:val="46585899"/>
    <w:rsid w:val="46FACC74"/>
    <w:rsid w:val="4879D3C8"/>
    <w:rsid w:val="4A508D7C"/>
    <w:rsid w:val="4AD01AC4"/>
    <w:rsid w:val="4BB2B90B"/>
    <w:rsid w:val="4E583085"/>
    <w:rsid w:val="50BFCF00"/>
    <w:rsid w:val="5465DDBB"/>
    <w:rsid w:val="55C18DB8"/>
    <w:rsid w:val="58875CAE"/>
    <w:rsid w:val="599FF745"/>
    <w:rsid w:val="5A2CEBB1"/>
    <w:rsid w:val="5B83B315"/>
    <w:rsid w:val="5BB131E4"/>
    <w:rsid w:val="5C472F0D"/>
    <w:rsid w:val="5C562CE2"/>
    <w:rsid w:val="5D1F8376"/>
    <w:rsid w:val="5D4D0245"/>
    <w:rsid w:val="5DA63F8E"/>
    <w:rsid w:val="5DBC4EDB"/>
    <w:rsid w:val="5E9AEF9C"/>
    <w:rsid w:val="5F740DE4"/>
    <w:rsid w:val="5FAB802B"/>
    <w:rsid w:val="612726EB"/>
    <w:rsid w:val="61C262D4"/>
    <w:rsid w:val="62549119"/>
    <w:rsid w:val="64190711"/>
    <w:rsid w:val="646F5703"/>
    <w:rsid w:val="666D240D"/>
    <w:rsid w:val="678DBD4F"/>
    <w:rsid w:val="681FCEE4"/>
    <w:rsid w:val="6BF3AAC6"/>
    <w:rsid w:val="6D4498A0"/>
    <w:rsid w:val="6DC4D130"/>
    <w:rsid w:val="6F20EC95"/>
    <w:rsid w:val="71C0D698"/>
    <w:rsid w:val="756893AC"/>
    <w:rsid w:val="7AD1B6CE"/>
    <w:rsid w:val="7D720C64"/>
    <w:rsid w:val="7F2C343B"/>
    <w:rsid w:val="7F487D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70A8A"/>
  <w15:chartTrackingRefBased/>
  <w15:docId w15:val="{5C25A05C-36BC-4A83-B850-4D32C6F8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Text">
    <w:name w:val="Text"/>
    <w:basedOn w:val="Standard"/>
    <w:link w:val="TextZchn"/>
    <w:qFormat/>
    <w:rsid w:val="00230C6E"/>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230C6E"/>
    <w:rPr>
      <w:rFonts w:ascii="Arial" w:eastAsia="Times New Roman" w:hAnsi="Arial" w:cs="Times New Roman"/>
      <w:szCs w:val="18"/>
      <w:lang w:val="en-GB" w:eastAsia="de-DE"/>
    </w:rPr>
  </w:style>
  <w:style w:type="paragraph" w:customStyle="1" w:styleId="Zwitiklein">
    <w:name w:val="Zwiti klein"/>
    <w:link w:val="ZwitikleinZchn"/>
    <w:qFormat/>
    <w:rsid w:val="00230C6E"/>
    <w:pPr>
      <w:spacing w:after="240" w:line="240" w:lineRule="exact"/>
    </w:pPr>
    <w:rPr>
      <w:rFonts w:ascii="Arial" w:eastAsia="Times New Roman" w:hAnsi="Arial" w:cs="Times New Roman"/>
      <w:b/>
      <w:sz w:val="18"/>
      <w:szCs w:val="18"/>
      <w:lang w:eastAsia="de-DE"/>
    </w:rPr>
  </w:style>
  <w:style w:type="character" w:customStyle="1" w:styleId="ZwitikleinZchn">
    <w:name w:val="Zwiti klein Zchn"/>
    <w:basedOn w:val="Absatz-Standardschriftart"/>
    <w:link w:val="Zwitiklein"/>
    <w:rsid w:val="00230C6E"/>
    <w:rPr>
      <w:rFonts w:ascii="Arial" w:eastAsia="Times New Roman" w:hAnsi="Arial" w:cs="Times New Roman"/>
      <w:b/>
      <w:sz w:val="18"/>
      <w:szCs w:val="18"/>
      <w:lang w:val="en-GB" w:eastAsia="de-DE"/>
    </w:rPr>
  </w:style>
  <w:style w:type="paragraph" w:customStyle="1" w:styleId="InfoBU">
    <w:name w:val="Info/BU"/>
    <w:basedOn w:val="Standard"/>
    <w:link w:val="InfoBUZchn"/>
    <w:qFormat/>
    <w:rsid w:val="00230C6E"/>
    <w:rPr>
      <w:rFonts w:ascii="Arial" w:eastAsiaTheme="minorHAnsi" w:hAnsi="Arial" w:cs="Arial"/>
      <w:sz w:val="18"/>
      <w:szCs w:val="18"/>
      <w:lang w:eastAsia="en-US"/>
    </w:rPr>
  </w:style>
  <w:style w:type="character" w:customStyle="1" w:styleId="InfoBUZchn">
    <w:name w:val="Info/BU Zchn"/>
    <w:basedOn w:val="Absatz-Standardschriftart"/>
    <w:link w:val="InfoBU"/>
    <w:rsid w:val="00230C6E"/>
    <w:rPr>
      <w:rFonts w:ascii="Arial" w:eastAsiaTheme="minorHAnsi" w:hAnsi="Arial" w:cs="Arial"/>
      <w:sz w:val="18"/>
      <w:szCs w:val="18"/>
      <w:lang w:eastAsia="en-US"/>
    </w:rPr>
  </w:style>
  <w:style w:type="character" w:styleId="Kommentarzeichen">
    <w:name w:val="annotation reference"/>
    <w:basedOn w:val="Absatz-Standardschriftart"/>
    <w:uiPriority w:val="99"/>
    <w:semiHidden/>
    <w:unhideWhenUsed/>
    <w:rsid w:val="004D5535"/>
    <w:rPr>
      <w:sz w:val="16"/>
      <w:szCs w:val="16"/>
    </w:rPr>
  </w:style>
  <w:style w:type="paragraph" w:styleId="Kommentartext">
    <w:name w:val="annotation text"/>
    <w:basedOn w:val="Standard"/>
    <w:link w:val="KommentartextZchn"/>
    <w:uiPriority w:val="99"/>
    <w:semiHidden/>
    <w:unhideWhenUsed/>
    <w:rsid w:val="004D55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5535"/>
    <w:rPr>
      <w:sz w:val="20"/>
      <w:szCs w:val="20"/>
    </w:rPr>
  </w:style>
  <w:style w:type="paragraph" w:styleId="Kommentarthema">
    <w:name w:val="annotation subject"/>
    <w:basedOn w:val="Kommentartext"/>
    <w:next w:val="Kommentartext"/>
    <w:link w:val="KommentarthemaZchn"/>
    <w:uiPriority w:val="99"/>
    <w:semiHidden/>
    <w:unhideWhenUsed/>
    <w:rsid w:val="004D5535"/>
    <w:rPr>
      <w:b/>
      <w:bCs/>
    </w:rPr>
  </w:style>
  <w:style w:type="character" w:customStyle="1" w:styleId="KommentarthemaZchn">
    <w:name w:val="Kommentarthema Zchn"/>
    <w:basedOn w:val="KommentartextZchn"/>
    <w:link w:val="Kommentarthema"/>
    <w:uiPriority w:val="99"/>
    <w:semiHidden/>
    <w:rsid w:val="004D5535"/>
    <w:rPr>
      <w:b/>
      <w:bCs/>
      <w:sz w:val="20"/>
      <w:szCs w:val="20"/>
    </w:rPr>
  </w:style>
  <w:style w:type="character" w:styleId="NichtaufgelsteErwhnung">
    <w:name w:val="Unresolved Mention"/>
    <w:basedOn w:val="Absatz-Standardschriftart"/>
    <w:uiPriority w:val="99"/>
    <w:unhideWhenUsed/>
    <w:rsid w:val="004D5535"/>
    <w:rPr>
      <w:color w:val="605E5C"/>
      <w:shd w:val="clear" w:color="auto" w:fill="E1DFDD"/>
    </w:rPr>
  </w:style>
  <w:style w:type="character" w:styleId="Erwhnung">
    <w:name w:val="Mention"/>
    <w:basedOn w:val="Absatz-Standardschriftart"/>
    <w:uiPriority w:val="99"/>
    <w:unhideWhenUsed/>
    <w:rsid w:val="004D5535"/>
    <w:rPr>
      <w:color w:val="2B579A"/>
      <w:shd w:val="clear" w:color="auto" w:fill="E1DFDD"/>
    </w:rPr>
  </w:style>
  <w:style w:type="paragraph" w:styleId="berarbeitung">
    <w:name w:val="Revision"/>
    <w:hidden/>
    <w:uiPriority w:val="99"/>
    <w:semiHidden/>
    <w:rsid w:val="00A47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chad3\Desktop\Vorlagen\liebherr-presseinformation-deuts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E5BA69AB0F49AEBDA0B931A285D1" ma:contentTypeVersion="15" ma:contentTypeDescription="Ein neues Dokument erstellen." ma:contentTypeScope="" ma:versionID="82bc8c0f58063f83ac3ecabe4a5b6e04">
  <xsd:schema xmlns:xsd="http://www.w3.org/2001/XMLSchema" xmlns:xs="http://www.w3.org/2001/XMLSchema" xmlns:p="http://schemas.microsoft.com/office/2006/metadata/properties" xmlns:ns2="8a583338-d06b-4077-afc2-42f30bb34c4b" xmlns:ns3="21f7d9be-73b9-4727-a20b-acc7e6305b1f" targetNamespace="http://schemas.microsoft.com/office/2006/metadata/properties" ma:root="true" ma:fieldsID="be3ee93a3f3d0e4894672ecaa86bb35c" ns2:_="" ns3:_="">
    <xsd:import namespace="8a583338-d06b-4077-afc2-42f30bb34c4b"/>
    <xsd:import namespace="21f7d9be-73b9-4727-a20b-acc7e6305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3338-d06b-4077-afc2-42f30bb34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cb9df7f-77c7-4c19-a1f0-028a04891bfe"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7d9be-73b9-4727-a20b-acc7e6305b1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f5b46e8c-750c-4647-92aa-254b1738c966}" ma:internalName="TaxCatchAll" ma:showField="CatchAllData" ma:web="21f7d9be-73b9-4727-a20b-acc7e6305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83338-d06b-4077-afc2-42f30bb34c4b">
      <Terms xmlns="http://schemas.microsoft.com/office/infopath/2007/PartnerControls"/>
    </lcf76f155ced4ddcb4097134ff3c332f>
    <TaxCatchAll xmlns="21f7d9be-73b9-4727-a20b-acc7e6305b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FB11-2D3A-4D56-ABBF-0FF42C54B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3338-d06b-4077-afc2-42f30bb34c4b"/>
    <ds:schemaRef ds:uri="21f7d9be-73b9-4727-a20b-acc7e6305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357B0-457C-4144-A689-588114F6FB3C}">
  <ds:schemaRefs>
    <ds:schemaRef ds:uri="http://schemas.microsoft.com/sharepoint/v3/contenttype/forms"/>
  </ds:schemaRefs>
</ds:datastoreItem>
</file>

<file path=customXml/itemProps3.xml><?xml version="1.0" encoding="utf-8"?>
<ds:datastoreItem xmlns:ds="http://schemas.openxmlformats.org/officeDocument/2006/customXml" ds:itemID="{3DAAC980-A23D-4DCA-9F6C-4675879395E9}">
  <ds:schemaRefs>
    <ds:schemaRef ds:uri="http://schemas.microsoft.com/office/2006/metadata/properties"/>
    <ds:schemaRef ds:uri="http://schemas.microsoft.com/office/infopath/2007/PartnerControls"/>
    <ds:schemaRef ds:uri="8a583338-d06b-4077-afc2-42f30bb34c4b"/>
    <ds:schemaRef ds:uri="21f7d9be-73b9-4727-a20b-acc7e6305b1f"/>
  </ds:schemaRefs>
</ds:datastoreItem>
</file>

<file path=customXml/itemProps4.xml><?xml version="1.0" encoding="utf-8"?>
<ds:datastoreItem xmlns:ds="http://schemas.openxmlformats.org/officeDocument/2006/customXml" ds:itemID="{E7E929D7-AF7D-4256-A358-781FED93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liebherr-presseinformation-deutsch</Template>
  <TotalTime>0</TotalTime>
  <Pages>3</Pages>
  <Words>848</Words>
  <Characters>5344</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Haefele Daniel (LBC)</dc:creator>
  <cp:keywords/>
  <dc:description/>
  <cp:lastModifiedBy>Kuzia Astrid (LBC)</cp:lastModifiedBy>
  <cp:revision>15</cp:revision>
  <dcterms:created xsi:type="dcterms:W3CDTF">2023-04-04T06:12:00Z</dcterms:created>
  <dcterms:modified xsi:type="dcterms:W3CDTF">2023-07-03T08:47:00Z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