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EF2A" w14:textId="77777777" w:rsidR="00F62892" w:rsidRPr="000D1A59" w:rsidRDefault="00E847CC" w:rsidP="00E847CC">
      <w:pPr>
        <w:pStyle w:val="Topline16Pt"/>
        <w:rPr>
          <w:lang w:val="de-DE"/>
        </w:rPr>
      </w:pPr>
      <w:r w:rsidRPr="000D1A59">
        <w:rPr>
          <w:lang w:val="de-DE"/>
        </w:rPr>
        <w:t>Presseinformation</w:t>
      </w:r>
    </w:p>
    <w:p w14:paraId="2EB863AB" w14:textId="77777777" w:rsidR="002301CE" w:rsidRDefault="001C2CCD" w:rsidP="002119C6">
      <w:pPr>
        <w:pStyle w:val="HeadlineH233Pt"/>
        <w:spacing w:line="240" w:lineRule="auto"/>
        <w:rPr>
          <w:rFonts w:cs="Arial"/>
          <w:sz w:val="56"/>
        </w:rPr>
      </w:pPr>
      <w:r>
        <w:rPr>
          <w:rFonts w:cs="Arial"/>
          <w:sz w:val="56"/>
        </w:rPr>
        <w:t>Effizient und langlebig</w:t>
      </w:r>
      <w:r w:rsidR="002119C6">
        <w:rPr>
          <w:rFonts w:cs="Arial"/>
          <w:sz w:val="56"/>
        </w:rPr>
        <w:t xml:space="preserve">: </w:t>
      </w:r>
    </w:p>
    <w:p w14:paraId="4656824F" w14:textId="61A63ABB" w:rsidR="002119C6" w:rsidRPr="000D1A59" w:rsidRDefault="002119C6" w:rsidP="002119C6">
      <w:pPr>
        <w:pStyle w:val="HeadlineH233Pt"/>
        <w:spacing w:line="240" w:lineRule="auto"/>
        <w:rPr>
          <w:rFonts w:cs="Arial"/>
          <w:sz w:val="56"/>
        </w:rPr>
      </w:pPr>
      <w:r>
        <w:rPr>
          <w:rFonts w:cs="Arial"/>
          <w:sz w:val="56"/>
        </w:rPr>
        <w:t>Liebherr</w:t>
      </w:r>
      <w:r w:rsidR="001159E9">
        <w:rPr>
          <w:rFonts w:cs="Arial"/>
          <w:sz w:val="56"/>
        </w:rPr>
        <w:t>-</w:t>
      </w:r>
      <w:r>
        <w:rPr>
          <w:rFonts w:cs="Arial"/>
          <w:sz w:val="56"/>
        </w:rPr>
        <w:t xml:space="preserve">Gefriergeräte in Energieeffizienzklasse B </w:t>
      </w:r>
    </w:p>
    <w:p w14:paraId="7FD1FACB" w14:textId="77777777" w:rsidR="002119C6" w:rsidRPr="00613C02" w:rsidRDefault="002119C6" w:rsidP="002119C6">
      <w:pPr>
        <w:pStyle w:val="HeadlineH233Pt"/>
        <w:spacing w:before="240" w:after="240" w:line="140" w:lineRule="exact"/>
        <w:rPr>
          <w:rFonts w:ascii="Tahoma" w:hAnsi="Tahoma" w:cs="Tahoma"/>
        </w:rPr>
      </w:pPr>
      <w:r w:rsidRPr="000D1A59">
        <w:rPr>
          <w:rFonts w:ascii="Tahoma" w:hAnsi="Tahoma" w:cs="Tahoma"/>
        </w:rPr>
        <w:t>⸺</w:t>
      </w:r>
    </w:p>
    <w:p w14:paraId="358F45BE" w14:textId="3B23DC65" w:rsidR="002119C6" w:rsidRDefault="002119C6" w:rsidP="001A72C3">
      <w:pPr>
        <w:pStyle w:val="Press5-Body"/>
      </w:pPr>
      <w:r w:rsidRPr="009B5322">
        <w:t xml:space="preserve">Eine möglichst gute Einstufung hinsichtlich der Energieeffizienz ist für viele Käufer:innen ein wichtiges Kriterium bei der Kaufentscheidung, besonders bei Elektrohausgeräten. Die aktuelle Situation mit </w:t>
      </w:r>
      <w:r w:rsidR="001A72C3">
        <w:rPr>
          <w:bCs/>
        </w:rPr>
        <w:t>hohen</w:t>
      </w:r>
      <w:r w:rsidRPr="009B5322">
        <w:t xml:space="preserve"> Energiepreisen forciert dieses Kaufverhalten.</w:t>
      </w:r>
      <w:r>
        <w:t xml:space="preserve"> Liebherr-Hausgeräte begegnet den Anforderungen mit innovativen Entwicklungen</w:t>
      </w:r>
      <w:r w:rsidR="007B03E4">
        <w:t xml:space="preserve"> – passend zur heißen Jahreszeit auch mit zwei Gefriergeräten in der Energieeffizienzklasse B.</w:t>
      </w:r>
    </w:p>
    <w:p w14:paraId="3AA93273" w14:textId="77777777" w:rsidR="00C71379" w:rsidRDefault="00C71379" w:rsidP="001A72C3">
      <w:pPr>
        <w:pStyle w:val="Press5-Body"/>
      </w:pPr>
    </w:p>
    <w:p w14:paraId="5F0970FB" w14:textId="5EBEB6FA" w:rsidR="002119C6" w:rsidRDefault="00E83EAE" w:rsidP="00BC1A06">
      <w:pPr>
        <w:pStyle w:val="Copytext11Pt"/>
        <w:spacing w:after="0" w:line="300" w:lineRule="auto"/>
        <w:jc w:val="both"/>
        <w:rPr>
          <w:lang w:val="de-DE"/>
        </w:rPr>
      </w:pPr>
      <w:r w:rsidRPr="00055BB3">
        <w:rPr>
          <w:lang w:val="de-DE"/>
        </w:rPr>
        <w:t>Ochse</w:t>
      </w:r>
      <w:r w:rsidR="003F6106">
        <w:rPr>
          <w:lang w:val="de-DE"/>
        </w:rPr>
        <w:t xml:space="preserve">nhausen (Deutschland), </w:t>
      </w:r>
      <w:r w:rsidR="00435218">
        <w:rPr>
          <w:lang w:val="de-DE"/>
        </w:rPr>
        <w:t>13.07.2023</w:t>
      </w:r>
      <w:r w:rsidRPr="00055BB3">
        <w:rPr>
          <w:lang w:val="de-DE"/>
        </w:rPr>
        <w:t xml:space="preserve"> – </w:t>
      </w:r>
      <w:r w:rsidR="002119C6">
        <w:rPr>
          <w:lang w:val="de-DE"/>
        </w:rPr>
        <w:t xml:space="preserve">Steigende Energiepreise und eine </w:t>
      </w:r>
      <w:r w:rsidR="007B03E4">
        <w:rPr>
          <w:lang w:val="de-DE"/>
        </w:rPr>
        <w:t>erhöhte</w:t>
      </w:r>
      <w:r w:rsidR="002119C6">
        <w:rPr>
          <w:lang w:val="de-DE"/>
        </w:rPr>
        <w:t xml:space="preserve"> Sensibilität für Nachhaltigkeit bestimmen die Diskussionen der Verbraucher</w:t>
      </w:r>
      <w:r w:rsidR="001A72C3">
        <w:rPr>
          <w:lang w:val="de-DE"/>
        </w:rPr>
        <w:t>:</w:t>
      </w:r>
      <w:r w:rsidR="002119C6">
        <w:rPr>
          <w:lang w:val="de-DE"/>
        </w:rPr>
        <w:t>innen</w:t>
      </w:r>
      <w:r w:rsidR="007B03E4">
        <w:rPr>
          <w:lang w:val="de-DE"/>
        </w:rPr>
        <w:t xml:space="preserve"> – auch </w:t>
      </w:r>
      <w:r w:rsidR="002119C6">
        <w:rPr>
          <w:lang w:val="de-DE"/>
        </w:rPr>
        <w:t>bei der Produktauswahl für Elektrohausgeräte. Liebherr-Hausgeräte setzt als Spezialist für Kühlen und Gefrieren mit fortschrittlichen und revolutionären Entwicklungen immer wieder Maßstäbe für Energieeffizienz und Nachhaltigkeit.</w:t>
      </w:r>
      <w:r w:rsidR="00BC1A06">
        <w:rPr>
          <w:lang w:val="de-DE"/>
        </w:rPr>
        <w:t xml:space="preserve"> Dafür stehen zwei Isolier-Technologien beispielhaft: die </w:t>
      </w:r>
      <w:r w:rsidR="00BC1A06" w:rsidRPr="004D2EC9">
        <w:rPr>
          <w:lang w:val="de-DE"/>
        </w:rPr>
        <w:t>konventionelle Dämmung mit hochwertigen Vakuum-Isolationspaneele</w:t>
      </w:r>
      <w:r w:rsidR="00BC1A06">
        <w:rPr>
          <w:lang w:val="de-DE"/>
        </w:rPr>
        <w:t>n</w:t>
      </w:r>
      <w:r w:rsidR="00BC1A06" w:rsidRPr="004D2EC9">
        <w:rPr>
          <w:lang w:val="de-DE"/>
        </w:rPr>
        <w:t xml:space="preserve"> mit </w:t>
      </w:r>
      <w:r w:rsidR="00BC1A06">
        <w:rPr>
          <w:lang w:val="de-DE"/>
        </w:rPr>
        <w:t xml:space="preserve">Kieselsäure sowie die </w:t>
      </w:r>
      <w:r w:rsidR="007B03E4">
        <w:rPr>
          <w:lang w:val="de-DE"/>
        </w:rPr>
        <w:t xml:space="preserve">neue </w:t>
      </w:r>
      <w:r w:rsidR="00BC1A06" w:rsidRPr="00BC1A06">
        <w:rPr>
          <w:lang w:val="de-DE"/>
        </w:rPr>
        <w:t xml:space="preserve">Technologie BluRoX </w:t>
      </w:r>
      <w:r w:rsidR="00BC1A06">
        <w:rPr>
          <w:lang w:val="de-DE"/>
        </w:rPr>
        <w:t>mit</w:t>
      </w:r>
      <w:r w:rsidR="00BC1A06" w:rsidRPr="00BC1A06">
        <w:rPr>
          <w:lang w:val="de-DE"/>
        </w:rPr>
        <w:t xml:space="preserve"> ein</w:t>
      </w:r>
      <w:r w:rsidR="00BC1A06">
        <w:rPr>
          <w:lang w:val="de-DE"/>
        </w:rPr>
        <w:t>em</w:t>
      </w:r>
      <w:r w:rsidR="00BC1A06" w:rsidRPr="00BC1A06">
        <w:rPr>
          <w:lang w:val="de-DE"/>
        </w:rPr>
        <w:t xml:space="preserve"> Vakuum in Verbindung mit fein gemahlenem Lavagestein, so genanntem Perlit. </w:t>
      </w:r>
      <w:r w:rsidR="00BC1A06">
        <w:rPr>
          <w:lang w:val="de-DE"/>
        </w:rPr>
        <w:t xml:space="preserve">Auf Basis </w:t>
      </w:r>
      <w:r w:rsidR="007B03E4">
        <w:rPr>
          <w:lang w:val="de-DE"/>
        </w:rPr>
        <w:t xml:space="preserve">dieser beiden Technologien </w:t>
      </w:r>
      <w:r w:rsidR="00BC1A06">
        <w:rPr>
          <w:lang w:val="de-DE"/>
        </w:rPr>
        <w:t xml:space="preserve">bietet </w:t>
      </w:r>
      <w:r w:rsidR="00BC1A06" w:rsidRPr="00435218">
        <w:rPr>
          <w:lang w:val="de-DE"/>
        </w:rPr>
        <w:t>Liebherr</w:t>
      </w:r>
      <w:r w:rsidR="00435218" w:rsidRPr="00435218">
        <w:rPr>
          <w:lang w:val="de-DE"/>
        </w:rPr>
        <w:t xml:space="preserve"> </w:t>
      </w:r>
      <w:r w:rsidR="00FB78B7" w:rsidRPr="00435218">
        <w:rPr>
          <w:lang w:val="de-DE"/>
        </w:rPr>
        <w:t xml:space="preserve">derzeit als einziger Hersteller </w:t>
      </w:r>
      <w:r w:rsidR="00BC1A06" w:rsidRPr="00435218">
        <w:rPr>
          <w:lang w:val="de-DE"/>
        </w:rPr>
        <w:t xml:space="preserve">zwei Gefriergeräte </w:t>
      </w:r>
      <w:r w:rsidR="00BC1A06">
        <w:rPr>
          <w:lang w:val="de-DE"/>
        </w:rPr>
        <w:t xml:space="preserve">in der </w:t>
      </w:r>
      <w:r w:rsidR="001A72C3">
        <w:rPr>
          <w:lang w:val="de-DE"/>
        </w:rPr>
        <w:t xml:space="preserve">für dieses Segment </w:t>
      </w:r>
      <w:r w:rsidR="00BC1A06">
        <w:rPr>
          <w:lang w:val="de-DE"/>
        </w:rPr>
        <w:t>aktuell höchsten Energieeffizienzklasse B an.</w:t>
      </w:r>
    </w:p>
    <w:p w14:paraId="5197AAAA" w14:textId="77777777" w:rsidR="00BC1A06" w:rsidRDefault="00BC1A06" w:rsidP="00E83EAE">
      <w:pPr>
        <w:pStyle w:val="Copytext11Pt"/>
        <w:spacing w:after="0" w:line="300" w:lineRule="auto"/>
        <w:jc w:val="both"/>
        <w:rPr>
          <w:lang w:val="de-DE"/>
        </w:rPr>
      </w:pPr>
    </w:p>
    <w:p w14:paraId="467D772A" w14:textId="77C0AEDE" w:rsidR="00150432" w:rsidRDefault="00150432" w:rsidP="00150432">
      <w:pPr>
        <w:pStyle w:val="Copytext11Pt"/>
        <w:spacing w:after="0" w:line="300" w:lineRule="auto"/>
        <w:jc w:val="both"/>
        <w:rPr>
          <w:lang w:val="de-DE"/>
        </w:rPr>
      </w:pPr>
      <w:r>
        <w:rPr>
          <w:lang w:val="de-DE"/>
        </w:rPr>
        <w:t xml:space="preserve">Beide Technologien weisen ein stabiles Langzeitverhalten der Isolationsfähigkeit auf. </w:t>
      </w:r>
      <w:r w:rsidR="001A72C3">
        <w:rPr>
          <w:lang w:val="de-DE"/>
        </w:rPr>
        <w:t>Auch über viele Jahre hinweg halten beide Verfahren ihre</w:t>
      </w:r>
      <w:r w:rsidR="007B03E4">
        <w:rPr>
          <w:lang w:val="de-DE"/>
        </w:rPr>
        <w:t xml:space="preserve"> </w:t>
      </w:r>
      <w:r w:rsidRPr="00150432">
        <w:rPr>
          <w:lang w:val="de-DE"/>
        </w:rPr>
        <w:t>Isolationseigenschaft</w:t>
      </w:r>
      <w:r w:rsidR="001A72C3">
        <w:rPr>
          <w:lang w:val="de-DE"/>
        </w:rPr>
        <w:t xml:space="preserve"> </w:t>
      </w:r>
      <w:r w:rsidR="00435218">
        <w:rPr>
          <w:lang w:val="de-DE"/>
        </w:rPr>
        <w:t>auf hohem Niveau</w:t>
      </w:r>
      <w:r w:rsidRPr="00150432">
        <w:rPr>
          <w:lang w:val="de-DE"/>
        </w:rPr>
        <w:t>.</w:t>
      </w:r>
      <w:r>
        <w:rPr>
          <w:lang w:val="de-DE"/>
        </w:rPr>
        <w:t xml:space="preserve"> Für die Kund</w:t>
      </w:r>
      <w:r w:rsidR="001A72C3">
        <w:rPr>
          <w:lang w:val="de-DE"/>
        </w:rPr>
        <w:t>:</w:t>
      </w:r>
      <w:r>
        <w:rPr>
          <w:lang w:val="de-DE"/>
        </w:rPr>
        <w:t xml:space="preserve">innen bedeutet dies, dass </w:t>
      </w:r>
      <w:r w:rsidR="00435218">
        <w:rPr>
          <w:lang w:val="de-DE"/>
        </w:rPr>
        <w:t>der Stromverbrauch nahezu</w:t>
      </w:r>
      <w:r>
        <w:rPr>
          <w:lang w:val="de-DE"/>
        </w:rPr>
        <w:t xml:space="preserve"> über die komplette Nutzungsdauer </w:t>
      </w:r>
      <w:r w:rsidR="00435218">
        <w:rPr>
          <w:lang w:val="de-DE"/>
        </w:rPr>
        <w:t>gering b</w:t>
      </w:r>
      <w:r>
        <w:rPr>
          <w:lang w:val="de-DE"/>
        </w:rPr>
        <w:t>leib</w:t>
      </w:r>
      <w:r w:rsidR="00435218">
        <w:rPr>
          <w:lang w:val="de-DE"/>
        </w:rPr>
        <w:t>t</w:t>
      </w:r>
      <w:r>
        <w:rPr>
          <w:lang w:val="de-DE"/>
        </w:rPr>
        <w:t>.</w:t>
      </w:r>
    </w:p>
    <w:p w14:paraId="48268420" w14:textId="77777777" w:rsidR="00150432" w:rsidRPr="00150432" w:rsidRDefault="00150432" w:rsidP="00150432">
      <w:pPr>
        <w:pStyle w:val="Copytext11Pt"/>
        <w:spacing w:after="0" w:line="300" w:lineRule="auto"/>
        <w:jc w:val="both"/>
        <w:rPr>
          <w:lang w:val="de-DE"/>
        </w:rPr>
      </w:pPr>
    </w:p>
    <w:p w14:paraId="451D154C" w14:textId="79FDB2FF" w:rsidR="00BC1A06" w:rsidRDefault="00796E34" w:rsidP="00E83EAE">
      <w:pPr>
        <w:pStyle w:val="Copytext11Pt"/>
        <w:spacing w:after="0" w:line="300" w:lineRule="auto"/>
        <w:jc w:val="both"/>
        <w:rPr>
          <w:lang w:val="de-DE"/>
        </w:rPr>
      </w:pPr>
      <w:r>
        <w:rPr>
          <w:lang w:val="de-DE"/>
        </w:rPr>
        <w:t xml:space="preserve">Die konventionelle Dämmung </w:t>
      </w:r>
      <w:r w:rsidR="00114E33">
        <w:rPr>
          <w:lang w:val="de-DE"/>
        </w:rPr>
        <w:t xml:space="preserve">besteht aus </w:t>
      </w:r>
      <w:r>
        <w:rPr>
          <w:lang w:val="de-DE"/>
        </w:rPr>
        <w:t>Polyurethan-Schaum</w:t>
      </w:r>
      <w:r w:rsidR="00114E33">
        <w:rPr>
          <w:lang w:val="de-DE"/>
        </w:rPr>
        <w:t>,</w:t>
      </w:r>
      <w:r>
        <w:rPr>
          <w:lang w:val="de-DE"/>
        </w:rPr>
        <w:t xml:space="preserve"> in dem Vakuum-Isolations-Pane</w:t>
      </w:r>
      <w:r w:rsidR="007B03E4">
        <w:rPr>
          <w:lang w:val="de-DE"/>
        </w:rPr>
        <w:t>e</w:t>
      </w:r>
      <w:r>
        <w:rPr>
          <w:lang w:val="de-DE"/>
        </w:rPr>
        <w:t xml:space="preserve">le </w:t>
      </w:r>
      <w:r w:rsidR="00114E33">
        <w:rPr>
          <w:lang w:val="de-DE"/>
        </w:rPr>
        <w:t xml:space="preserve">mit Kieselsäure </w:t>
      </w:r>
      <w:r>
        <w:rPr>
          <w:lang w:val="de-DE"/>
        </w:rPr>
        <w:t xml:space="preserve">integriert sind. Diese Technologie verbessert die Isolierwirkung im Vergleich zu reiner Isolation mit Polyurethan-Schaum </w:t>
      </w:r>
      <w:r w:rsidR="00435218">
        <w:rPr>
          <w:lang w:val="de-DE"/>
        </w:rPr>
        <w:t xml:space="preserve">bis </w:t>
      </w:r>
      <w:r>
        <w:rPr>
          <w:lang w:val="de-DE"/>
        </w:rPr>
        <w:t>um den Faktor sechs.</w:t>
      </w:r>
      <w:r w:rsidR="00150432">
        <w:rPr>
          <w:lang w:val="de-DE"/>
        </w:rPr>
        <w:t xml:space="preserve"> Aktuelles Highlight mit der konventionellen Dämmung ist das </w:t>
      </w:r>
      <w:r w:rsidR="00150432" w:rsidRPr="00150432">
        <w:rPr>
          <w:lang w:val="de-DE"/>
        </w:rPr>
        <w:t>Gefrierstandgerät FNb 4655</w:t>
      </w:r>
      <w:r w:rsidR="00150432">
        <w:rPr>
          <w:lang w:val="de-DE"/>
        </w:rPr>
        <w:t xml:space="preserve">. </w:t>
      </w:r>
      <w:r w:rsidR="00150432" w:rsidRPr="00150432">
        <w:rPr>
          <w:lang w:val="de-DE"/>
        </w:rPr>
        <w:t xml:space="preserve">Der FNb 4655 </w:t>
      </w:r>
      <w:r w:rsidR="00E72704">
        <w:rPr>
          <w:lang w:val="de-DE"/>
        </w:rPr>
        <w:t xml:space="preserve">in 145 cm Höhe </w:t>
      </w:r>
      <w:r w:rsidR="00150432" w:rsidRPr="00150432">
        <w:rPr>
          <w:lang w:val="de-DE"/>
        </w:rPr>
        <w:t>ist ausgestattet mit NoFrost, bietet fünf Schubfächer mit integrierter Führung, EasyTwist Ice, SpaceBox, EasyOpen, FrostProtect, LED-Beleuchtung und viele</w:t>
      </w:r>
      <w:r w:rsidR="00E72704">
        <w:rPr>
          <w:lang w:val="de-DE"/>
        </w:rPr>
        <w:t>n</w:t>
      </w:r>
      <w:r w:rsidR="00150432" w:rsidRPr="00150432">
        <w:rPr>
          <w:lang w:val="de-DE"/>
        </w:rPr>
        <w:t xml:space="preserve"> weitere</w:t>
      </w:r>
      <w:r w:rsidR="00E72704">
        <w:rPr>
          <w:lang w:val="de-DE"/>
        </w:rPr>
        <w:t>n</w:t>
      </w:r>
      <w:r w:rsidR="00150432" w:rsidRPr="00150432">
        <w:rPr>
          <w:lang w:val="de-DE"/>
        </w:rPr>
        <w:t xml:space="preserve"> Merkmale</w:t>
      </w:r>
      <w:r w:rsidR="00E72704">
        <w:rPr>
          <w:lang w:val="de-DE"/>
        </w:rPr>
        <w:t>n</w:t>
      </w:r>
      <w:r w:rsidR="00150432" w:rsidRPr="00150432">
        <w:rPr>
          <w:lang w:val="de-DE"/>
        </w:rPr>
        <w:t xml:space="preserve"> der Liebherr Prime-Ausstattung.</w:t>
      </w:r>
    </w:p>
    <w:p w14:paraId="4FA53445" w14:textId="77777777" w:rsidR="00796E34" w:rsidRDefault="00796E34" w:rsidP="00E83EAE">
      <w:pPr>
        <w:pStyle w:val="Copytext11Pt"/>
        <w:spacing w:after="0" w:line="300" w:lineRule="auto"/>
        <w:jc w:val="both"/>
        <w:rPr>
          <w:lang w:val="de-DE"/>
        </w:rPr>
      </w:pPr>
    </w:p>
    <w:p w14:paraId="585FBC1C" w14:textId="17270B94" w:rsidR="00796E34" w:rsidRPr="00E72704" w:rsidRDefault="00796E34" w:rsidP="00150432">
      <w:pPr>
        <w:pStyle w:val="Copytext11Pt"/>
        <w:spacing w:after="0" w:line="300" w:lineRule="auto"/>
        <w:jc w:val="both"/>
        <w:rPr>
          <w:lang w:val="de-DE"/>
        </w:rPr>
      </w:pPr>
      <w:r>
        <w:rPr>
          <w:lang w:val="de-DE"/>
        </w:rPr>
        <w:t xml:space="preserve">Die von Liebherr-Hausgeräte entwickelte, revolutionäre BluRoX Technologie setzt anstelle des Isolationsschaums </w:t>
      </w:r>
      <w:r w:rsidR="007B03E4">
        <w:rPr>
          <w:lang w:val="de-DE"/>
        </w:rPr>
        <w:t xml:space="preserve">einen </w:t>
      </w:r>
      <w:r>
        <w:rPr>
          <w:lang w:val="de-DE"/>
        </w:rPr>
        <w:t>reine</w:t>
      </w:r>
      <w:r w:rsidR="007B03E4">
        <w:rPr>
          <w:lang w:val="de-DE"/>
        </w:rPr>
        <w:t>n</w:t>
      </w:r>
      <w:r>
        <w:rPr>
          <w:lang w:val="de-DE"/>
        </w:rPr>
        <w:t xml:space="preserve"> Vollvakuumkörper mit dem Trägermaterial Perlit ein. </w:t>
      </w:r>
      <w:r w:rsidRPr="00796E34">
        <w:rPr>
          <w:lang w:val="de-DE"/>
        </w:rPr>
        <w:t>Perlit</w:t>
      </w:r>
      <w:r>
        <w:rPr>
          <w:lang w:val="de-DE"/>
        </w:rPr>
        <w:t xml:space="preserve">, ein </w:t>
      </w:r>
      <w:r w:rsidRPr="00796E34">
        <w:rPr>
          <w:lang w:val="de-DE"/>
        </w:rPr>
        <w:t>fein gemahlene</w:t>
      </w:r>
      <w:r>
        <w:rPr>
          <w:lang w:val="de-DE"/>
        </w:rPr>
        <w:t>s</w:t>
      </w:r>
      <w:r w:rsidRPr="00796E34">
        <w:rPr>
          <w:lang w:val="de-DE"/>
        </w:rPr>
        <w:t xml:space="preserve"> Lavagestein</w:t>
      </w:r>
      <w:r>
        <w:rPr>
          <w:lang w:val="de-DE"/>
        </w:rPr>
        <w:t>,</w:t>
      </w:r>
      <w:r w:rsidRPr="00796E34">
        <w:rPr>
          <w:lang w:val="de-DE"/>
        </w:rPr>
        <w:t xml:space="preserve"> besitzt aufgrund seiner kristallinen Mikrostruktur eine sehr geringe Wärmeleitfähigkeit.</w:t>
      </w:r>
      <w:r w:rsidR="00150432">
        <w:rPr>
          <w:lang w:val="de-DE"/>
        </w:rPr>
        <w:t xml:space="preserve"> </w:t>
      </w:r>
      <w:r w:rsidR="00150432" w:rsidRPr="00150432">
        <w:rPr>
          <w:lang w:val="de-DE"/>
        </w:rPr>
        <w:t xml:space="preserve">Bei einem vollständig mit Vakuum-Perlit-Technologie ausgestatteten Gerät ist das Ergebnis ein um rund 25 Prozent größeres Fassungsvermögen im Vergleich zu Kühl- und Gefriergeräten mit denselben Außenmaßen. Hinzu kommt: Der Rohstoff Perlit ist in nahezu unbegrenzter Menge </w:t>
      </w:r>
      <w:r w:rsidR="00150432" w:rsidRPr="00150432">
        <w:rPr>
          <w:lang w:val="de-DE"/>
        </w:rPr>
        <w:lastRenderedPageBreak/>
        <w:t>verfügbar. Im Vergleich zur Herstellung herkömmlicher Isoliermaterialien aus erdölbasiertem Polyurethan nimmt der gesamte Prozess von der Gewinnung des Lavagesteins bis zu seiner Nutzung als Dämmmaterial weniger Ressourcen in Anspruch. Perlit kann am Ende der Lebensdauer eines BluRoX-Kühl- oder Gefriergeräts entfernt und ohne wesentliche Aufbereitung wiederverwendet werden.</w:t>
      </w:r>
      <w:r w:rsidR="00150432">
        <w:rPr>
          <w:lang w:val="de-DE"/>
        </w:rPr>
        <w:t xml:space="preserve"> </w:t>
      </w:r>
      <w:r w:rsidR="00150432" w:rsidRPr="00150432">
        <w:rPr>
          <w:lang w:val="de-DE"/>
        </w:rPr>
        <w:t>Weil die BluRoX-Isolierung außerdem nicht mit den umliegenden Komponenten verklebt ist, können auch die Außenhülle und der Innenbehälter leicht aufbereitet und wiederverwendet werden.</w:t>
      </w:r>
      <w:r w:rsidR="00E72704">
        <w:rPr>
          <w:lang w:val="de-DE"/>
        </w:rPr>
        <w:t xml:space="preserve"> Das erste Modell mit der </w:t>
      </w:r>
      <w:r w:rsidR="00E72704" w:rsidRPr="00E72704">
        <w:rPr>
          <w:lang w:val="de-DE"/>
        </w:rPr>
        <w:t xml:space="preserve">patentierten BluRoX-Technologie </w:t>
      </w:r>
      <w:r w:rsidR="00E72704">
        <w:rPr>
          <w:lang w:val="de-DE"/>
        </w:rPr>
        <w:t xml:space="preserve">ist der </w:t>
      </w:r>
      <w:r w:rsidR="00E72704" w:rsidRPr="00E72704">
        <w:rPr>
          <w:lang w:val="de-DE"/>
        </w:rPr>
        <w:t>FNb 5056</w:t>
      </w:r>
      <w:r w:rsidR="007B03E4">
        <w:rPr>
          <w:lang w:val="de-DE"/>
        </w:rPr>
        <w:t>: Bei diesem ersten BluRox-Gerät</w:t>
      </w:r>
      <w:r w:rsidR="00E72704">
        <w:rPr>
          <w:lang w:val="de-DE"/>
        </w:rPr>
        <w:t xml:space="preserve"> </w:t>
      </w:r>
      <w:r w:rsidR="007B03E4">
        <w:rPr>
          <w:lang w:val="de-DE"/>
        </w:rPr>
        <w:t xml:space="preserve">ist </w:t>
      </w:r>
      <w:r w:rsidR="00E72704" w:rsidRPr="00E72704">
        <w:rPr>
          <w:lang w:val="de-DE"/>
        </w:rPr>
        <w:t xml:space="preserve">die Tür mit </w:t>
      </w:r>
      <w:r w:rsidR="00E72704">
        <w:rPr>
          <w:lang w:val="de-DE"/>
        </w:rPr>
        <w:t>BluRoX ausgeführt</w:t>
      </w:r>
      <w:r w:rsidR="007B03E4">
        <w:rPr>
          <w:lang w:val="de-DE"/>
        </w:rPr>
        <w:t xml:space="preserve">, während </w:t>
      </w:r>
      <w:r w:rsidR="00E72704">
        <w:rPr>
          <w:lang w:val="de-DE"/>
        </w:rPr>
        <w:t>d</w:t>
      </w:r>
      <w:r w:rsidR="00E72704" w:rsidRPr="00E72704">
        <w:rPr>
          <w:lang w:val="de-DE"/>
        </w:rPr>
        <w:t xml:space="preserve">ie Wände </w:t>
      </w:r>
      <w:r w:rsidR="007B03E4">
        <w:rPr>
          <w:lang w:val="de-DE"/>
        </w:rPr>
        <w:t>des</w:t>
      </w:r>
      <w:r w:rsidR="00E72704" w:rsidRPr="00E72704">
        <w:rPr>
          <w:lang w:val="de-DE"/>
        </w:rPr>
        <w:t xml:space="preserve"> Hybrid-Modells </w:t>
      </w:r>
      <w:r w:rsidR="007B03E4">
        <w:rPr>
          <w:lang w:val="de-DE"/>
        </w:rPr>
        <w:t xml:space="preserve">noch </w:t>
      </w:r>
      <w:r w:rsidR="00E72704" w:rsidRPr="00E72704">
        <w:rPr>
          <w:lang w:val="de-DE"/>
        </w:rPr>
        <w:t xml:space="preserve">durch die herkömmliche </w:t>
      </w:r>
      <w:r w:rsidR="00E72704" w:rsidRPr="00435218">
        <w:rPr>
          <w:lang w:val="de-DE"/>
        </w:rPr>
        <w:t>Schaumisolierung</w:t>
      </w:r>
      <w:r w:rsidR="00FB78B7" w:rsidRPr="00435218">
        <w:rPr>
          <w:lang w:val="de-DE"/>
        </w:rPr>
        <w:t xml:space="preserve"> mit </w:t>
      </w:r>
      <w:r w:rsidR="00114E33" w:rsidRPr="00435218">
        <w:rPr>
          <w:lang w:val="de-DE"/>
        </w:rPr>
        <w:t>Vakuum</w:t>
      </w:r>
      <w:r w:rsidR="00FB78B7" w:rsidRPr="00435218">
        <w:rPr>
          <w:lang w:val="de-DE"/>
        </w:rPr>
        <w:t>-Paneele</w:t>
      </w:r>
      <w:r w:rsidR="00114E33" w:rsidRPr="00435218">
        <w:rPr>
          <w:lang w:val="de-DE"/>
        </w:rPr>
        <w:t>n</w:t>
      </w:r>
      <w:r w:rsidR="00E72704" w:rsidRPr="00435218">
        <w:rPr>
          <w:lang w:val="de-DE"/>
        </w:rPr>
        <w:t xml:space="preserve"> gedämmt werden</w:t>
      </w:r>
      <w:r w:rsidR="00E72704" w:rsidRPr="00E72704">
        <w:rPr>
          <w:lang w:val="de-DE"/>
        </w:rPr>
        <w:t>.</w:t>
      </w:r>
      <w:r w:rsidR="00E72704">
        <w:rPr>
          <w:lang w:val="de-DE"/>
        </w:rPr>
        <w:t xml:space="preserve"> Umfangreiche Features wie NoFrost, EasyOpen und Eas</w:t>
      </w:r>
      <w:r w:rsidR="00E72704" w:rsidRPr="00150432">
        <w:rPr>
          <w:lang w:val="de-DE"/>
        </w:rPr>
        <w:t>yTwist Ice</w:t>
      </w:r>
      <w:r w:rsidR="00E72704">
        <w:rPr>
          <w:lang w:val="de-DE"/>
        </w:rPr>
        <w:t xml:space="preserve"> gehören zur Ausstattung.</w:t>
      </w:r>
    </w:p>
    <w:p w14:paraId="5ED85962" w14:textId="77777777" w:rsidR="00150432" w:rsidRDefault="00150432" w:rsidP="00150432">
      <w:pPr>
        <w:pStyle w:val="Copytext11Pt"/>
        <w:spacing w:after="0" w:line="300" w:lineRule="auto"/>
        <w:jc w:val="both"/>
        <w:rPr>
          <w:lang w:val="de-DE"/>
        </w:rPr>
      </w:pPr>
    </w:p>
    <w:p w14:paraId="4E8185E4" w14:textId="77777777" w:rsidR="00E72704" w:rsidRPr="00435218" w:rsidRDefault="00E72704" w:rsidP="00E72704">
      <w:pPr>
        <w:pStyle w:val="Copytext11Pt"/>
        <w:spacing w:after="0" w:line="300" w:lineRule="auto"/>
        <w:jc w:val="both"/>
        <w:rPr>
          <w:b/>
          <w:bCs/>
          <w:lang w:val="de-DE"/>
        </w:rPr>
      </w:pPr>
      <w:r w:rsidRPr="00435218">
        <w:rPr>
          <w:b/>
          <w:bCs/>
          <w:lang w:val="de-DE"/>
        </w:rPr>
        <w:t>Kampagne für energieeffizientes Gefrieren – effektive Unterstützung für den Fachhandel</w:t>
      </w:r>
    </w:p>
    <w:p w14:paraId="75B37A8D" w14:textId="77777777" w:rsidR="00435218" w:rsidRPr="0086108D" w:rsidRDefault="00435218" w:rsidP="00E72704">
      <w:pPr>
        <w:pStyle w:val="Copytext11Pt"/>
        <w:spacing w:after="0" w:line="300" w:lineRule="auto"/>
        <w:jc w:val="both"/>
        <w:rPr>
          <w:u w:val="single"/>
          <w:lang w:val="de-DE"/>
        </w:rPr>
      </w:pPr>
    </w:p>
    <w:p w14:paraId="59FA6C38" w14:textId="332ED34D" w:rsidR="00E72704" w:rsidRDefault="00E72704" w:rsidP="00E72704">
      <w:pPr>
        <w:pStyle w:val="Copytext11Pt"/>
        <w:spacing w:after="0" w:line="300" w:lineRule="auto"/>
        <w:jc w:val="both"/>
        <w:rPr>
          <w:lang w:val="de-DE"/>
        </w:rPr>
      </w:pPr>
      <w:r>
        <w:rPr>
          <w:lang w:val="de-DE"/>
        </w:rPr>
        <w:t xml:space="preserve">Um das Thema energiesparendes Gefrieren auch im Bewusstsein der Konsumentinnen und Konsumenten zu verankern, </w:t>
      </w:r>
      <w:r w:rsidR="007B03E4">
        <w:rPr>
          <w:lang w:val="de-DE"/>
        </w:rPr>
        <w:t xml:space="preserve">fährt </w:t>
      </w:r>
      <w:r>
        <w:rPr>
          <w:lang w:val="de-DE"/>
        </w:rPr>
        <w:t xml:space="preserve">Liebherr </w:t>
      </w:r>
      <w:r w:rsidR="007B03E4">
        <w:rPr>
          <w:lang w:val="de-DE"/>
        </w:rPr>
        <w:t xml:space="preserve">aktuell auch </w:t>
      </w:r>
      <w:r>
        <w:rPr>
          <w:lang w:val="de-DE"/>
        </w:rPr>
        <w:t xml:space="preserve">eine breit angelegte Kampagne zu seinen Stand-Gefriergeräten. Die aufmerksamkeitsstarke Kampagne unter dem Motto „Alle reden übers Energiesparen. Wir revolutionieren es.“ läuft </w:t>
      </w:r>
      <w:r w:rsidR="007B03E4">
        <w:rPr>
          <w:lang w:val="de-DE"/>
        </w:rPr>
        <w:t xml:space="preserve">noch </w:t>
      </w:r>
      <w:r>
        <w:rPr>
          <w:lang w:val="de-DE"/>
        </w:rPr>
        <w:t xml:space="preserve">bis August und umfasst </w:t>
      </w:r>
      <w:r w:rsidRPr="00D32AB0">
        <w:rPr>
          <w:lang w:val="de-DE"/>
        </w:rPr>
        <w:t>Schaltung</w:t>
      </w:r>
      <w:r>
        <w:rPr>
          <w:lang w:val="de-DE"/>
        </w:rPr>
        <w:t>en</w:t>
      </w:r>
      <w:r w:rsidRPr="00D32AB0">
        <w:rPr>
          <w:lang w:val="de-DE"/>
        </w:rPr>
        <w:t xml:space="preserve"> von Print-Anzeigen in hochwertigen Publikumszeitschriften</w:t>
      </w:r>
      <w:r>
        <w:rPr>
          <w:lang w:val="de-DE"/>
        </w:rPr>
        <w:t xml:space="preserve"> sowie </w:t>
      </w:r>
      <w:r w:rsidRPr="00D32AB0">
        <w:rPr>
          <w:lang w:val="de-DE"/>
        </w:rPr>
        <w:t>Radiospots in 173 Privatsendern</w:t>
      </w:r>
      <w:r>
        <w:rPr>
          <w:lang w:val="de-DE"/>
        </w:rPr>
        <w:t xml:space="preserve"> und dem </w:t>
      </w:r>
      <w:r w:rsidRPr="00D32AB0">
        <w:rPr>
          <w:lang w:val="de-DE"/>
        </w:rPr>
        <w:t>Klassikradio</w:t>
      </w:r>
      <w:r>
        <w:rPr>
          <w:lang w:val="de-DE"/>
        </w:rPr>
        <w:t>. Dazu kommen u</w:t>
      </w:r>
      <w:r w:rsidRPr="00D32AB0">
        <w:rPr>
          <w:lang w:val="de-DE"/>
        </w:rPr>
        <w:t>mfangreiche Online-Marketingmaßnahmen mit Bannern und Video-</w:t>
      </w:r>
      <w:r w:rsidR="0050351C">
        <w:rPr>
          <w:lang w:val="de-DE"/>
        </w:rPr>
        <w:t>Anzeigen</w:t>
      </w:r>
      <w:r>
        <w:rPr>
          <w:lang w:val="de-DE"/>
        </w:rPr>
        <w:t xml:space="preserve"> sowie gezieltes </w:t>
      </w:r>
      <w:r w:rsidRPr="00D32AB0">
        <w:rPr>
          <w:lang w:val="de-DE"/>
        </w:rPr>
        <w:t>Social-Media-Marketing</w:t>
      </w:r>
      <w:r>
        <w:rPr>
          <w:lang w:val="de-DE"/>
        </w:rPr>
        <w:t xml:space="preserve">. Für </w:t>
      </w:r>
      <w:r w:rsidRPr="00D32AB0">
        <w:rPr>
          <w:lang w:val="de-DE"/>
        </w:rPr>
        <w:t xml:space="preserve">die händlereigene Kommunikation </w:t>
      </w:r>
      <w:r>
        <w:rPr>
          <w:lang w:val="de-DE"/>
        </w:rPr>
        <w:t xml:space="preserve">stellt Liebherr seinen Partnerinnen und Partnern zudem ein </w:t>
      </w:r>
      <w:r w:rsidRPr="00D32AB0">
        <w:rPr>
          <w:lang w:val="de-DE"/>
        </w:rPr>
        <w:t>Content-Pak</w:t>
      </w:r>
      <w:r w:rsidR="0050351C">
        <w:rPr>
          <w:lang w:val="de-DE"/>
        </w:rPr>
        <w:t>et</w:t>
      </w:r>
      <w:r w:rsidRPr="00D32AB0">
        <w:rPr>
          <w:lang w:val="de-DE"/>
        </w:rPr>
        <w:t xml:space="preserve"> (Print</w:t>
      </w:r>
      <w:r>
        <w:rPr>
          <w:lang w:val="de-DE"/>
        </w:rPr>
        <w:t xml:space="preserve"> </w:t>
      </w:r>
      <w:r w:rsidR="00435218">
        <w:rPr>
          <w:lang w:val="de-DE"/>
        </w:rPr>
        <w:t>und</w:t>
      </w:r>
      <w:r>
        <w:rPr>
          <w:lang w:val="de-DE"/>
        </w:rPr>
        <w:t xml:space="preserve"> </w:t>
      </w:r>
      <w:r w:rsidRPr="00D32AB0">
        <w:rPr>
          <w:lang w:val="de-DE"/>
        </w:rPr>
        <w:t>Online)</w:t>
      </w:r>
      <w:r>
        <w:rPr>
          <w:lang w:val="de-DE"/>
        </w:rPr>
        <w:t xml:space="preserve"> sowie </w:t>
      </w:r>
      <w:r w:rsidRPr="00D32AB0">
        <w:rPr>
          <w:lang w:val="de-DE"/>
        </w:rPr>
        <w:t>P</w:t>
      </w:r>
      <w:r w:rsidR="00435218">
        <w:rPr>
          <w:lang w:val="de-DE"/>
        </w:rPr>
        <w:t>oint-</w:t>
      </w:r>
      <w:r>
        <w:rPr>
          <w:lang w:val="de-DE"/>
        </w:rPr>
        <w:t>o</w:t>
      </w:r>
      <w:r w:rsidR="00435218">
        <w:rPr>
          <w:lang w:val="de-DE"/>
        </w:rPr>
        <w:t>f-</w:t>
      </w:r>
      <w:r w:rsidRPr="00D32AB0">
        <w:rPr>
          <w:lang w:val="de-DE"/>
        </w:rPr>
        <w:t>S</w:t>
      </w:r>
      <w:r w:rsidR="00435218">
        <w:rPr>
          <w:lang w:val="de-DE"/>
        </w:rPr>
        <w:t>ale</w:t>
      </w:r>
      <w:r w:rsidRPr="00D32AB0">
        <w:rPr>
          <w:lang w:val="de-DE"/>
        </w:rPr>
        <w:t>-Materialien</w:t>
      </w:r>
      <w:r>
        <w:rPr>
          <w:lang w:val="de-DE"/>
        </w:rPr>
        <w:t>,</w:t>
      </w:r>
      <w:r w:rsidRPr="00D32AB0">
        <w:rPr>
          <w:lang w:val="de-DE"/>
        </w:rPr>
        <w:t xml:space="preserve"> wie z.B. Geräteaufkleber </w:t>
      </w:r>
      <w:r>
        <w:rPr>
          <w:lang w:val="de-DE"/>
        </w:rPr>
        <w:t>zur Verfügung.</w:t>
      </w:r>
    </w:p>
    <w:p w14:paraId="3E70D624" w14:textId="77777777" w:rsidR="002119C6" w:rsidRDefault="002119C6" w:rsidP="00E83EAE">
      <w:pPr>
        <w:pStyle w:val="Copytext11Pt"/>
        <w:spacing w:after="0" w:line="300" w:lineRule="auto"/>
        <w:jc w:val="both"/>
        <w:rPr>
          <w:lang w:val="de-DE"/>
        </w:rPr>
      </w:pPr>
    </w:p>
    <w:p w14:paraId="484E701F" w14:textId="4ACC4922" w:rsidR="004876C1" w:rsidRDefault="004876C1" w:rsidP="006E753C">
      <w:pPr>
        <w:widowControl w:val="0"/>
        <w:tabs>
          <w:tab w:val="left" w:pos="1940"/>
        </w:tabs>
        <w:spacing w:after="0" w:line="300" w:lineRule="auto"/>
        <w:jc w:val="both"/>
        <w:rPr>
          <w:rFonts w:ascii="Arial" w:hAnsi="Arial" w:cs="Arial"/>
          <w:b/>
          <w:bCs/>
          <w:color w:val="000000" w:themeColor="text1"/>
          <w:sz w:val="18"/>
          <w:szCs w:val="18"/>
          <w:shd w:val="clear" w:color="auto" w:fill="FFFFFF"/>
        </w:rPr>
      </w:pPr>
      <w:r w:rsidRPr="004876C1">
        <w:rPr>
          <w:rFonts w:ascii="Arial" w:hAnsi="Arial" w:cs="Arial"/>
          <w:b/>
          <w:bCs/>
          <w:color w:val="000000" w:themeColor="text1"/>
          <w:sz w:val="18"/>
          <w:szCs w:val="18"/>
          <w:shd w:val="clear" w:color="auto" w:fill="FFFFFF"/>
        </w:rPr>
        <w:t>Über Liebherr-Hausgeräte GmbH</w:t>
      </w:r>
    </w:p>
    <w:p w14:paraId="1A1E6EE0" w14:textId="77777777" w:rsidR="006E753C" w:rsidRPr="002737C3" w:rsidRDefault="006E753C" w:rsidP="006E753C">
      <w:pPr>
        <w:widowControl w:val="0"/>
        <w:tabs>
          <w:tab w:val="left" w:pos="1940"/>
        </w:tabs>
        <w:spacing w:after="0" w:line="300" w:lineRule="auto"/>
        <w:jc w:val="both"/>
        <w:rPr>
          <w:rFonts w:ascii="Arial" w:hAnsi="Arial" w:cs="Arial"/>
          <w:sz w:val="18"/>
          <w:szCs w:val="18"/>
          <w:shd w:val="clear" w:color="auto" w:fill="FFFFFF"/>
        </w:rPr>
      </w:pPr>
    </w:p>
    <w:p w14:paraId="04302477" w14:textId="33610ED4" w:rsidR="004876C1" w:rsidRDefault="004876C1" w:rsidP="006E753C">
      <w:pPr>
        <w:widowControl w:val="0"/>
        <w:tabs>
          <w:tab w:val="left" w:pos="1940"/>
        </w:tabs>
        <w:spacing w:after="0" w:line="300" w:lineRule="auto"/>
        <w:jc w:val="both"/>
        <w:rPr>
          <w:rFonts w:ascii="Arial" w:hAnsi="Arial" w:cs="Arial"/>
          <w:color w:val="000000" w:themeColor="text1"/>
          <w:sz w:val="20"/>
          <w:szCs w:val="20"/>
          <w:shd w:val="clear" w:color="auto" w:fill="FFFFFF"/>
        </w:rPr>
      </w:pPr>
      <w:r w:rsidRPr="004876C1">
        <w:rPr>
          <w:rFonts w:ascii="Arial" w:hAnsi="Arial" w:cs="Arial"/>
          <w:color w:val="000000" w:themeColor="text1"/>
          <w:sz w:val="18"/>
          <w:szCs w:val="18"/>
          <w:shd w:val="clear" w:color="auto" w:fill="FFFFFF"/>
        </w:rPr>
        <w:t>Die Liebherr-Hausgeräte GmbH ist eine von elf Spartenobergesellschaften der Firmengruppe Liebherr. Die Sparte Hausgeräte beschäftigt mehr als 6.</w:t>
      </w:r>
      <w:r w:rsidR="00C06040">
        <w:rPr>
          <w:rFonts w:ascii="Arial" w:hAnsi="Arial" w:cs="Arial"/>
          <w:color w:val="000000" w:themeColor="text1"/>
          <w:sz w:val="18"/>
          <w:szCs w:val="18"/>
          <w:shd w:val="clear" w:color="auto" w:fill="FFFFFF"/>
        </w:rPr>
        <w:t>5</w:t>
      </w:r>
      <w:r w:rsidRPr="004876C1">
        <w:rPr>
          <w:rFonts w:ascii="Arial" w:hAnsi="Arial" w:cs="Arial"/>
          <w:color w:val="000000" w:themeColor="text1"/>
          <w:sz w:val="18"/>
          <w:szCs w:val="18"/>
          <w:shd w:val="clear" w:color="auto" w:fill="FFFFFF"/>
        </w:rPr>
        <w:t>00 Mitarbeite</w:t>
      </w:r>
      <w:r w:rsidR="0050351C">
        <w:rPr>
          <w:rFonts w:ascii="Arial" w:hAnsi="Arial" w:cs="Arial"/>
          <w:color w:val="000000" w:themeColor="text1"/>
          <w:sz w:val="18"/>
          <w:szCs w:val="18"/>
          <w:shd w:val="clear" w:color="auto" w:fill="FFFFFF"/>
        </w:rPr>
        <w:t xml:space="preserve">nde </w:t>
      </w:r>
      <w:r w:rsidRPr="004876C1">
        <w:rPr>
          <w:rFonts w:ascii="Arial" w:hAnsi="Arial" w:cs="Arial"/>
          <w:color w:val="000000" w:themeColor="text1"/>
          <w:sz w:val="18"/>
          <w:szCs w:val="18"/>
          <w:shd w:val="clear" w:color="auto" w:fill="FFFFFF"/>
        </w:rPr>
        <w:t>und entwickelt und produziert am Hauptsitz in Ochsenhausen (Deutschland) sowie in Lienz (Österreich), Marica (Bulgarien), Kluang (Malaysia) und Aurangabad (Indien) ein breites Programm hochwertiger Kühl- und Gefriergeräte für Haushalt und Gewerbe</w:t>
      </w:r>
      <w:r w:rsidRPr="00022D01">
        <w:rPr>
          <w:rFonts w:ascii="Arial" w:hAnsi="Arial" w:cs="Arial"/>
          <w:color w:val="000000" w:themeColor="text1"/>
          <w:sz w:val="20"/>
          <w:szCs w:val="20"/>
          <w:shd w:val="clear" w:color="auto" w:fill="FFFFFF"/>
        </w:rPr>
        <w:t>.</w:t>
      </w:r>
    </w:p>
    <w:p w14:paraId="44829EBA" w14:textId="77777777" w:rsidR="006E753C" w:rsidRPr="00022D01" w:rsidRDefault="006E753C" w:rsidP="006E753C">
      <w:pPr>
        <w:widowControl w:val="0"/>
        <w:tabs>
          <w:tab w:val="left" w:pos="1940"/>
        </w:tabs>
        <w:spacing w:after="0" w:line="300" w:lineRule="auto"/>
        <w:jc w:val="both"/>
        <w:rPr>
          <w:rFonts w:ascii="Arial" w:hAnsi="Arial" w:cs="Arial"/>
          <w:color w:val="000000" w:themeColor="text1"/>
          <w:sz w:val="20"/>
          <w:szCs w:val="20"/>
          <w:shd w:val="clear" w:color="auto" w:fill="FFFFFF"/>
        </w:rPr>
      </w:pPr>
    </w:p>
    <w:p w14:paraId="51235A48" w14:textId="39192D48" w:rsidR="006E753C" w:rsidRDefault="006E753C" w:rsidP="006E753C">
      <w:pPr>
        <w:pStyle w:val="BoilerplateCopyhead9Pt"/>
        <w:spacing w:after="0" w:line="300" w:lineRule="auto"/>
        <w:rPr>
          <w:lang w:val="de-DE"/>
        </w:rPr>
      </w:pPr>
      <w:r w:rsidRPr="006E753C">
        <w:rPr>
          <w:lang w:val="de-DE"/>
        </w:rPr>
        <w:t>Über die Firmengruppe Liebherr</w:t>
      </w:r>
    </w:p>
    <w:p w14:paraId="15EAEC4A" w14:textId="77777777" w:rsidR="006E753C" w:rsidRPr="006E753C" w:rsidRDefault="006E753C" w:rsidP="006E753C">
      <w:pPr>
        <w:pStyle w:val="BoilerplateCopyhead9Pt"/>
        <w:spacing w:after="0" w:line="300" w:lineRule="auto"/>
        <w:rPr>
          <w:lang w:val="de-DE"/>
        </w:rPr>
      </w:pPr>
    </w:p>
    <w:p w14:paraId="3D7CC85E" w14:textId="0CD2B153" w:rsidR="0018386B" w:rsidRDefault="00435218"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r w:rsidRPr="00435218">
        <w:rPr>
          <w:rFonts w:ascii="Arial" w:hAnsi="Arial" w:cs="Arial"/>
          <w:color w:val="000000" w:themeColor="text1"/>
          <w:sz w:val="18"/>
          <w:szCs w:val="18"/>
          <w:shd w:val="clear" w:color="auto" w:fill="FFFFFF"/>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Im Jahr 2022 beschäftigte sie mehr als 50.000 </w:t>
      </w:r>
      <w:r w:rsidR="0050351C">
        <w:rPr>
          <w:rFonts w:ascii="Arial" w:hAnsi="Arial" w:cs="Arial"/>
          <w:color w:val="000000" w:themeColor="text1"/>
          <w:sz w:val="18"/>
          <w:szCs w:val="18"/>
          <w:shd w:val="clear" w:color="auto" w:fill="FFFFFF"/>
        </w:rPr>
        <w:t>Mitarbeitende</w:t>
      </w:r>
      <w:r w:rsidRPr="00435218">
        <w:rPr>
          <w:rFonts w:ascii="Arial" w:hAnsi="Arial" w:cs="Arial"/>
          <w:color w:val="000000" w:themeColor="text1"/>
          <w:sz w:val="18"/>
          <w:szCs w:val="18"/>
          <w:shd w:val="clear" w:color="auto" w:fill="FFFFFF"/>
        </w:rPr>
        <w:t xml:space="preserve">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371434D3"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325444B3"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006D47CA"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519E57D5"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4836CB08"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7D8EE6E7"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18CC0006" w14:textId="77777777" w:rsidR="002301CE" w:rsidRDefault="002301CE"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67E07E1E" w14:textId="77777777" w:rsidR="00435218" w:rsidRPr="00435218" w:rsidRDefault="00435218" w:rsidP="00435218">
      <w:pPr>
        <w:widowControl w:val="0"/>
        <w:tabs>
          <w:tab w:val="left" w:pos="1940"/>
        </w:tabs>
        <w:spacing w:after="0" w:line="300" w:lineRule="auto"/>
        <w:jc w:val="both"/>
        <w:rPr>
          <w:rFonts w:ascii="Arial" w:hAnsi="Arial" w:cs="Arial"/>
          <w:color w:val="000000" w:themeColor="text1"/>
          <w:sz w:val="18"/>
          <w:szCs w:val="18"/>
          <w:shd w:val="clear" w:color="auto" w:fill="FFFFFF"/>
        </w:rPr>
      </w:pPr>
    </w:p>
    <w:p w14:paraId="4FD815C6" w14:textId="77777777" w:rsidR="0018386B" w:rsidRPr="00FB78B7" w:rsidRDefault="0018386B" w:rsidP="0018386B">
      <w:pPr>
        <w:pStyle w:val="Copyhead11Pt"/>
        <w:spacing w:after="0" w:line="276" w:lineRule="auto"/>
      </w:pPr>
      <w:r w:rsidRPr="00FB78B7">
        <w:lastRenderedPageBreak/>
        <w:t>Kontakt</w:t>
      </w:r>
    </w:p>
    <w:p w14:paraId="599E483F" w14:textId="77777777" w:rsidR="00016392" w:rsidRPr="00FB78B7" w:rsidRDefault="00016392" w:rsidP="00016392">
      <w:pPr>
        <w:pStyle w:val="Copytext11Pt"/>
        <w:spacing w:after="0" w:line="276" w:lineRule="auto"/>
      </w:pPr>
      <w:r w:rsidRPr="00FB78B7">
        <w:t>Maria Mack</w:t>
      </w:r>
    </w:p>
    <w:p w14:paraId="28468FA6" w14:textId="77777777" w:rsidR="00016392" w:rsidRPr="00FB78B7" w:rsidRDefault="00016392" w:rsidP="00016392">
      <w:pPr>
        <w:pStyle w:val="Copytext11Pt"/>
        <w:spacing w:after="0" w:line="276" w:lineRule="auto"/>
      </w:pPr>
      <w:r w:rsidRPr="00FB78B7">
        <w:t>Manager Customer &amp; Trade Relations</w:t>
      </w:r>
    </w:p>
    <w:p w14:paraId="3601A953" w14:textId="77777777" w:rsidR="00016392" w:rsidRPr="00016392" w:rsidRDefault="00016392" w:rsidP="00016392">
      <w:pPr>
        <w:pStyle w:val="Copytext11Pt"/>
        <w:spacing w:after="0" w:line="276" w:lineRule="auto"/>
        <w:rPr>
          <w:lang w:val="de-DE"/>
        </w:rPr>
      </w:pPr>
      <w:r w:rsidRPr="00016392">
        <w:rPr>
          <w:lang w:val="de-DE"/>
        </w:rPr>
        <w:t>Telefon +49 151 21418878</w:t>
      </w:r>
    </w:p>
    <w:p w14:paraId="78DB67D9" w14:textId="78C99CB5" w:rsidR="00F13106" w:rsidRDefault="00016392" w:rsidP="00016392">
      <w:pPr>
        <w:pStyle w:val="Copytext11Pt"/>
        <w:spacing w:after="0" w:line="276" w:lineRule="auto"/>
        <w:rPr>
          <w:lang w:val="de-DE"/>
        </w:rPr>
      </w:pPr>
      <w:r w:rsidRPr="00016392">
        <w:rPr>
          <w:lang w:val="de-DE"/>
        </w:rPr>
        <w:t>E-Mail: maria.mack@liebherr.com</w:t>
      </w:r>
    </w:p>
    <w:p w14:paraId="5914116D" w14:textId="77777777" w:rsidR="00F13106" w:rsidRDefault="00F13106" w:rsidP="0018386B">
      <w:pPr>
        <w:pStyle w:val="Copyhead11Pt"/>
        <w:spacing w:after="0" w:line="276" w:lineRule="auto"/>
        <w:rPr>
          <w:lang w:val="de-DE"/>
        </w:rPr>
      </w:pPr>
    </w:p>
    <w:p w14:paraId="1597116F" w14:textId="376FDA3C" w:rsidR="0018386B" w:rsidRDefault="0018386B" w:rsidP="0018386B">
      <w:pPr>
        <w:pStyle w:val="Copyhead11Pt"/>
        <w:spacing w:after="0" w:line="276" w:lineRule="auto"/>
        <w:rPr>
          <w:lang w:val="de-DE"/>
        </w:rPr>
      </w:pPr>
      <w:r w:rsidRPr="00BA1DEA">
        <w:rPr>
          <w:lang w:val="de-DE"/>
        </w:rPr>
        <w:t>Veröffentlicht von</w:t>
      </w:r>
    </w:p>
    <w:p w14:paraId="5F847DC7" w14:textId="77777777" w:rsidR="0018386B" w:rsidRPr="00325198" w:rsidRDefault="0018386B" w:rsidP="0018386B">
      <w:pPr>
        <w:pStyle w:val="Copyhead11Pt"/>
        <w:spacing w:after="0" w:line="276" w:lineRule="auto"/>
        <w:rPr>
          <w:b w:val="0"/>
          <w:lang w:val="de-DE"/>
        </w:rPr>
      </w:pPr>
      <w:r w:rsidRPr="00325198">
        <w:rPr>
          <w:b w:val="0"/>
          <w:lang w:val="de-DE"/>
        </w:rPr>
        <w:t>Liebherr-Hausgeräte GmbH</w:t>
      </w:r>
      <w:r w:rsidRPr="00325198">
        <w:rPr>
          <w:b w:val="0"/>
          <w:lang w:val="de-DE"/>
        </w:rPr>
        <w:br/>
        <w:t>Ochsenhausen / Deutschland</w:t>
      </w:r>
      <w:r w:rsidRPr="00325198">
        <w:rPr>
          <w:b w:val="0"/>
          <w:lang w:val="de-DE"/>
        </w:rPr>
        <w:br/>
        <w:t>home.liebherr.com</w:t>
      </w:r>
    </w:p>
    <w:sectPr w:rsidR="0018386B" w:rsidRPr="00325198"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8F3E" w14:textId="77777777" w:rsidR="00FB0E2D" w:rsidRDefault="00FB0E2D" w:rsidP="00B81ED6">
      <w:pPr>
        <w:spacing w:after="0" w:line="240" w:lineRule="auto"/>
      </w:pPr>
      <w:r>
        <w:separator/>
      </w:r>
    </w:p>
  </w:endnote>
  <w:endnote w:type="continuationSeparator" w:id="0">
    <w:p w14:paraId="71D60594" w14:textId="77777777" w:rsidR="00FB0E2D" w:rsidRDefault="00FB0E2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014F" w14:textId="2484D46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61D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C61D4">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61D4">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DD0D1F">
      <w:rPr>
        <w:rFonts w:ascii="Arial" w:hAnsi="Arial" w:cs="Arial"/>
      </w:rPr>
      <w:fldChar w:fldCharType="separate"/>
    </w:r>
    <w:r w:rsidR="007C61D4">
      <w:rPr>
        <w:rFonts w:ascii="Arial" w:hAnsi="Arial" w:cs="Arial"/>
        <w:noProof/>
      </w:rPr>
      <w:t>3</w:t>
    </w:r>
    <w:r w:rsidR="007C61D4" w:rsidRPr="0093605C">
      <w:rPr>
        <w:rFonts w:ascii="Arial" w:hAnsi="Arial" w:cs="Arial"/>
        <w:noProof/>
      </w:rPr>
      <w:t>/</w:t>
    </w:r>
    <w:r w:rsidR="007C61D4">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F905" w14:textId="77777777" w:rsidR="00FB0E2D" w:rsidRDefault="00FB0E2D" w:rsidP="00B81ED6">
      <w:pPr>
        <w:spacing w:after="0" w:line="240" w:lineRule="auto"/>
      </w:pPr>
      <w:r>
        <w:separator/>
      </w:r>
    </w:p>
  </w:footnote>
  <w:footnote w:type="continuationSeparator" w:id="0">
    <w:p w14:paraId="4A5BB425" w14:textId="77777777" w:rsidR="00FB0E2D" w:rsidRDefault="00FB0E2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7DD" w14:textId="77777777" w:rsidR="00E847CC" w:rsidRDefault="00E847CC">
    <w:pPr>
      <w:pStyle w:val="Kopfzeile"/>
    </w:pPr>
    <w:r>
      <w:tab/>
    </w:r>
    <w:r>
      <w:tab/>
    </w:r>
    <w:r>
      <w:ptab w:relativeTo="margin" w:alignment="right" w:leader="none"/>
    </w:r>
    <w:r>
      <w:rPr>
        <w:noProof/>
        <w:lang w:eastAsia="de-DE"/>
      </w:rPr>
      <w:drawing>
        <wp:inline distT="0" distB="0" distL="0" distR="0" wp14:anchorId="15C8E1AB" wp14:editId="56861B8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5132AC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56605749">
    <w:abstractNumId w:val="0"/>
  </w:num>
  <w:num w:numId="2" w16cid:durableId="20469804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26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16392"/>
    <w:rsid w:val="00017EC6"/>
    <w:rsid w:val="00033002"/>
    <w:rsid w:val="000372F3"/>
    <w:rsid w:val="000470DF"/>
    <w:rsid w:val="000472EE"/>
    <w:rsid w:val="00054275"/>
    <w:rsid w:val="00055BB3"/>
    <w:rsid w:val="00066E54"/>
    <w:rsid w:val="000B3F1B"/>
    <w:rsid w:val="000D1A59"/>
    <w:rsid w:val="000D5E2A"/>
    <w:rsid w:val="000F0682"/>
    <w:rsid w:val="000F2DA2"/>
    <w:rsid w:val="00114E33"/>
    <w:rsid w:val="001159E9"/>
    <w:rsid w:val="0011656D"/>
    <w:rsid w:val="0011656F"/>
    <w:rsid w:val="001275CB"/>
    <w:rsid w:val="001326A3"/>
    <w:rsid w:val="0013678D"/>
    <w:rsid w:val="001419B4"/>
    <w:rsid w:val="00145DB7"/>
    <w:rsid w:val="00150432"/>
    <w:rsid w:val="00160C81"/>
    <w:rsid w:val="00165864"/>
    <w:rsid w:val="00171A0E"/>
    <w:rsid w:val="0017244F"/>
    <w:rsid w:val="0018386B"/>
    <w:rsid w:val="00195B0B"/>
    <w:rsid w:val="001A1AD7"/>
    <w:rsid w:val="001A72C3"/>
    <w:rsid w:val="001C2CCD"/>
    <w:rsid w:val="001C604D"/>
    <w:rsid w:val="001D220F"/>
    <w:rsid w:val="001D5C1A"/>
    <w:rsid w:val="001E1FDB"/>
    <w:rsid w:val="002119C6"/>
    <w:rsid w:val="002301CE"/>
    <w:rsid w:val="00240A3A"/>
    <w:rsid w:val="00245E8A"/>
    <w:rsid w:val="002541DF"/>
    <w:rsid w:val="002737C3"/>
    <w:rsid w:val="002E593D"/>
    <w:rsid w:val="002F11E0"/>
    <w:rsid w:val="00327624"/>
    <w:rsid w:val="00341D31"/>
    <w:rsid w:val="003524D2"/>
    <w:rsid w:val="00386A7E"/>
    <w:rsid w:val="003936A6"/>
    <w:rsid w:val="003D723D"/>
    <w:rsid w:val="003E191A"/>
    <w:rsid w:val="003F6106"/>
    <w:rsid w:val="00413C9C"/>
    <w:rsid w:val="004219E7"/>
    <w:rsid w:val="00435218"/>
    <w:rsid w:val="00442F76"/>
    <w:rsid w:val="004876C1"/>
    <w:rsid w:val="004A5FD4"/>
    <w:rsid w:val="0050351C"/>
    <w:rsid w:val="0051365F"/>
    <w:rsid w:val="00556698"/>
    <w:rsid w:val="00572074"/>
    <w:rsid w:val="005749F0"/>
    <w:rsid w:val="005762E8"/>
    <w:rsid w:val="006057BA"/>
    <w:rsid w:val="00607FA2"/>
    <w:rsid w:val="00613C02"/>
    <w:rsid w:val="00652E53"/>
    <w:rsid w:val="00653CD3"/>
    <w:rsid w:val="006870D6"/>
    <w:rsid w:val="006E753C"/>
    <w:rsid w:val="00724218"/>
    <w:rsid w:val="00747169"/>
    <w:rsid w:val="00761197"/>
    <w:rsid w:val="00773CD8"/>
    <w:rsid w:val="00796E34"/>
    <w:rsid w:val="007A21D7"/>
    <w:rsid w:val="007B03E4"/>
    <w:rsid w:val="007B46E3"/>
    <w:rsid w:val="007C2DD9"/>
    <w:rsid w:val="007C5D9D"/>
    <w:rsid w:val="007C61D4"/>
    <w:rsid w:val="007E1AE4"/>
    <w:rsid w:val="007F2586"/>
    <w:rsid w:val="00824226"/>
    <w:rsid w:val="008306AA"/>
    <w:rsid w:val="008462DC"/>
    <w:rsid w:val="008A2E7F"/>
    <w:rsid w:val="008B391D"/>
    <w:rsid w:val="008B613F"/>
    <w:rsid w:val="008C0947"/>
    <w:rsid w:val="008C7131"/>
    <w:rsid w:val="008F0475"/>
    <w:rsid w:val="00903491"/>
    <w:rsid w:val="009169F9"/>
    <w:rsid w:val="0093605C"/>
    <w:rsid w:val="009421E1"/>
    <w:rsid w:val="00965077"/>
    <w:rsid w:val="009A3D17"/>
    <w:rsid w:val="009B5322"/>
    <w:rsid w:val="009C437C"/>
    <w:rsid w:val="009D6A07"/>
    <w:rsid w:val="009E6E34"/>
    <w:rsid w:val="00AB004C"/>
    <w:rsid w:val="00AB1CB7"/>
    <w:rsid w:val="00AC2129"/>
    <w:rsid w:val="00AC789D"/>
    <w:rsid w:val="00AF1F99"/>
    <w:rsid w:val="00AF52FA"/>
    <w:rsid w:val="00B13118"/>
    <w:rsid w:val="00B56417"/>
    <w:rsid w:val="00B81ED6"/>
    <w:rsid w:val="00BA1E6C"/>
    <w:rsid w:val="00BA67EC"/>
    <w:rsid w:val="00BB0BFF"/>
    <w:rsid w:val="00BC1A06"/>
    <w:rsid w:val="00BC3B18"/>
    <w:rsid w:val="00BD7045"/>
    <w:rsid w:val="00C06040"/>
    <w:rsid w:val="00C11E46"/>
    <w:rsid w:val="00C40F3D"/>
    <w:rsid w:val="00C464EC"/>
    <w:rsid w:val="00C61F50"/>
    <w:rsid w:val="00C70EB4"/>
    <w:rsid w:val="00C71379"/>
    <w:rsid w:val="00C77574"/>
    <w:rsid w:val="00CD484A"/>
    <w:rsid w:val="00CF1E3B"/>
    <w:rsid w:val="00D253DB"/>
    <w:rsid w:val="00D25671"/>
    <w:rsid w:val="00D3351C"/>
    <w:rsid w:val="00D4425C"/>
    <w:rsid w:val="00D57A7E"/>
    <w:rsid w:val="00D63B50"/>
    <w:rsid w:val="00D93FEA"/>
    <w:rsid w:val="00D94750"/>
    <w:rsid w:val="00DB2DDC"/>
    <w:rsid w:val="00DD0D1F"/>
    <w:rsid w:val="00DF40C0"/>
    <w:rsid w:val="00E260E6"/>
    <w:rsid w:val="00E32363"/>
    <w:rsid w:val="00E418E5"/>
    <w:rsid w:val="00E70468"/>
    <w:rsid w:val="00E72704"/>
    <w:rsid w:val="00E83EAE"/>
    <w:rsid w:val="00E847CC"/>
    <w:rsid w:val="00E85F4C"/>
    <w:rsid w:val="00EA26F3"/>
    <w:rsid w:val="00ED574C"/>
    <w:rsid w:val="00F13106"/>
    <w:rsid w:val="00F31B60"/>
    <w:rsid w:val="00F62205"/>
    <w:rsid w:val="00F66F72"/>
    <w:rsid w:val="00F935A6"/>
    <w:rsid w:val="00FB0E2D"/>
    <w:rsid w:val="00FB78B7"/>
    <w:rsid w:val="00FF27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E0B"/>
  <w15:docId w15:val="{860B8F94-301E-48D7-8E18-EFB281B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2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1A72C3"/>
    <w:pPr>
      <w:suppressAutoHyphens/>
      <w:spacing w:after="0" w:line="300" w:lineRule="auto"/>
      <w:jc w:val="both"/>
    </w:pPr>
    <w:rPr>
      <w:rFonts w:ascii="Arial" w:hAnsi="Arial" w:cs="Times New Roman"/>
      <w:noProof/>
      <w:color w:val="000000"/>
      <w:szCs w:val="24"/>
      <w:lang w:eastAsia="de-DE"/>
    </w:rPr>
  </w:style>
  <w:style w:type="character" w:styleId="Kommentarzeichen">
    <w:name w:val="annotation reference"/>
    <w:basedOn w:val="Absatz-Standardschriftart"/>
    <w:uiPriority w:val="99"/>
    <w:semiHidden/>
    <w:unhideWhenUsed/>
    <w:rsid w:val="00F31B60"/>
    <w:rPr>
      <w:sz w:val="16"/>
      <w:szCs w:val="16"/>
    </w:rPr>
  </w:style>
  <w:style w:type="paragraph" w:styleId="Kommentartext">
    <w:name w:val="annotation text"/>
    <w:basedOn w:val="Standard"/>
    <w:link w:val="KommentartextZchn"/>
    <w:uiPriority w:val="99"/>
    <w:semiHidden/>
    <w:unhideWhenUsed/>
    <w:rsid w:val="00F31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1B60"/>
    <w:rPr>
      <w:sz w:val="20"/>
      <w:szCs w:val="20"/>
    </w:rPr>
  </w:style>
  <w:style w:type="paragraph" w:styleId="Kommentarthema">
    <w:name w:val="annotation subject"/>
    <w:basedOn w:val="Kommentartext"/>
    <w:next w:val="Kommentartext"/>
    <w:link w:val="KommentarthemaZchn"/>
    <w:uiPriority w:val="99"/>
    <w:semiHidden/>
    <w:unhideWhenUsed/>
    <w:rsid w:val="00F31B60"/>
    <w:rPr>
      <w:b/>
      <w:bCs/>
    </w:rPr>
  </w:style>
  <w:style w:type="character" w:customStyle="1" w:styleId="KommentarthemaZchn">
    <w:name w:val="Kommentarthema Zchn"/>
    <w:basedOn w:val="KommentartextZchn"/>
    <w:link w:val="Kommentarthema"/>
    <w:uiPriority w:val="99"/>
    <w:semiHidden/>
    <w:rsid w:val="00F31B60"/>
    <w:rPr>
      <w:b/>
      <w:bCs/>
      <w:sz w:val="20"/>
      <w:szCs w:val="20"/>
    </w:rPr>
  </w:style>
  <w:style w:type="paragraph" w:styleId="Sprechblasentext">
    <w:name w:val="Balloon Text"/>
    <w:basedOn w:val="Standard"/>
    <w:link w:val="SprechblasentextZchn"/>
    <w:uiPriority w:val="99"/>
    <w:semiHidden/>
    <w:unhideWhenUsed/>
    <w:rsid w:val="00F31B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60"/>
    <w:rPr>
      <w:rFonts w:ascii="Segoe UI" w:hAnsi="Segoe UI" w:cs="Segoe UI"/>
      <w:sz w:val="18"/>
      <w:szCs w:val="18"/>
    </w:rPr>
  </w:style>
  <w:style w:type="character" w:styleId="Hervorhebung">
    <w:name w:val="Emphasis"/>
    <w:basedOn w:val="Absatz-Standardschriftart"/>
    <w:uiPriority w:val="20"/>
    <w:qFormat/>
    <w:rsid w:val="005762E8"/>
    <w:rPr>
      <w:i/>
      <w:iCs/>
    </w:rPr>
  </w:style>
  <w:style w:type="paragraph" w:styleId="berarbeitung">
    <w:name w:val="Revision"/>
    <w:hidden/>
    <w:uiPriority w:val="99"/>
    <w:semiHidden/>
    <w:rsid w:val="001C2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117">
      <w:bodyDiv w:val="1"/>
      <w:marLeft w:val="0"/>
      <w:marRight w:val="0"/>
      <w:marTop w:val="0"/>
      <w:marBottom w:val="0"/>
      <w:divBdr>
        <w:top w:val="none" w:sz="0" w:space="0" w:color="auto"/>
        <w:left w:val="none" w:sz="0" w:space="0" w:color="auto"/>
        <w:bottom w:val="none" w:sz="0" w:space="0" w:color="auto"/>
        <w:right w:val="none" w:sz="0" w:space="0" w:color="auto"/>
      </w:divBdr>
    </w:div>
    <w:div w:id="362946719">
      <w:bodyDiv w:val="1"/>
      <w:marLeft w:val="0"/>
      <w:marRight w:val="0"/>
      <w:marTop w:val="0"/>
      <w:marBottom w:val="0"/>
      <w:divBdr>
        <w:top w:val="none" w:sz="0" w:space="0" w:color="auto"/>
        <w:left w:val="none" w:sz="0" w:space="0" w:color="auto"/>
        <w:bottom w:val="none" w:sz="0" w:space="0" w:color="auto"/>
        <w:right w:val="none" w:sz="0" w:space="0" w:color="auto"/>
      </w:divBdr>
    </w:div>
    <w:div w:id="397751880">
      <w:bodyDiv w:val="1"/>
      <w:marLeft w:val="0"/>
      <w:marRight w:val="0"/>
      <w:marTop w:val="0"/>
      <w:marBottom w:val="0"/>
      <w:divBdr>
        <w:top w:val="none" w:sz="0" w:space="0" w:color="auto"/>
        <w:left w:val="none" w:sz="0" w:space="0" w:color="auto"/>
        <w:bottom w:val="none" w:sz="0" w:space="0" w:color="auto"/>
        <w:right w:val="none" w:sz="0" w:space="0" w:color="auto"/>
      </w:divBdr>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299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712E6C780B9458F91964F5303816A" ma:contentTypeVersion="13" ma:contentTypeDescription="Create a new document." ma:contentTypeScope="" ma:versionID="799494644bc9674fb5ff00086b97693b">
  <xsd:schema xmlns:xsd="http://www.w3.org/2001/XMLSchema" xmlns:xs="http://www.w3.org/2001/XMLSchema" xmlns:p="http://schemas.microsoft.com/office/2006/metadata/properties" xmlns:ns3="f774a975-c46c-461d-8211-b38c5198f166" xmlns:ns4="4416e4b8-77a3-4a60-a880-a99af3609bb0" targetNamespace="http://schemas.microsoft.com/office/2006/metadata/properties" ma:root="true" ma:fieldsID="eae31f38ec40c186b0ea085781f70bac" ns3:_="" ns4:_="">
    <xsd:import namespace="f774a975-c46c-461d-8211-b38c5198f166"/>
    <xsd:import namespace="4416e4b8-77a3-4a60-a880-a99af3609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a975-c46c-461d-8211-b38c5198f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e4b8-77a3-4a60-a880-a99af360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E114F-0895-459E-8615-A1938AD3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a975-c46c-461d-8211-b38c5198f166"/>
    <ds:schemaRef ds:uri="4416e4b8-77a3-4a60-a880-a99af360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8E3AB-B1BB-4A7B-8774-701659876CA0}">
  <ds:schemaRefs>
    <ds:schemaRef ds:uri="http://schemas.microsoft.com/sharepoint/v3/contenttype/forms"/>
  </ds:schemaRefs>
</ds:datastoreItem>
</file>

<file path=customXml/itemProps3.xml><?xml version="1.0" encoding="utf-8"?>
<ds:datastoreItem xmlns:ds="http://schemas.openxmlformats.org/officeDocument/2006/customXml" ds:itemID="{E077D356-66C6-4532-9FF9-123FC6727F81}">
  <ds:schemaRefs>
    <ds:schemaRef ds:uri="http://schemas.openxmlformats.org/officeDocument/2006/bibliography"/>
  </ds:schemaRefs>
</ds:datastoreItem>
</file>

<file path=customXml/itemProps4.xml><?xml version="1.0" encoding="utf-8"?>
<ds:datastoreItem xmlns:ds="http://schemas.openxmlformats.org/officeDocument/2006/customXml" ds:itemID="{C44AB79A-BE7B-4C23-A0AD-54069C3E7A01}">
  <ds:schemaRefs>
    <ds:schemaRef ds:uri="http://schemas.microsoft.com/office/2006/metadata/properties"/>
    <ds:schemaRef ds:uri="f774a975-c46c-461d-8211-b38c5198f166"/>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416e4b8-77a3-4a60-a880-a99af3609bb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Simmendinger Michael (HAU-CBR)</cp:lastModifiedBy>
  <cp:revision>6</cp:revision>
  <cp:lastPrinted>2023-07-13T13:54:00Z</cp:lastPrinted>
  <dcterms:created xsi:type="dcterms:W3CDTF">2023-07-13T06:43:00Z</dcterms:created>
  <dcterms:modified xsi:type="dcterms:W3CDTF">2023-07-13T14:46:00Z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0x010100BED712E6C780B9458F91964F5303816A</vt:lpwstr>
  </property>
</Properties>
</file>