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71A61" w:rsidRPr="00AB34F7" w:rsidRDefault="00E847CC" w:rsidP="00E847CC">
      <w:pPr>
        <w:pStyle w:val="Topline16Pt"/>
        <w:rPr>
          <w:lang w:val="de-DE"/>
        </w:rPr>
      </w:pPr>
      <w:bookmarkStart w:id="0" w:name="_Hlk136594762"/>
      <w:bookmarkEnd w:id="0"/>
      <w:r w:rsidRPr="00AB34F7">
        <w:rPr>
          <w:lang w:val="de-DE"/>
        </w:rPr>
        <w:t>Presseinformation</w:t>
      </w:r>
    </w:p>
    <w:p w14:paraId="0112DD09" w14:textId="5BEF0D6A" w:rsidR="00AB34F7" w:rsidRPr="00AB34F7" w:rsidRDefault="009C4CF0" w:rsidP="00AB34F7">
      <w:pPr>
        <w:pStyle w:val="HeadlineH233Pt"/>
        <w:spacing w:line="240" w:lineRule="auto"/>
        <w:rPr>
          <w:rFonts w:cs="Arial"/>
        </w:rPr>
      </w:pPr>
      <w:r>
        <w:rPr>
          <w:rFonts w:cs="Arial"/>
        </w:rPr>
        <w:t xml:space="preserve">Planierraupen auf der </w:t>
      </w:r>
      <w:proofErr w:type="spellStart"/>
      <w:r>
        <w:rPr>
          <w:rFonts w:cs="Arial"/>
        </w:rPr>
        <w:t>steinexpo</w:t>
      </w:r>
      <w:proofErr w:type="spellEnd"/>
      <w:r>
        <w:rPr>
          <w:rFonts w:cs="Arial"/>
        </w:rPr>
        <w:t xml:space="preserve"> 2023: </w:t>
      </w:r>
      <w:r w:rsidR="00AB34F7">
        <w:rPr>
          <w:rFonts w:cs="Arial"/>
        </w:rPr>
        <w:t>Lö</w:t>
      </w:r>
      <w:r w:rsidR="00AB34F7" w:rsidRPr="00AB34F7">
        <w:rPr>
          <w:rFonts w:cs="Arial"/>
        </w:rPr>
        <w:t xml:space="preserve">sungsansätze zur </w:t>
      </w:r>
    </w:p>
    <w:p w14:paraId="2D95C493" w14:textId="6A432E9A" w:rsidR="00E847CC" w:rsidRPr="00AB34F7" w:rsidRDefault="00AB34F7" w:rsidP="00AB34F7">
      <w:pPr>
        <w:pStyle w:val="HeadlineH233Pt"/>
        <w:spacing w:line="240" w:lineRule="auto"/>
        <w:rPr>
          <w:rFonts w:cs="Arial"/>
        </w:rPr>
      </w:pPr>
      <w:r w:rsidRPr="00AB34F7">
        <w:rPr>
          <w:rFonts w:cs="Arial"/>
        </w:rPr>
        <w:t>Effizienzsteigerung</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398FB001" w14:textId="15745ED8" w:rsidR="009A3D17" w:rsidRPr="00AB34F7" w:rsidRDefault="00AB34F7" w:rsidP="009A3D17">
      <w:pPr>
        <w:pStyle w:val="Teaser11Pt"/>
        <w:rPr>
          <w:lang w:val="de-DE"/>
        </w:rPr>
      </w:pPr>
      <w:r w:rsidRPr="00AB34F7">
        <w:rPr>
          <w:lang w:val="de-DE"/>
        </w:rPr>
        <w:t>In Zeiten von wachsendem Kostendruck, erhöhten Anforderungen an die Umweltverträglichkeit und steigenden Kraftstoffpreisen</w:t>
      </w:r>
      <w:r w:rsidR="0057108E">
        <w:rPr>
          <w:lang w:val="de-DE"/>
        </w:rPr>
        <w:t xml:space="preserve"> arbeitet Liebherr im Bereich der Planierraupen kontinuerilich an Lösungen</w:t>
      </w:r>
      <w:r w:rsidR="00917ABE">
        <w:rPr>
          <w:lang w:val="de-DE"/>
        </w:rPr>
        <w:t xml:space="preserve">. </w:t>
      </w:r>
      <w:r w:rsidR="00794BCF">
        <w:rPr>
          <w:lang w:val="de-DE"/>
        </w:rPr>
        <w:t xml:space="preserve">Auf </w:t>
      </w:r>
      <w:r w:rsidR="00917ABE">
        <w:rPr>
          <w:lang w:val="de-DE"/>
        </w:rPr>
        <w:t xml:space="preserve">der steinexpo </w:t>
      </w:r>
      <w:r w:rsidR="00794BCF">
        <w:rPr>
          <w:lang w:val="de-DE"/>
        </w:rPr>
        <w:t xml:space="preserve">2023 </w:t>
      </w:r>
      <w:r w:rsidR="00917ABE">
        <w:rPr>
          <w:lang w:val="de-DE"/>
        </w:rPr>
        <w:t xml:space="preserve">präsentiert das Unternehmen, wie es </w:t>
      </w:r>
      <w:r w:rsidR="009E5E3C">
        <w:rPr>
          <w:lang w:val="de-DE"/>
        </w:rPr>
        <w:t>mit de</w:t>
      </w:r>
      <w:r w:rsidR="008A127A">
        <w:rPr>
          <w:lang w:val="de-DE"/>
        </w:rPr>
        <w:t>r</w:t>
      </w:r>
      <w:r w:rsidR="009E5E3C">
        <w:rPr>
          <w:lang w:val="de-DE"/>
        </w:rPr>
        <w:t xml:space="preserve"> Planierraupe PR 756 </w:t>
      </w:r>
      <w:r w:rsidR="0057108E">
        <w:rPr>
          <w:lang w:val="de-DE"/>
        </w:rPr>
        <w:t>sowohl den Arbeits- als auch den Umweltanforderungen gerecht w</w:t>
      </w:r>
      <w:r w:rsidR="00917ABE">
        <w:rPr>
          <w:lang w:val="de-DE"/>
        </w:rPr>
        <w:t>ird</w:t>
      </w:r>
      <w:r w:rsidR="00B94D34" w:rsidRPr="00AB34F7">
        <w:rPr>
          <w:lang w:val="de-DE"/>
        </w:rPr>
        <w:t>.</w:t>
      </w:r>
    </w:p>
    <w:p w14:paraId="71DF9FF5" w14:textId="0652FB93" w:rsidR="009A3D17" w:rsidRPr="005A2694" w:rsidRDefault="00917ABE" w:rsidP="0057108E">
      <w:pPr>
        <w:pStyle w:val="Copytext11Pt"/>
        <w:rPr>
          <w:lang w:val="de-DE"/>
        </w:rPr>
      </w:pPr>
      <w:r w:rsidRPr="00F10801">
        <w:rPr>
          <w:rFonts w:cs="Arial"/>
          <w:sz w:val="21"/>
          <w:szCs w:val="21"/>
          <w:shd w:val="clear" w:color="auto" w:fill="FFFFFF"/>
          <w:lang w:val="de-DE"/>
        </w:rPr>
        <w:t>Nieder-</w:t>
      </w:r>
      <w:proofErr w:type="spellStart"/>
      <w:r w:rsidRPr="00F10801">
        <w:rPr>
          <w:rFonts w:cs="Arial"/>
          <w:sz w:val="21"/>
          <w:szCs w:val="21"/>
          <w:shd w:val="clear" w:color="auto" w:fill="FFFFFF"/>
          <w:lang w:val="de-DE"/>
        </w:rPr>
        <w:t>Ofleiden</w:t>
      </w:r>
      <w:proofErr w:type="spellEnd"/>
      <w:r w:rsidRPr="00F10801">
        <w:rPr>
          <w:lang w:val="de-DE"/>
        </w:rPr>
        <w:t xml:space="preserve"> (Deutschland), 23. August 2023 </w:t>
      </w:r>
      <w:r w:rsidR="009A3D17" w:rsidRPr="00917ABE">
        <w:rPr>
          <w:lang w:val="de-CH"/>
        </w:rPr>
        <w:t xml:space="preserve">– </w:t>
      </w:r>
      <w:r w:rsidR="00734EBC" w:rsidRPr="00917ABE">
        <w:rPr>
          <w:lang w:val="de-CH"/>
        </w:rPr>
        <w:t>Bereits</w:t>
      </w:r>
      <w:r w:rsidR="00AB34F7" w:rsidRPr="00917ABE">
        <w:rPr>
          <w:lang w:val="de-CH"/>
        </w:rPr>
        <w:t xml:space="preserve"> </w:t>
      </w:r>
      <w:r w:rsidR="00734EBC" w:rsidRPr="00917ABE">
        <w:rPr>
          <w:lang w:val="de-CH"/>
        </w:rPr>
        <w:t>h</w:t>
      </w:r>
      <w:r w:rsidR="00AB34F7" w:rsidRPr="00917ABE">
        <w:rPr>
          <w:lang w:val="de-CH"/>
        </w:rPr>
        <w:t xml:space="preserve">eute </w:t>
      </w:r>
      <w:r w:rsidR="00AB34F7" w:rsidRPr="006646FC">
        <w:rPr>
          <w:lang w:val="de-CH"/>
        </w:rPr>
        <w:t>stehen zahlreiche Lösungsans</w:t>
      </w:r>
      <w:r w:rsidR="00AB34F7" w:rsidRPr="00917ABE">
        <w:rPr>
          <w:lang w:val="de-CH"/>
        </w:rPr>
        <w:t>ätze</w:t>
      </w:r>
      <w:r w:rsidR="00734EBC" w:rsidRPr="00917ABE">
        <w:rPr>
          <w:lang w:val="de-CH"/>
        </w:rPr>
        <w:t xml:space="preserve"> </w:t>
      </w:r>
      <w:r w:rsidR="00AB34F7" w:rsidRPr="00917ABE">
        <w:rPr>
          <w:lang w:val="de-CH"/>
        </w:rPr>
        <w:t>zur Verfügung</w:t>
      </w:r>
      <w:r w:rsidR="00734EBC" w:rsidRPr="00917ABE">
        <w:rPr>
          <w:lang w:val="de-CH"/>
        </w:rPr>
        <w:t>, die der Effizienzsteigerung</w:t>
      </w:r>
      <w:r w:rsidR="009C4CF0" w:rsidRPr="00917ABE">
        <w:rPr>
          <w:lang w:val="de-CH"/>
        </w:rPr>
        <w:t xml:space="preserve"> </w:t>
      </w:r>
      <w:r w:rsidR="00367188">
        <w:rPr>
          <w:lang w:val="de-CH"/>
        </w:rPr>
        <w:t xml:space="preserve">auf Baustellen </w:t>
      </w:r>
      <w:r w:rsidR="00734EBC" w:rsidRPr="00917ABE">
        <w:rPr>
          <w:lang w:val="de-CH"/>
        </w:rPr>
        <w:t>dienen</w:t>
      </w:r>
      <w:r w:rsidR="009C4CF0" w:rsidRPr="00917ABE">
        <w:rPr>
          <w:lang w:val="de-CH"/>
        </w:rPr>
        <w:t xml:space="preserve"> können</w:t>
      </w:r>
      <w:r w:rsidR="00AB34F7" w:rsidRPr="00917ABE">
        <w:rPr>
          <w:lang w:val="de-CH"/>
        </w:rPr>
        <w:t xml:space="preserve">. Die Palette reicht von modernen Assistenzsystemen über alternative Antriebe bis </w:t>
      </w:r>
      <w:r w:rsidR="00002B0A">
        <w:rPr>
          <w:lang w:val="de-CH"/>
        </w:rPr>
        <w:t xml:space="preserve">hin </w:t>
      </w:r>
      <w:r w:rsidR="00AB34F7" w:rsidRPr="00917ABE">
        <w:rPr>
          <w:lang w:val="de-CH"/>
        </w:rPr>
        <w:t xml:space="preserve">zur digitalen Baustelle. </w:t>
      </w:r>
      <w:r w:rsidR="005A2694" w:rsidRPr="00A34C8C">
        <w:rPr>
          <w:lang w:val="de-DE"/>
        </w:rPr>
        <w:t xml:space="preserve">Dabei spielen sowohl </w:t>
      </w:r>
      <w:r w:rsidR="005A2694">
        <w:rPr>
          <w:lang w:val="de-DE"/>
        </w:rPr>
        <w:t xml:space="preserve">direkt umsetzbare </w:t>
      </w:r>
      <w:r w:rsidR="00AB34F7" w:rsidRPr="005A2694">
        <w:rPr>
          <w:lang w:val="de-DE"/>
        </w:rPr>
        <w:t>Lösung</w:t>
      </w:r>
      <w:r w:rsidR="005A2694">
        <w:rPr>
          <w:lang w:val="de-DE"/>
        </w:rPr>
        <w:t xml:space="preserve">en </w:t>
      </w:r>
      <w:r w:rsidR="00A34C8C">
        <w:rPr>
          <w:lang w:val="de-DE"/>
        </w:rPr>
        <w:t xml:space="preserve">als </w:t>
      </w:r>
      <w:r w:rsidR="005A2694">
        <w:rPr>
          <w:lang w:val="de-DE"/>
        </w:rPr>
        <w:t xml:space="preserve">auch </w:t>
      </w:r>
      <w:r w:rsidR="005A2694" w:rsidRPr="005A2694">
        <w:rPr>
          <w:lang w:val="de-DE"/>
        </w:rPr>
        <w:t>mittel- und langfristige</w:t>
      </w:r>
      <w:r w:rsidR="005A2694" w:rsidRPr="00917ABE">
        <w:rPr>
          <w:lang w:val="de-DE"/>
        </w:rPr>
        <w:t xml:space="preserve"> Entwicklungen</w:t>
      </w:r>
      <w:r w:rsidR="005A2694">
        <w:rPr>
          <w:lang w:val="de-DE"/>
        </w:rPr>
        <w:t xml:space="preserve"> eine Rolle</w:t>
      </w:r>
      <w:r w:rsidR="00AB34F7" w:rsidRPr="005A2694">
        <w:rPr>
          <w:lang w:val="de-DE"/>
        </w:rPr>
        <w:t>.</w:t>
      </w:r>
      <w:r w:rsidR="00794BCF">
        <w:rPr>
          <w:lang w:val="de-DE"/>
        </w:rPr>
        <w:t xml:space="preserve"> Einen Einblick hierzu gibt Liebherr unter anderem mit der ausgestellten Planierraupe PR 756</w:t>
      </w:r>
      <w:r w:rsidR="00DB591B">
        <w:rPr>
          <w:lang w:val="de-DE"/>
        </w:rPr>
        <w:t>.</w:t>
      </w:r>
    </w:p>
    <w:p w14:paraId="2B087E1B" w14:textId="5889FB15" w:rsidR="009A3D17" w:rsidRPr="005A2694" w:rsidRDefault="000B433B" w:rsidP="0057108E">
      <w:pPr>
        <w:pStyle w:val="Copyhead11Pt"/>
        <w:rPr>
          <w:lang w:val="de-DE"/>
        </w:rPr>
      </w:pPr>
      <w:r>
        <w:rPr>
          <w:lang w:val="de-DE"/>
        </w:rPr>
        <w:t xml:space="preserve">Effizient, leise und emissionsarm im Einsatz: </w:t>
      </w:r>
      <w:r w:rsidR="00794BCF">
        <w:rPr>
          <w:lang w:val="de-DE"/>
        </w:rPr>
        <w:t xml:space="preserve">Die </w:t>
      </w:r>
      <w:r w:rsidR="002B7589">
        <w:rPr>
          <w:lang w:val="de-DE"/>
        </w:rPr>
        <w:t xml:space="preserve">Planierraupe </w:t>
      </w:r>
      <w:r w:rsidR="00AB34F7" w:rsidRPr="005A2694">
        <w:rPr>
          <w:lang w:val="de-DE"/>
        </w:rPr>
        <w:t>PR</w:t>
      </w:r>
      <w:r w:rsidR="00917ABE">
        <w:rPr>
          <w:lang w:val="de-DE"/>
        </w:rPr>
        <w:t> </w:t>
      </w:r>
      <w:r w:rsidR="00AB34F7" w:rsidRPr="005A2694">
        <w:rPr>
          <w:lang w:val="de-DE"/>
        </w:rPr>
        <w:t>756</w:t>
      </w:r>
    </w:p>
    <w:p w14:paraId="305DC07B" w14:textId="5C3B7845" w:rsidR="00AB34F7" w:rsidRPr="008B6B46" w:rsidRDefault="00AB34F7" w:rsidP="000B433B">
      <w:pPr>
        <w:pStyle w:val="Copytext11Pt"/>
        <w:rPr>
          <w:lang w:val="de-CH"/>
        </w:rPr>
      </w:pPr>
      <w:r w:rsidRPr="000B433B">
        <w:rPr>
          <w:lang w:val="de-DE"/>
        </w:rPr>
        <w:t xml:space="preserve">Neben dem Liebherr-Silent Design, das einen besonders leisen Betrieb ermöglicht, </w:t>
      </w:r>
      <w:r w:rsidR="00917ABE">
        <w:rPr>
          <w:lang w:val="de-DE"/>
        </w:rPr>
        <w:t xml:space="preserve">zeigt </w:t>
      </w:r>
      <w:r w:rsidR="00A34C8C">
        <w:rPr>
          <w:lang w:val="de-DE"/>
        </w:rPr>
        <w:t>Liebherr</w:t>
      </w:r>
      <w:r w:rsidR="003A417F">
        <w:rPr>
          <w:lang w:val="de-DE"/>
        </w:rPr>
        <w:t xml:space="preserve"> </w:t>
      </w:r>
      <w:r w:rsidR="00367188">
        <w:rPr>
          <w:lang w:val="de-DE"/>
        </w:rPr>
        <w:t>auf</w:t>
      </w:r>
      <w:r w:rsidR="003A417F">
        <w:rPr>
          <w:lang w:val="de-DE"/>
        </w:rPr>
        <w:t xml:space="preserve"> der </w:t>
      </w:r>
      <w:proofErr w:type="spellStart"/>
      <w:r w:rsidR="003A417F">
        <w:rPr>
          <w:lang w:val="de-DE"/>
        </w:rPr>
        <w:t>steinexpo</w:t>
      </w:r>
      <w:proofErr w:type="spellEnd"/>
      <w:r w:rsidR="000B433B">
        <w:rPr>
          <w:lang w:val="de-DE"/>
        </w:rPr>
        <w:t>, wie die</w:t>
      </w:r>
      <w:r w:rsidR="008A127A">
        <w:rPr>
          <w:lang w:val="de-DE"/>
        </w:rPr>
        <w:t xml:space="preserve"> Planierraupe</w:t>
      </w:r>
      <w:r w:rsidR="000B433B">
        <w:rPr>
          <w:lang w:val="de-DE"/>
        </w:rPr>
        <w:t xml:space="preserve"> PR 756 mit einem </w:t>
      </w:r>
      <w:r w:rsidRPr="000B433B">
        <w:rPr>
          <w:lang w:val="de-DE"/>
        </w:rPr>
        <w:t>überarbeitete</w:t>
      </w:r>
      <w:r w:rsidR="00A34C8C">
        <w:rPr>
          <w:lang w:val="de-DE"/>
        </w:rPr>
        <w:t>n</w:t>
      </w:r>
      <w:r w:rsidRPr="000B433B">
        <w:rPr>
          <w:lang w:val="de-DE"/>
        </w:rPr>
        <w:t xml:space="preserve"> elektronisch gesteuerte</w:t>
      </w:r>
      <w:r w:rsidR="000B433B">
        <w:rPr>
          <w:lang w:val="de-DE"/>
        </w:rPr>
        <w:t>n</w:t>
      </w:r>
      <w:r w:rsidRPr="000B433B">
        <w:rPr>
          <w:lang w:val="de-DE"/>
        </w:rPr>
        <w:t xml:space="preserve"> hydrostatische</w:t>
      </w:r>
      <w:r w:rsidR="000B433B">
        <w:rPr>
          <w:lang w:val="de-DE"/>
        </w:rPr>
        <w:t>n</w:t>
      </w:r>
      <w:r w:rsidRPr="000B433B">
        <w:rPr>
          <w:lang w:val="de-DE"/>
        </w:rPr>
        <w:t xml:space="preserve"> Antrieb mit </w:t>
      </w:r>
      <w:proofErr w:type="spellStart"/>
      <w:r w:rsidRPr="000B433B">
        <w:rPr>
          <w:lang w:val="de-DE"/>
        </w:rPr>
        <w:t>EcoModus</w:t>
      </w:r>
      <w:proofErr w:type="spellEnd"/>
      <w:r w:rsidR="000B433B">
        <w:rPr>
          <w:lang w:val="de-DE"/>
        </w:rPr>
        <w:t>,</w:t>
      </w:r>
      <w:r w:rsidRPr="000B433B">
        <w:rPr>
          <w:lang w:val="de-DE"/>
        </w:rPr>
        <w:t xml:space="preserve"> eine noch höhere Kraftstoffeffizienz</w:t>
      </w:r>
      <w:r w:rsidR="000B433B">
        <w:rPr>
          <w:lang w:val="de-DE"/>
        </w:rPr>
        <w:t xml:space="preserve"> erreicht</w:t>
      </w:r>
      <w:r w:rsidR="00794BCF">
        <w:rPr>
          <w:lang w:val="de-DE"/>
        </w:rPr>
        <w:t xml:space="preserve">. </w:t>
      </w:r>
      <w:r w:rsidR="00B765DA">
        <w:rPr>
          <w:lang w:val="de-DE"/>
        </w:rPr>
        <w:t xml:space="preserve">Angetrieben </w:t>
      </w:r>
      <w:r w:rsidR="00B765DA" w:rsidRPr="000B433B">
        <w:rPr>
          <w:lang w:val="de-DE"/>
        </w:rPr>
        <w:t>w</w:t>
      </w:r>
      <w:r w:rsidR="00B765DA">
        <w:rPr>
          <w:lang w:val="de-DE"/>
        </w:rPr>
        <w:t xml:space="preserve">erden kann die Maschine </w:t>
      </w:r>
      <w:r w:rsidRPr="000B433B">
        <w:rPr>
          <w:lang w:val="de-DE"/>
        </w:rPr>
        <w:t xml:space="preserve">beispielsweise </w:t>
      </w:r>
      <w:r w:rsidR="00400A6D">
        <w:rPr>
          <w:lang w:val="de-DE"/>
        </w:rPr>
        <w:t xml:space="preserve">schon jetzt mit </w:t>
      </w:r>
      <w:r w:rsidRPr="000B433B">
        <w:rPr>
          <w:lang w:val="de-DE"/>
        </w:rPr>
        <w:t>HVO</w:t>
      </w:r>
      <w:r w:rsidR="00400A6D">
        <w:rPr>
          <w:lang w:val="de-DE"/>
        </w:rPr>
        <w:t xml:space="preserve"> (</w:t>
      </w:r>
      <w:proofErr w:type="spellStart"/>
      <w:r w:rsidR="00400A6D">
        <w:rPr>
          <w:lang w:val="de-DE"/>
        </w:rPr>
        <w:t>Hydrotreated</w:t>
      </w:r>
      <w:proofErr w:type="spellEnd"/>
      <w:r w:rsidR="00400A6D">
        <w:rPr>
          <w:lang w:val="de-DE"/>
        </w:rPr>
        <w:t xml:space="preserve"> </w:t>
      </w:r>
      <w:proofErr w:type="spellStart"/>
      <w:r w:rsidR="00400A6D">
        <w:rPr>
          <w:lang w:val="de-DE"/>
        </w:rPr>
        <w:t>Vegetable</w:t>
      </w:r>
      <w:proofErr w:type="spellEnd"/>
      <w:r w:rsidR="00400A6D">
        <w:rPr>
          <w:lang w:val="de-DE"/>
        </w:rPr>
        <w:t xml:space="preserve"> Oil), ohne das</w:t>
      </w:r>
      <w:r w:rsidR="000B433B">
        <w:rPr>
          <w:lang w:val="de-DE"/>
        </w:rPr>
        <w:t>s</w:t>
      </w:r>
      <w:r w:rsidR="00400A6D">
        <w:rPr>
          <w:lang w:val="de-DE"/>
        </w:rPr>
        <w:t xml:space="preserve"> eine Veränderung oder ein Umbau des Antriebsstrangs not</w:t>
      </w:r>
      <w:r w:rsidR="00794BCF">
        <w:rPr>
          <w:lang w:val="de-DE"/>
        </w:rPr>
        <w:t>wendig sind</w:t>
      </w:r>
      <w:r w:rsidR="00400A6D">
        <w:rPr>
          <w:lang w:val="de-DE"/>
        </w:rPr>
        <w:t xml:space="preserve">. </w:t>
      </w:r>
      <w:r w:rsidR="00400A6D" w:rsidRPr="00002B0A">
        <w:rPr>
          <w:lang w:val="de-DE"/>
        </w:rPr>
        <w:t>Im Betrieb können so unmittelbar bis zu 90</w:t>
      </w:r>
      <w:r w:rsidR="008A127A">
        <w:rPr>
          <w:lang w:val="de-DE"/>
        </w:rPr>
        <w:t> </w:t>
      </w:r>
      <w:r w:rsidR="00400A6D" w:rsidRPr="00002B0A">
        <w:rPr>
          <w:lang w:val="de-DE"/>
        </w:rPr>
        <w:t>% CO</w:t>
      </w:r>
      <w:r w:rsidR="00400A6D" w:rsidRPr="00002B0A">
        <w:rPr>
          <w:vertAlign w:val="subscript"/>
          <w:lang w:val="de-DE"/>
        </w:rPr>
        <w:t>2</w:t>
      </w:r>
      <w:r w:rsidR="00400A6D" w:rsidRPr="00002B0A">
        <w:rPr>
          <w:lang w:val="de-DE"/>
        </w:rPr>
        <w:t>-E</w:t>
      </w:r>
      <w:r w:rsidR="00794BCF">
        <w:rPr>
          <w:lang w:val="de-DE"/>
        </w:rPr>
        <w:t xml:space="preserve">missionen im Vergleich zu einer </w:t>
      </w:r>
      <w:r w:rsidR="00400A6D" w:rsidRPr="00002B0A">
        <w:rPr>
          <w:lang w:val="de-DE"/>
        </w:rPr>
        <w:t>mit Diesel gespeisten Maschine eingespart werden.</w:t>
      </w:r>
    </w:p>
    <w:p w14:paraId="08DD81A0" w14:textId="5D6B179F" w:rsidR="00AB34F7" w:rsidRPr="00846780" w:rsidRDefault="00AB34F7" w:rsidP="00E210BF">
      <w:pPr>
        <w:pStyle w:val="Copytext11Pt"/>
        <w:rPr>
          <w:lang w:val="de-CH"/>
        </w:rPr>
      </w:pPr>
      <w:r w:rsidRPr="00E210BF">
        <w:rPr>
          <w:lang w:val="de-DE"/>
        </w:rPr>
        <w:t xml:space="preserve">Ein weiteres </w:t>
      </w:r>
      <w:r w:rsidR="00400A6D">
        <w:rPr>
          <w:lang w:val="de-DE"/>
        </w:rPr>
        <w:t xml:space="preserve">Ausstattungshighlight </w:t>
      </w:r>
      <w:r w:rsidRPr="00E210BF">
        <w:rPr>
          <w:lang w:val="de-DE"/>
        </w:rPr>
        <w:t xml:space="preserve">sind die modernen Assistenzsysteme. Sie erweitern die Funktionalität </w:t>
      </w:r>
      <w:r w:rsidR="00400A6D" w:rsidRPr="00E210BF">
        <w:rPr>
          <w:lang w:val="de-DE"/>
        </w:rPr>
        <w:t xml:space="preserve">der </w:t>
      </w:r>
      <w:r w:rsidRPr="00E210BF">
        <w:rPr>
          <w:lang w:val="de-DE"/>
        </w:rPr>
        <w:t>hochproduktiven Gewinnungsmaschine in</w:t>
      </w:r>
      <w:r w:rsidR="00400A6D" w:rsidRPr="00E210BF">
        <w:rPr>
          <w:lang w:val="de-DE"/>
        </w:rPr>
        <w:t xml:space="preserve"> den</w:t>
      </w:r>
      <w:r w:rsidRPr="00E210BF">
        <w:rPr>
          <w:lang w:val="de-DE"/>
        </w:rPr>
        <w:t xml:space="preserve"> Bereichen E</w:t>
      </w:r>
      <w:r w:rsidRPr="00846780">
        <w:rPr>
          <w:lang w:val="de-DE"/>
        </w:rPr>
        <w:t>rschließung und Instandhaltung</w:t>
      </w:r>
      <w:r w:rsidR="00400A6D">
        <w:rPr>
          <w:lang w:val="de-DE"/>
        </w:rPr>
        <w:t xml:space="preserve">. </w:t>
      </w:r>
      <w:r w:rsidR="00846780">
        <w:rPr>
          <w:lang w:val="de-DE"/>
        </w:rPr>
        <w:t xml:space="preserve">Der </w:t>
      </w:r>
      <w:r w:rsidRPr="00846780">
        <w:rPr>
          <w:lang w:val="de-DE"/>
        </w:rPr>
        <w:t xml:space="preserve">Einsatz aufwendiger GPS-Maschinensteuerungen </w:t>
      </w:r>
      <w:r w:rsidR="00846780">
        <w:rPr>
          <w:lang w:val="de-DE"/>
        </w:rPr>
        <w:t xml:space="preserve">macht </w:t>
      </w:r>
      <w:r w:rsidRPr="00846780">
        <w:rPr>
          <w:lang w:val="de-DE"/>
        </w:rPr>
        <w:t>das Anlegen von Flächen und den Wegebau mit genauer Lenks- und Querneigung</w:t>
      </w:r>
      <w:r w:rsidR="00846780">
        <w:rPr>
          <w:lang w:val="de-DE"/>
        </w:rPr>
        <w:t xml:space="preserve"> möglich</w:t>
      </w:r>
      <w:r w:rsidR="00DB591B">
        <w:rPr>
          <w:lang w:val="de-DE"/>
        </w:rPr>
        <w:t>.</w:t>
      </w:r>
    </w:p>
    <w:p w14:paraId="0220A393" w14:textId="12C6D1E2" w:rsidR="001D2EC7" w:rsidRDefault="00794BCF" w:rsidP="00846780">
      <w:pPr>
        <w:pStyle w:val="Copytext11Pt"/>
        <w:rPr>
          <w:b/>
          <w:bCs/>
          <w:lang w:val="de-DE"/>
        </w:rPr>
      </w:pPr>
      <w:r>
        <w:rPr>
          <w:b/>
          <w:bCs/>
          <w:lang w:val="de-DE"/>
        </w:rPr>
        <w:t xml:space="preserve">Hochqualitative </w:t>
      </w:r>
      <w:r w:rsidR="001D2EC7">
        <w:rPr>
          <w:b/>
          <w:bCs/>
          <w:lang w:val="de-DE"/>
        </w:rPr>
        <w:t>Arbeitsergebnis</w:t>
      </w:r>
      <w:r>
        <w:rPr>
          <w:b/>
          <w:bCs/>
          <w:lang w:val="de-DE"/>
        </w:rPr>
        <w:t xml:space="preserve">se dank intelligenter </w:t>
      </w:r>
      <w:r w:rsidR="000A1CF8" w:rsidRPr="004E625B">
        <w:rPr>
          <w:b/>
          <w:bCs/>
          <w:lang w:val="de-DE"/>
        </w:rPr>
        <w:t>Assistenzsysteme</w:t>
      </w:r>
    </w:p>
    <w:p w14:paraId="26436802" w14:textId="3224C813" w:rsidR="00AB34F7" w:rsidRPr="006646FC" w:rsidRDefault="00400A6D" w:rsidP="00846780">
      <w:pPr>
        <w:pStyle w:val="Copytext11Pt"/>
        <w:rPr>
          <w:lang w:val="de-CH"/>
        </w:rPr>
      </w:pPr>
      <w:r>
        <w:rPr>
          <w:lang w:val="de-DE"/>
        </w:rPr>
        <w:t xml:space="preserve">Die Assistenzsysteme </w:t>
      </w:r>
      <w:r w:rsidR="00AB34F7" w:rsidRPr="00846780">
        <w:rPr>
          <w:lang w:val="de-DE"/>
        </w:rPr>
        <w:t>bieten</w:t>
      </w:r>
      <w:r>
        <w:rPr>
          <w:lang w:val="de-DE"/>
        </w:rPr>
        <w:t xml:space="preserve"> außerdem </w:t>
      </w:r>
      <w:r w:rsidR="00AB34F7" w:rsidRPr="00846780">
        <w:rPr>
          <w:lang w:val="de-DE"/>
        </w:rPr>
        <w:t xml:space="preserve">mehrere Level </w:t>
      </w:r>
      <w:r>
        <w:rPr>
          <w:lang w:val="de-DE"/>
        </w:rPr>
        <w:t>der</w:t>
      </w:r>
      <w:r w:rsidRPr="00846780">
        <w:rPr>
          <w:lang w:val="de-DE"/>
        </w:rPr>
        <w:t xml:space="preserve"> </w:t>
      </w:r>
      <w:r w:rsidR="00AB34F7" w:rsidRPr="00846780">
        <w:rPr>
          <w:lang w:val="de-DE"/>
        </w:rPr>
        <w:t xml:space="preserve">Fahrunterstützung: „Free Grade“ für die aktive Schildstabilisierung beim Feinplanieren und „Definition </w:t>
      </w:r>
      <w:r w:rsidR="00AB34F7" w:rsidRPr="006646FC">
        <w:rPr>
          <w:lang w:val="de-DE"/>
        </w:rPr>
        <w:t xml:space="preserve">Grade“ für die automatische Schildpositionierung beim Erstellen von 2D-Flächen. </w:t>
      </w:r>
      <w:r w:rsidR="00AB34F7" w:rsidRPr="006646FC">
        <w:rPr>
          <w:lang w:val="de-CH"/>
        </w:rPr>
        <w:t xml:space="preserve">In Kombination </w:t>
      </w:r>
      <w:r w:rsidR="008A127A" w:rsidRPr="006646FC">
        <w:rPr>
          <w:lang w:val="de-CH"/>
        </w:rPr>
        <w:t>mit dem präzisen steuerbaren Antrieb</w:t>
      </w:r>
      <w:r w:rsidR="00AB34F7" w:rsidRPr="006646FC">
        <w:rPr>
          <w:lang w:val="de-CH"/>
        </w:rPr>
        <w:t xml:space="preserve"> und der optimierten Schwerpunktlage werden besonders hohe Planiergeschwindigkeiten und äußerst genaue Ergebnisse erreicht.</w:t>
      </w:r>
    </w:p>
    <w:p w14:paraId="25BE16EC" w14:textId="69AE7B4A" w:rsidR="000A0F59" w:rsidRPr="00A34C8C" w:rsidRDefault="00AB34F7" w:rsidP="00846780">
      <w:pPr>
        <w:pStyle w:val="Copytext11Pt"/>
        <w:rPr>
          <w:lang w:val="de-CH"/>
        </w:rPr>
      </w:pPr>
      <w:r w:rsidRPr="00846780">
        <w:rPr>
          <w:lang w:val="de-CH"/>
        </w:rPr>
        <w:lastRenderedPageBreak/>
        <w:t>Langzeiterfahrungen zeigen eine deutlich höhere Effizient der aktuellen Generation des hydrostatischen Antriebs im Zusammenspiel mit fortschrittlicher Digitaltechnik</w:t>
      </w:r>
      <w:r w:rsidR="00846780">
        <w:rPr>
          <w:lang w:val="de-CH"/>
        </w:rPr>
        <w:t xml:space="preserve"> und </w:t>
      </w:r>
      <w:r w:rsidRPr="00846780">
        <w:rPr>
          <w:lang w:val="de-CH"/>
        </w:rPr>
        <w:t>im direkten Vergleich mit modernen Antriebskonzepten wie der Dieselelektrik</w:t>
      </w:r>
      <w:r w:rsidRPr="006646FC">
        <w:rPr>
          <w:lang w:val="de-CH"/>
        </w:rPr>
        <w:t xml:space="preserve">. Kosteneinsparungen von bis zu 35.000 Euro pro Jahr sind hier laut Kundenfeedback möglich. Grundlage </w:t>
      </w:r>
      <w:r w:rsidRPr="00846780">
        <w:rPr>
          <w:lang w:val="de-CH"/>
        </w:rPr>
        <w:t xml:space="preserve">dieser Erfahrungswerte ist die Datenerfassung mittels des Liebherr-Flottenmanagement Portals </w:t>
      </w:r>
      <w:proofErr w:type="spellStart"/>
      <w:r w:rsidRPr="00846780">
        <w:rPr>
          <w:lang w:val="de-CH"/>
        </w:rPr>
        <w:t>LiDat</w:t>
      </w:r>
      <w:proofErr w:type="spellEnd"/>
      <w:r w:rsidRPr="00846780">
        <w:rPr>
          <w:lang w:val="de-CH"/>
        </w:rPr>
        <w:t xml:space="preserve">, auf das jederzeit auch mobil zugegriffen werden kann. </w:t>
      </w:r>
      <w:r w:rsidRPr="006646FC">
        <w:rPr>
          <w:lang w:val="de-DE"/>
        </w:rPr>
        <w:t xml:space="preserve">Dieses Portal bietet tagesaktuelle Reports aller relevanten </w:t>
      </w:r>
      <w:r w:rsidRPr="00846780">
        <w:rPr>
          <w:lang w:val="de-CH"/>
        </w:rPr>
        <w:t>Einsatzdaten.</w:t>
      </w:r>
      <w:r w:rsidR="000A0F59" w:rsidRPr="00846780">
        <w:rPr>
          <w:lang w:val="de-CH"/>
        </w:rPr>
        <w:t xml:space="preserve"> </w:t>
      </w:r>
      <w:r w:rsidRPr="006646FC">
        <w:rPr>
          <w:lang w:val="de-DE"/>
        </w:rPr>
        <w:t xml:space="preserve">Einen umfassenden Überblick mit repräsentativer Datengrundlage verschafft auch der Liebherr-Spritsparrechner, welcher den direkten Vergleich mit dem eigenen Fuhrpark </w:t>
      </w:r>
      <w:r w:rsidRPr="00A34C8C">
        <w:rPr>
          <w:lang w:val="de-DE"/>
        </w:rPr>
        <w:t>erlaubt.</w:t>
      </w:r>
    </w:p>
    <w:p w14:paraId="08B8ABDD" w14:textId="49DBBDD0" w:rsidR="00AB34F7" w:rsidRDefault="00BA77DA" w:rsidP="00846780">
      <w:pPr>
        <w:pStyle w:val="Copytext11Pt"/>
        <w:rPr>
          <w:lang w:val="de-DE"/>
        </w:rPr>
      </w:pPr>
      <w:r w:rsidRPr="00846780">
        <w:rPr>
          <w:lang w:val="de-DE"/>
        </w:rPr>
        <w:t xml:space="preserve">Die </w:t>
      </w:r>
      <w:r w:rsidR="00AB34F7" w:rsidRPr="00846780">
        <w:rPr>
          <w:lang w:val="de-DE"/>
        </w:rPr>
        <w:t xml:space="preserve">Reduzierung des Kraftstoffverbrauches </w:t>
      </w:r>
      <w:r>
        <w:rPr>
          <w:lang w:val="de-DE"/>
        </w:rPr>
        <w:t xml:space="preserve">und </w:t>
      </w:r>
      <w:r w:rsidR="00AB34F7" w:rsidRPr="00846780">
        <w:rPr>
          <w:lang w:val="de-DE"/>
        </w:rPr>
        <w:t>transparente</w:t>
      </w:r>
      <w:r>
        <w:rPr>
          <w:lang w:val="de-DE"/>
        </w:rPr>
        <w:t xml:space="preserve"> </w:t>
      </w:r>
      <w:r w:rsidR="00AB34F7" w:rsidRPr="00846780">
        <w:rPr>
          <w:lang w:val="de-DE"/>
        </w:rPr>
        <w:t xml:space="preserve">Verbrauchsdaten </w:t>
      </w:r>
      <w:r w:rsidRPr="00846780">
        <w:rPr>
          <w:lang w:val="de-DE"/>
        </w:rPr>
        <w:t xml:space="preserve">tragen sowohl </w:t>
      </w:r>
      <w:r w:rsidRPr="00BA77DA">
        <w:rPr>
          <w:lang w:val="de-DE"/>
        </w:rPr>
        <w:t xml:space="preserve">zur </w:t>
      </w:r>
      <w:r>
        <w:rPr>
          <w:lang w:val="de-DE"/>
        </w:rPr>
        <w:t xml:space="preserve">Kostensenkung </w:t>
      </w:r>
      <w:r w:rsidRPr="00846780">
        <w:rPr>
          <w:lang w:val="de-DE"/>
        </w:rPr>
        <w:t>als auch zur Emissions</w:t>
      </w:r>
      <w:r w:rsidRPr="00BA77DA">
        <w:rPr>
          <w:lang w:val="de-DE"/>
        </w:rPr>
        <w:t>reduktion</w:t>
      </w:r>
      <w:r>
        <w:rPr>
          <w:lang w:val="de-DE"/>
        </w:rPr>
        <w:t xml:space="preserve"> bei. Abgerundet wird dies durch m</w:t>
      </w:r>
      <w:r w:rsidR="00AB34F7" w:rsidRPr="00846780">
        <w:rPr>
          <w:lang w:val="de-DE"/>
        </w:rPr>
        <w:t>oderne Assistenzsysteme</w:t>
      </w:r>
      <w:r>
        <w:rPr>
          <w:lang w:val="de-DE"/>
        </w:rPr>
        <w:t>, die es Anwenden</w:t>
      </w:r>
      <w:r w:rsidR="000A1CF8">
        <w:rPr>
          <w:lang w:val="de-DE"/>
        </w:rPr>
        <w:t>den</w:t>
      </w:r>
      <w:r>
        <w:rPr>
          <w:lang w:val="de-DE"/>
        </w:rPr>
        <w:t xml:space="preserve"> ermöglich</w:t>
      </w:r>
      <w:r w:rsidR="00794BCF">
        <w:rPr>
          <w:lang w:val="de-DE"/>
        </w:rPr>
        <w:t>en</w:t>
      </w:r>
      <w:r>
        <w:rPr>
          <w:lang w:val="de-DE"/>
        </w:rPr>
        <w:t xml:space="preserve">, anspruchsvolle </w:t>
      </w:r>
      <w:r w:rsidR="00AB34F7" w:rsidRPr="00846780">
        <w:rPr>
          <w:lang w:val="de-DE"/>
        </w:rPr>
        <w:t>Arbeit</w:t>
      </w:r>
      <w:r>
        <w:rPr>
          <w:lang w:val="de-DE"/>
        </w:rPr>
        <w:t>en</w:t>
      </w:r>
      <w:r w:rsidR="00AB34F7" w:rsidRPr="00846780">
        <w:rPr>
          <w:lang w:val="de-DE"/>
        </w:rPr>
        <w:t xml:space="preserve"> noch schneller </w:t>
      </w:r>
      <w:r>
        <w:rPr>
          <w:lang w:val="de-DE"/>
        </w:rPr>
        <w:t xml:space="preserve">und effizienter </w:t>
      </w:r>
      <w:r w:rsidR="00AB34F7" w:rsidRPr="00846780">
        <w:rPr>
          <w:lang w:val="de-DE"/>
        </w:rPr>
        <w:t xml:space="preserve">zu erledigen </w:t>
      </w:r>
      <w:r>
        <w:rPr>
          <w:lang w:val="de-DE"/>
        </w:rPr>
        <w:t xml:space="preserve">und dabei ein qualitativ hochwertiges Arbeitsergebnis sicherzustellen. </w:t>
      </w:r>
      <w:r w:rsidR="008E7058">
        <w:rPr>
          <w:lang w:val="de-DE"/>
        </w:rPr>
        <w:t>Das Niveau der Beanspruchung und damit der Ermüdungsgrad der Maschinenführenden können auf diese Weise ebenso maßgeblich re</w:t>
      </w:r>
      <w:r w:rsidR="000A0F59">
        <w:rPr>
          <w:lang w:val="de-DE"/>
        </w:rPr>
        <w:t>d</w:t>
      </w:r>
      <w:r w:rsidR="008E7058">
        <w:rPr>
          <w:lang w:val="de-DE"/>
        </w:rPr>
        <w:t xml:space="preserve">uziert werden, was zu komfortablerem und effizienterem Arbeitseinsätzen führt. </w:t>
      </w:r>
      <w:r w:rsidR="006646FC">
        <w:rPr>
          <w:lang w:val="de-DE"/>
        </w:rPr>
        <w:t>Ein</w:t>
      </w:r>
      <w:r w:rsidR="008B6B46">
        <w:rPr>
          <w:lang w:val="de-DE"/>
        </w:rPr>
        <w:t xml:space="preserve"> entscheidender Vorteil</w:t>
      </w:r>
      <w:r w:rsidR="006646FC">
        <w:rPr>
          <w:lang w:val="de-DE"/>
        </w:rPr>
        <w:t xml:space="preserve">, der </w:t>
      </w:r>
      <w:r w:rsidR="008B6B46">
        <w:rPr>
          <w:lang w:val="de-DE"/>
        </w:rPr>
        <w:t>insbesondere bei anspruchsvollen Einsätzen in der Gewinnungsindustrie zum Tragen kommt.</w:t>
      </w:r>
    </w:p>
    <w:p w14:paraId="39F75CA8" w14:textId="15BB3992" w:rsidR="009A3D17" w:rsidRPr="008B6B46" w:rsidRDefault="009A3D17" w:rsidP="0057108E">
      <w:pPr>
        <w:pStyle w:val="BoilerplateCopyhead9Pt"/>
        <w:rPr>
          <w:lang w:val="de-DE"/>
        </w:rPr>
      </w:pPr>
      <w:r w:rsidRPr="008B6B46">
        <w:rPr>
          <w:lang w:val="de-DE"/>
        </w:rPr>
        <w:t>Über die Firmengruppe Liebherr</w:t>
      </w:r>
    </w:p>
    <w:p w14:paraId="35288C3A" w14:textId="308018FF" w:rsidR="0000655B" w:rsidRDefault="009A3D17" w:rsidP="00D73753">
      <w:pPr>
        <w:pStyle w:val="BoilerplateCopytext9Pt"/>
        <w:rPr>
          <w:lang w:val="de-CH"/>
        </w:rPr>
      </w:pPr>
      <w:r w:rsidRPr="00970B0E">
        <w:rPr>
          <w:lang w:val="de-DE"/>
        </w:rPr>
        <w:t xml:space="preserve">Die </w:t>
      </w:r>
      <w:r w:rsidR="004C669D" w:rsidRPr="00970B0E">
        <w:rPr>
          <w:lang w:val="de-DE"/>
        </w:rPr>
        <w:t xml:space="preserve">Firmengruppe Liebherr ist ein familiengeführtes Technologieunternehmen mit breit diversifiziertem Produktprogramm. </w:t>
      </w:r>
      <w:r w:rsidR="004C669D" w:rsidRPr="008B6B46">
        <w:rPr>
          <w:lang w:val="de-CH"/>
        </w:rPr>
        <w:t xml:space="preserve">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w:t>
      </w:r>
      <w:r w:rsidR="004C669D" w:rsidRPr="00D73753">
        <w:rPr>
          <w:lang w:val="de-CH"/>
        </w:rPr>
        <w:t>und zum technologischen Fortschritt beizutragen.</w:t>
      </w:r>
    </w:p>
    <w:p w14:paraId="62450F59" w14:textId="4F3F5C98" w:rsidR="009A3D17" w:rsidRPr="008B5AF8" w:rsidRDefault="009A3D17" w:rsidP="009A3D17">
      <w:pPr>
        <w:pStyle w:val="Copyhead11Pt"/>
        <w:rPr>
          <w:lang w:val="de-DE"/>
        </w:rPr>
      </w:pPr>
      <w:r w:rsidRPr="008B5AF8">
        <w:rPr>
          <w:lang w:val="de-DE"/>
        </w:rPr>
        <w:t>Bilder</w:t>
      </w:r>
    </w:p>
    <w:p w14:paraId="575A654B" w14:textId="31A00A90" w:rsidR="003936A6" w:rsidRPr="005618E9" w:rsidRDefault="0000655B" w:rsidP="009A3D17">
      <w:r>
        <w:rPr>
          <w:noProof/>
        </w:rPr>
        <w:drawing>
          <wp:inline distT="0" distB="0" distL="0" distR="0" wp14:anchorId="39DCE96F" wp14:editId="656E4E07">
            <wp:extent cx="3021495" cy="2015021"/>
            <wp:effectExtent l="0" t="0" r="762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6136" cy="2024785"/>
                    </a:xfrm>
                    <a:prstGeom prst="rect">
                      <a:avLst/>
                    </a:prstGeom>
                    <a:noFill/>
                    <a:ln>
                      <a:noFill/>
                    </a:ln>
                  </pic:spPr>
                </pic:pic>
              </a:graphicData>
            </a:graphic>
          </wp:inline>
        </w:drawing>
      </w:r>
    </w:p>
    <w:p w14:paraId="2DEEA280" w14:textId="0D625652" w:rsidR="00DB591B" w:rsidRDefault="00DB591B" w:rsidP="00DB591B">
      <w:pPr>
        <w:pStyle w:val="Caption9Pt"/>
        <w:spacing w:after="0"/>
      </w:pPr>
      <w:r>
        <w:t>Liebherr-PR-756.jpg</w:t>
      </w:r>
    </w:p>
    <w:p w14:paraId="7B87D1FE" w14:textId="77777777" w:rsidR="00DB591B" w:rsidRDefault="003A417F" w:rsidP="0057108E">
      <w:pPr>
        <w:pStyle w:val="Caption9Pt"/>
      </w:pPr>
      <w:r>
        <w:t xml:space="preserve">Der Planierraupen </w:t>
      </w:r>
      <w:r w:rsidRPr="0057108E">
        <w:t>PR 756</w:t>
      </w:r>
      <w:r>
        <w:t xml:space="preserve"> punktet insbesondere bei den Bedürfnissen der Gewinnungsindustrie.</w:t>
      </w:r>
    </w:p>
    <w:p w14:paraId="3F756BAD" w14:textId="77777777" w:rsidR="00DB591B" w:rsidRDefault="00DB591B">
      <w:pPr>
        <w:rPr>
          <w:rFonts w:ascii="Arial" w:eastAsiaTheme="minorHAnsi" w:hAnsi="Arial" w:cs="Arial"/>
          <w:sz w:val="18"/>
          <w:szCs w:val="18"/>
          <w:lang w:eastAsia="en-US"/>
        </w:rPr>
      </w:pPr>
      <w:r>
        <w:br w:type="page"/>
      </w:r>
    </w:p>
    <w:p w14:paraId="08BCF461" w14:textId="1ECB2CFB" w:rsidR="009A3D17" w:rsidRPr="00BA1DEA" w:rsidRDefault="00D63B50" w:rsidP="009A3D17">
      <w:pPr>
        <w:pStyle w:val="Copyhead11Pt"/>
        <w:rPr>
          <w:lang w:val="de-DE"/>
        </w:rPr>
      </w:pPr>
      <w:r>
        <w:rPr>
          <w:lang w:val="de-DE"/>
        </w:rPr>
        <w:lastRenderedPageBreak/>
        <w:t>Kontakt</w:t>
      </w:r>
    </w:p>
    <w:p w14:paraId="25F52CB2" w14:textId="5DD8247B" w:rsidR="0000655B" w:rsidRPr="003A417F" w:rsidRDefault="0000655B" w:rsidP="003A417F">
      <w:pPr>
        <w:pStyle w:val="Copytext11Pt"/>
        <w:rPr>
          <w:lang w:val="de-CH"/>
        </w:rPr>
      </w:pPr>
      <w:r w:rsidRPr="003A417F">
        <w:rPr>
          <w:lang w:val="de-DE"/>
        </w:rPr>
        <w:t>Lisa Kahlig</w:t>
      </w:r>
      <w:r w:rsidRPr="003A417F">
        <w:rPr>
          <w:lang w:val="de-DE"/>
        </w:rPr>
        <w:br/>
        <w:t>Marketing-Managerin PR &amp; Presse</w:t>
      </w:r>
      <w:r w:rsidRPr="003A417F">
        <w:rPr>
          <w:lang w:val="de-DE"/>
        </w:rPr>
        <w:br/>
        <w:t>Telefon: +43 690 500 644 96</w:t>
      </w:r>
      <w:r w:rsidRPr="003A417F">
        <w:rPr>
          <w:lang w:val="de-DE"/>
        </w:rPr>
        <w:br/>
        <w:t>E-Mail: lisa.kahlig@liebherr.com</w:t>
      </w:r>
    </w:p>
    <w:p w14:paraId="49C070F8" w14:textId="01C676A8" w:rsidR="0000655B" w:rsidRPr="003A417F" w:rsidRDefault="0000655B" w:rsidP="003A417F">
      <w:pPr>
        <w:pStyle w:val="Copyhead11Pt"/>
        <w:rPr>
          <w:lang w:val="de-CH"/>
        </w:rPr>
      </w:pPr>
      <w:r w:rsidRPr="003A417F">
        <w:rPr>
          <w:lang w:val="de-CH"/>
        </w:rPr>
        <w:t>Veröffentlicht von</w:t>
      </w:r>
    </w:p>
    <w:p w14:paraId="32EBBB9C" w14:textId="27D95415" w:rsidR="00B81ED6" w:rsidRPr="00B81ED6" w:rsidRDefault="0000655B" w:rsidP="0057108E">
      <w:pPr>
        <w:pStyle w:val="Copytext11Pt"/>
        <w:rPr>
          <w:lang w:val="de-DE"/>
        </w:rPr>
      </w:pPr>
      <w:r w:rsidRPr="003A417F">
        <w:rPr>
          <w:lang w:val="de-CH"/>
        </w:rPr>
        <w:t>Liebherr- Werk Telfs GmbH</w:t>
      </w:r>
      <w:r w:rsidRPr="003A417F">
        <w:rPr>
          <w:lang w:val="de-CH"/>
        </w:rPr>
        <w:br/>
        <w:t>Telfs / Österreich</w:t>
      </w:r>
      <w:r w:rsidRPr="003A417F">
        <w:rPr>
          <w:lang w:val="de-CH"/>
        </w:rPr>
        <w:br/>
      </w:r>
      <w:hyperlink r:id="rId12" w:history="1">
        <w:r w:rsidRPr="003A417F">
          <w:rPr>
            <w:color w:val="0563C1"/>
            <w:u w:val="single"/>
            <w:lang w:val="de-CH"/>
          </w:rPr>
          <w:t>www.liebherr.com</w:t>
        </w:r>
      </w:hyperlink>
    </w:p>
    <w:sectPr w:rsidR="00B81ED6"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BFB47" w14:textId="77777777" w:rsidR="00F71A61" w:rsidRDefault="00F71A61" w:rsidP="00B81ED6">
      <w:pPr>
        <w:spacing w:after="0" w:line="240" w:lineRule="auto"/>
      </w:pPr>
      <w:r>
        <w:separator/>
      </w:r>
    </w:p>
  </w:endnote>
  <w:endnote w:type="continuationSeparator" w:id="0">
    <w:p w14:paraId="05EB44B1" w14:textId="77777777" w:rsidR="00F71A61" w:rsidRDefault="00F71A6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altName w:val="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3DD39C43"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C16B5">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C16B5">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C16B5">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CC16B5">
      <w:rPr>
        <w:rFonts w:ascii="Arial" w:hAnsi="Arial" w:cs="Arial"/>
      </w:rPr>
      <w:fldChar w:fldCharType="separate"/>
    </w:r>
    <w:r w:rsidR="00CC16B5">
      <w:rPr>
        <w:rFonts w:ascii="Arial" w:hAnsi="Arial" w:cs="Arial"/>
        <w:noProof/>
      </w:rPr>
      <w:t>3</w:t>
    </w:r>
    <w:r w:rsidR="00CC16B5" w:rsidRPr="0093605C">
      <w:rPr>
        <w:rFonts w:ascii="Arial" w:hAnsi="Arial" w:cs="Arial"/>
        <w:noProof/>
      </w:rPr>
      <w:t>/</w:t>
    </w:r>
    <w:r w:rsidR="00CC16B5">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D3FD8" w14:textId="77777777" w:rsidR="00F71A61" w:rsidRDefault="00F71A61" w:rsidP="00B81ED6">
      <w:pPr>
        <w:spacing w:after="0" w:line="240" w:lineRule="auto"/>
      </w:pPr>
      <w:r>
        <w:separator/>
      </w:r>
    </w:p>
  </w:footnote>
  <w:footnote w:type="continuationSeparator" w:id="0">
    <w:p w14:paraId="447AB68A" w14:textId="77777777" w:rsidR="00F71A61" w:rsidRDefault="00F71A6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4EDA50D2"/>
    <w:multiLevelType w:val="hybridMultilevel"/>
    <w:tmpl w:val="BE16F202"/>
    <w:lvl w:ilvl="0" w:tplc="3024259E">
      <w:numFmt w:val="bullet"/>
      <w:lvlText w:val="-"/>
      <w:lvlJc w:val="left"/>
      <w:pPr>
        <w:ind w:left="720" w:hanging="360"/>
      </w:pPr>
      <w:rPr>
        <w:rFonts w:ascii="Liebherr Text Office" w:eastAsiaTheme="minorHAnsi" w:hAnsi="Liebherr Text Office"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3640E9"/>
    <w:multiLevelType w:val="hybridMultilevel"/>
    <w:tmpl w:val="A066ECCE"/>
    <w:lvl w:ilvl="0" w:tplc="3024259E">
      <w:numFmt w:val="bullet"/>
      <w:lvlText w:val="-"/>
      <w:lvlJc w:val="left"/>
      <w:pPr>
        <w:ind w:left="720" w:hanging="360"/>
      </w:pPr>
      <w:rPr>
        <w:rFonts w:ascii="Liebherr Text Office" w:eastAsiaTheme="minorHAnsi" w:hAnsi="Liebherr Text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46173863">
    <w:abstractNumId w:val="0"/>
  </w:num>
  <w:num w:numId="2" w16cid:durableId="921183311">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556474280">
    <w:abstractNumId w:val="1"/>
  </w:num>
  <w:num w:numId="4" w16cid:durableId="140194807">
    <w:abstractNumId w:val="4"/>
  </w:num>
  <w:num w:numId="5" w16cid:durableId="1400400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B0A"/>
    <w:rsid w:val="0000655B"/>
    <w:rsid w:val="00033002"/>
    <w:rsid w:val="00041469"/>
    <w:rsid w:val="00066E54"/>
    <w:rsid w:val="000A0F59"/>
    <w:rsid w:val="000A1CF8"/>
    <w:rsid w:val="000B433B"/>
    <w:rsid w:val="000E3C3F"/>
    <w:rsid w:val="001419B4"/>
    <w:rsid w:val="00145DB7"/>
    <w:rsid w:val="001A1AD7"/>
    <w:rsid w:val="001D2EC7"/>
    <w:rsid w:val="002559A1"/>
    <w:rsid w:val="00265B2A"/>
    <w:rsid w:val="002B7589"/>
    <w:rsid w:val="002C3350"/>
    <w:rsid w:val="00311A9F"/>
    <w:rsid w:val="00327624"/>
    <w:rsid w:val="003524D2"/>
    <w:rsid w:val="00367188"/>
    <w:rsid w:val="00374B27"/>
    <w:rsid w:val="003936A6"/>
    <w:rsid w:val="00396727"/>
    <w:rsid w:val="003A417F"/>
    <w:rsid w:val="00400A6D"/>
    <w:rsid w:val="00455138"/>
    <w:rsid w:val="004B4716"/>
    <w:rsid w:val="004C669D"/>
    <w:rsid w:val="004D7549"/>
    <w:rsid w:val="004E625B"/>
    <w:rsid w:val="00556698"/>
    <w:rsid w:val="0057108E"/>
    <w:rsid w:val="005A2694"/>
    <w:rsid w:val="005E5556"/>
    <w:rsid w:val="0063111A"/>
    <w:rsid w:val="00643A71"/>
    <w:rsid w:val="00652E53"/>
    <w:rsid w:val="006646FC"/>
    <w:rsid w:val="00734EBC"/>
    <w:rsid w:val="00747169"/>
    <w:rsid w:val="0075344A"/>
    <w:rsid w:val="00761197"/>
    <w:rsid w:val="00794BCF"/>
    <w:rsid w:val="007C2C72"/>
    <w:rsid w:val="007C2DD9"/>
    <w:rsid w:val="007F2586"/>
    <w:rsid w:val="00824226"/>
    <w:rsid w:val="00846780"/>
    <w:rsid w:val="008A127A"/>
    <w:rsid w:val="008B6B46"/>
    <w:rsid w:val="008E7058"/>
    <w:rsid w:val="009169F9"/>
    <w:rsid w:val="00917ABE"/>
    <w:rsid w:val="0093605C"/>
    <w:rsid w:val="00965077"/>
    <w:rsid w:val="00970B0E"/>
    <w:rsid w:val="009A3D17"/>
    <w:rsid w:val="009C4CF0"/>
    <w:rsid w:val="009E5E3C"/>
    <w:rsid w:val="00A23D6C"/>
    <w:rsid w:val="00A261BF"/>
    <w:rsid w:val="00A34C8C"/>
    <w:rsid w:val="00AB34F7"/>
    <w:rsid w:val="00AC2129"/>
    <w:rsid w:val="00AF1F99"/>
    <w:rsid w:val="00B038F4"/>
    <w:rsid w:val="00B441F6"/>
    <w:rsid w:val="00B765DA"/>
    <w:rsid w:val="00B81ED6"/>
    <w:rsid w:val="00B94D34"/>
    <w:rsid w:val="00BA52DE"/>
    <w:rsid w:val="00BA77DA"/>
    <w:rsid w:val="00BB0BFF"/>
    <w:rsid w:val="00BD1A8A"/>
    <w:rsid w:val="00BD7045"/>
    <w:rsid w:val="00C17288"/>
    <w:rsid w:val="00C464EC"/>
    <w:rsid w:val="00C77574"/>
    <w:rsid w:val="00CC16B5"/>
    <w:rsid w:val="00CD4887"/>
    <w:rsid w:val="00D603FE"/>
    <w:rsid w:val="00D63B50"/>
    <w:rsid w:val="00D73753"/>
    <w:rsid w:val="00D95523"/>
    <w:rsid w:val="00DB591B"/>
    <w:rsid w:val="00DF40C0"/>
    <w:rsid w:val="00E210BF"/>
    <w:rsid w:val="00E260E6"/>
    <w:rsid w:val="00E32363"/>
    <w:rsid w:val="00E847CC"/>
    <w:rsid w:val="00EA26F3"/>
    <w:rsid w:val="00EB066F"/>
    <w:rsid w:val="00EB27F4"/>
    <w:rsid w:val="00EB61D8"/>
    <w:rsid w:val="00F51404"/>
    <w:rsid w:val="00F71A61"/>
    <w:rsid w:val="00F73412"/>
    <w:rsid w:val="00F86AC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ACA9D8A"/>
  <w15:chartTrackingRefBased/>
  <w15:docId w15:val="{3996F66B-C613-4A4D-AD27-2D606D80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Title LI"/>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Title LI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B94D34"/>
    <w:rPr>
      <w:sz w:val="16"/>
      <w:szCs w:val="16"/>
    </w:rPr>
  </w:style>
  <w:style w:type="paragraph" w:styleId="Kommentartext">
    <w:name w:val="annotation text"/>
    <w:basedOn w:val="Standard"/>
    <w:link w:val="KommentartextZchn"/>
    <w:uiPriority w:val="99"/>
    <w:semiHidden/>
    <w:unhideWhenUsed/>
    <w:rsid w:val="00B94D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4D34"/>
    <w:rPr>
      <w:sz w:val="20"/>
      <w:szCs w:val="20"/>
    </w:rPr>
  </w:style>
  <w:style w:type="paragraph" w:styleId="Kommentarthema">
    <w:name w:val="annotation subject"/>
    <w:basedOn w:val="Kommentartext"/>
    <w:next w:val="Kommentartext"/>
    <w:link w:val="KommentarthemaZchn"/>
    <w:uiPriority w:val="99"/>
    <w:semiHidden/>
    <w:unhideWhenUsed/>
    <w:rsid w:val="00B94D34"/>
    <w:rPr>
      <w:b/>
      <w:bCs/>
    </w:rPr>
  </w:style>
  <w:style w:type="character" w:customStyle="1" w:styleId="KommentarthemaZchn">
    <w:name w:val="Kommentarthema Zchn"/>
    <w:basedOn w:val="KommentartextZchn"/>
    <w:link w:val="Kommentarthema"/>
    <w:uiPriority w:val="99"/>
    <w:semiHidden/>
    <w:rsid w:val="00B94D34"/>
    <w:rPr>
      <w:b/>
      <w:bCs/>
      <w:sz w:val="20"/>
      <w:szCs w:val="20"/>
    </w:rPr>
  </w:style>
  <w:style w:type="paragraph" w:styleId="Sprechblasentext">
    <w:name w:val="Balloon Text"/>
    <w:basedOn w:val="Standard"/>
    <w:link w:val="SprechblasentextZchn"/>
    <w:uiPriority w:val="99"/>
    <w:semiHidden/>
    <w:unhideWhenUsed/>
    <w:rsid w:val="00734E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4EBC"/>
    <w:rPr>
      <w:rFonts w:ascii="Segoe UI" w:hAnsi="Segoe UI" w:cs="Segoe UI"/>
      <w:sz w:val="18"/>
      <w:szCs w:val="18"/>
    </w:rPr>
  </w:style>
  <w:style w:type="paragraph" w:styleId="berarbeitung">
    <w:name w:val="Revision"/>
    <w:hidden/>
    <w:uiPriority w:val="99"/>
    <w:semiHidden/>
    <w:rsid w:val="00BA77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6b7b170-1784-4dfd-bd6b-4957f20cfe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DFCAEA4E2811B419F851FE52EEC0E72" ma:contentTypeVersion="16" ma:contentTypeDescription="Create a new document." ma:contentTypeScope="" ma:versionID="221ba5c69af235bff21275a185f15939">
  <xsd:schema xmlns:xsd="http://www.w3.org/2001/XMLSchema" xmlns:xs="http://www.w3.org/2001/XMLSchema" xmlns:p="http://schemas.microsoft.com/office/2006/metadata/properties" xmlns:ns3="e86b4f2d-d24c-40ce-a2e4-dc15ef0ce747" xmlns:ns4="06b7b170-1784-4dfd-bd6b-4957f20cfea6" targetNamespace="http://schemas.microsoft.com/office/2006/metadata/properties" ma:root="true" ma:fieldsID="41d9c96b6bcfd6e3d916f57998927426" ns3:_="" ns4:_="">
    <xsd:import namespace="e86b4f2d-d24c-40ce-a2e4-dc15ef0ce747"/>
    <xsd:import namespace="06b7b170-1784-4dfd-bd6b-4957f20cfe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b4f2d-d24c-40ce-a2e4-dc15ef0ce7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7b170-1784-4dfd-bd6b-4957f20cfe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DD9D5B-46CD-4018-82B7-33E1175A86BA}">
  <ds:schemaRefs>
    <ds:schemaRef ds:uri="06b7b170-1784-4dfd-bd6b-4957f20cfea6"/>
    <ds:schemaRef ds:uri="http://schemas.microsoft.com/office/2006/documentManagement/types"/>
    <ds:schemaRef ds:uri="http://purl.org/dc/elements/1.1/"/>
    <ds:schemaRef ds:uri="e86b4f2d-d24c-40ce-a2e4-dc15ef0ce747"/>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C354C47E-85F6-4981-9FD1-0F2350855D64}">
  <ds:schemaRefs>
    <ds:schemaRef ds:uri="http://schemas.microsoft.com/sharepoint/v3/contenttype/forms"/>
  </ds:schemaRefs>
</ds:datastoreItem>
</file>

<file path=customXml/itemProps3.xml><?xml version="1.0" encoding="utf-8"?>
<ds:datastoreItem xmlns:ds="http://schemas.openxmlformats.org/officeDocument/2006/customXml" ds:itemID="{9E112536-7324-4CEE-914C-6BBB994D8690}">
  <ds:schemaRefs>
    <ds:schemaRef ds:uri="http://schemas.openxmlformats.org/officeDocument/2006/bibliography"/>
  </ds:schemaRefs>
</ds:datastoreItem>
</file>

<file path=customXml/itemProps4.xml><?xml version="1.0" encoding="utf-8"?>
<ds:datastoreItem xmlns:ds="http://schemas.openxmlformats.org/officeDocument/2006/customXml" ds:itemID="{54D590D5-A2CE-4748-89FF-90E0AF50A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4316</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dcterms:created xsi:type="dcterms:W3CDTF">2023-08-18T11:15:00Z</dcterms:created>
  <dcterms:modified xsi:type="dcterms:W3CDTF">2023-08-18T11:15:00Z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