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EF2A" w14:textId="77777777" w:rsidR="00F62892" w:rsidRPr="000D1A59" w:rsidRDefault="00E847CC" w:rsidP="00E847CC">
      <w:pPr>
        <w:pStyle w:val="Topline16Pt"/>
        <w:rPr/>
        <w:bidi w:val="0"/>
      </w:pPr>
      <w:r>
        <w:rPr>
          <w:lang w:val="en-gb"/>
          <w:b w:val="0"/>
          <w:bCs w:val="0"/>
          <w:i w:val="0"/>
          <w:iCs w:val="0"/>
          <w:u w:val="none"/>
          <w:vertAlign w:val="baseline"/>
          <w:rtl w:val="0"/>
        </w:rPr>
        <w:t xml:space="preserve">Press release</w:t>
      </w:r>
    </w:p>
    <w:p w14:paraId="710A0903" w14:textId="77777777" w:rsidR="006C4818" w:rsidRPr="006C4818" w:rsidRDefault="006C4818" w:rsidP="006C4818">
      <w:pPr>
        <w:pStyle w:val="HeadlineH233Pt"/>
        <w:spacing w:line="240" w:lineRule="auto"/>
        <w:rPr>
          <w:rFonts w:cs="Arial"/>
          <w:szCs w:val="66"/>
        </w:rPr>
        <w:bidi w:val="0"/>
      </w:pPr>
      <w:r>
        <w:rPr>
          <w:rFonts w:cs="Arial"/>
          <w:szCs w:val="66"/>
          <w:lang w:val="en-gb"/>
          <w:b w:val="1"/>
          <w:bCs w:val="1"/>
          <w:i w:val="0"/>
          <w:iCs w:val="0"/>
          <w:u w:val="none"/>
          <w:vertAlign w:val="baseline"/>
          <w:rtl w:val="0"/>
        </w:rPr>
        <w:t xml:space="preserve">Liebherr at the Küchenmeile kitchen trade fair: </w:t>
      </w:r>
      <w:r>
        <w:rPr>
          <w:rFonts w:cs="Arial"/>
          <w:szCs w:val="66"/>
          <w:lang w:val="en-gb"/>
          <w:b w:val="1"/>
          <w:bCs w:val="1"/>
          <w:i w:val="0"/>
          <w:iCs w:val="0"/>
          <w:u w:val="none"/>
          <w:vertAlign w:val="baseline"/>
          <w:rtl w:val="0"/>
        </w:rPr>
        <w:t xml:space="preserve">increased sustainability in a stylish kitchen environment</w:t>
      </w:r>
    </w:p>
    <w:p w14:paraId="7FD1FACB" w14:textId="77777777" w:rsidR="002119C6" w:rsidRPr="006C4818" w:rsidRDefault="002119C6" w:rsidP="002119C6">
      <w:pPr>
        <w:pStyle w:val="HeadlineH233Pt"/>
        <w:spacing w:before="240" w:after="240" w:line="140" w:lineRule="exact"/>
        <w:rPr>
          <w:rFonts w:cs="Arial"/>
          <w:szCs w:val="66"/>
        </w:rPr>
        <w:bidi w:val="0"/>
      </w:pPr>
      <w:r>
        <w:rPr>
          <w:rFonts w:ascii="Tahoma" w:cs="Tahoma" w:hAnsi="Tahoma"/>
          <w:szCs w:val="66"/>
          <w:lang w:val="en-gb"/>
          <w:b w:val="1"/>
          <w:bCs w:val="1"/>
          <w:i w:val="0"/>
          <w:iCs w:val="0"/>
          <w:u w:val="none"/>
          <w:vertAlign w:val="baseline"/>
          <w:rtl w:val="0"/>
        </w:rPr>
        <w:t xml:space="preserve">⸺</w:t>
      </w:r>
    </w:p>
    <w:p w14:paraId="2137C12C" w14:textId="6D5F1115" w:rsidR="008D2889" w:rsidRPr="00BE7518" w:rsidRDefault="00AF53A5" w:rsidP="00CD554A">
      <w:pPr>
        <w:pStyle w:val="Press5-Body"/>
        <w:rPr>
          <w:b/>
          <w:bCs/>
        </w:rPr>
        <w:bidi w:val="0"/>
      </w:pPr>
      <w:r>
        <w:rPr>
          <w:lang w:val="en-gb"/>
          <w:b w:val="1"/>
          <w:bCs w:val="1"/>
          <w:i w:val="0"/>
          <w:iCs w:val="0"/>
          <w:u w:val="none"/>
          <w:vertAlign w:val="baseline"/>
          <w:rtl w:val="0"/>
        </w:rPr>
        <w:t xml:space="preserve">Liebherr will once again have a presence in the Architekturwerkstatt exhibition space during this year’s Küchenmeile kitchen trade fair in Löhne. </w:t>
      </w:r>
      <w:r>
        <w:rPr>
          <w:lang w:val="en-gb"/>
          <w:b w:val="1"/>
          <w:bCs w:val="1"/>
          <w:i w:val="0"/>
          <w:iCs w:val="0"/>
          <w:u w:val="none"/>
          <w:vertAlign w:val="baseline"/>
          <w:rtl w:val="0"/>
        </w:rPr>
        <w:t xml:space="preserve">The specialist in refrigeration and freezing in the premium segment will be presenting numerous new products for customers who value both elegant design and sustainable freshness solutions. </w:t>
      </w:r>
      <w:r>
        <w:rPr>
          <w:lang w:val="en-gb"/>
          <w:b w:val="1"/>
          <w:bCs w:val="1"/>
          <w:i w:val="0"/>
          <w:iCs w:val="0"/>
          <w:u w:val="none"/>
          <w:vertAlign w:val="baseline"/>
          <w:rtl w:val="0"/>
        </w:rPr>
        <w:t xml:space="preserve">In addition to circularity, which is a key part of the pioneering BluRoX technology concept, long-term energy efficiency plays an important role. </w:t>
      </w:r>
      <w:r>
        <w:rPr>
          <w:lang w:val="en-gb"/>
          <w:b w:val="1"/>
          <w:bCs w:val="1"/>
          <w:i w:val="0"/>
          <w:iCs w:val="0"/>
          <w:u w:val="none"/>
          <w:vertAlign w:val="baseline"/>
          <w:rtl w:val="0"/>
        </w:rPr>
        <w:t xml:space="preserve">In addition, the specialist in refrigeration and freezing will be demonstrating that the wide range of products leaves nothing to be desired in terms of design – for a stylish kitchen environment that makes life that little bit simpler.</w:t>
      </w:r>
    </w:p>
    <w:p w14:paraId="3AA93273" w14:textId="77777777" w:rsidR="00C71379" w:rsidRPr="00380953" w:rsidRDefault="00C71379" w:rsidP="00CD554A">
      <w:pPr>
        <w:pStyle w:val="Press5-Body"/>
      </w:pPr>
    </w:p>
    <w:p w14:paraId="4236728D" w14:textId="0389B565" w:rsidR="000C3F89" w:rsidRPr="00CD554A" w:rsidRDefault="00E83EAE" w:rsidP="00CD554A">
      <w:pPr>
        <w:pStyle w:val="Press5-Body"/>
        <w:bidi w:val="0"/>
      </w:pPr>
      <w:r>
        <w:rPr>
          <w:lang w:val="en-gb"/>
          <w:b w:val="0"/>
          <w:bCs w:val="0"/>
          <w:i w:val="0"/>
          <w:iCs w:val="0"/>
          <w:u w:val="none"/>
          <w:vertAlign w:val="baseline"/>
          <w:rtl w:val="0"/>
        </w:rPr>
        <w:t xml:space="preserve">Ochsenhausen (Germany), 8 September 2023 – At the kitchen trade show, Liebherr will be showcasing its product innovation in terms of energy efficiency and noise levels, freshness technologies, as well as smart comfort and design. The innovations presented for the first time this autumn in Löhne include models that consume even less electricity than the level required by energy efficiency class A, as well as appliances that produce record-low levels of noise plus dark appliances with a BlackSteel interior. In addition, those who visit Liebherr at the Architekturwerkstatt can discover the impressive Monolith series for the first time following its redesign, as well as the newly launched Vinidor wine tempering fridges.</w:t>
      </w:r>
    </w:p>
    <w:p w14:paraId="46584C5E" w14:textId="77777777" w:rsidR="00903110" w:rsidRDefault="00903110" w:rsidP="009D788A">
      <w:pPr>
        <w:pStyle w:val="Copytext11Pt"/>
        <w:spacing w:after="0" w:line="300" w:lineRule="auto"/>
        <w:rPr/>
      </w:pPr>
    </w:p>
    <w:p w14:paraId="7E069B4E" w14:textId="17BC9919" w:rsidR="008D2889" w:rsidRPr="005E53C7" w:rsidRDefault="0072096E" w:rsidP="00CD554A">
      <w:pPr>
        <w:pStyle w:val="Press5-Body"/>
        <w:bidi w:val="0"/>
      </w:pPr>
      <w:bookmarkStart w:id="0" w:name="_Hlk142403843"/>
      <w:r>
        <w:rPr>
          <w:lang w:val="en-gb"/>
          <w:b w:val="0"/>
          <w:bCs w:val="0"/>
          <w:i w:val="0"/>
          <w:iCs w:val="0"/>
          <w:u w:val="none"/>
          <w:vertAlign w:val="baseline"/>
          <w:rtl w:val="0"/>
        </w:rPr>
        <w:t xml:space="preserve">High levels of energy efficiency for the long term: fridge-freezers that are 10 percent more efficient than class A </w:t>
      </w:r>
    </w:p>
    <w:p w14:paraId="3CF6881F" w14:textId="77777777" w:rsidR="008D2889" w:rsidRDefault="008D2889" w:rsidP="009D788A">
      <w:pPr>
        <w:pStyle w:val="Copytext11Pt"/>
        <w:spacing w:after="0" w:line="300" w:lineRule="auto"/>
        <w:rPr/>
      </w:pPr>
    </w:p>
    <w:p w14:paraId="2BFA2F35" w14:textId="66927D1D" w:rsidR="00990163" w:rsidRDefault="00903110" w:rsidP="009D788A">
      <w:pPr>
        <w:pStyle w:val="Copytext11Pt"/>
        <w:spacing w:after="0" w:line="300" w:lineRule="auto"/>
        <w:rPr/>
        <w:bidi w:val="0"/>
      </w:pPr>
      <w:r>
        <w:rPr>
          <w:lang w:val="en-gb"/>
          <w:b w:val="0"/>
          <w:bCs w:val="0"/>
          <w:i w:val="0"/>
          <w:iCs w:val="0"/>
          <w:u w:val="none"/>
          <w:vertAlign w:val="baseline"/>
          <w:rtl w:val="0"/>
        </w:rPr>
        <w:t xml:space="preserve">For many customers, having the best possible energy efficiency rating is an important criterion when making a purchase decision, especially for large electrical appliances. Liebherr-Hausgeräte aims to meet these requirements by using different technologies that share one common goal: to reduce electricity consumption as much as possible. In addition to BluRoX technology, this is achieved through conventional insulation featuring durable vacuum insulation panels with silica that are integrated into the foam insulation. </w:t>
      </w:r>
    </w:p>
    <w:p w14:paraId="1CA41A30" w14:textId="77777777" w:rsidR="00610444" w:rsidRDefault="00610444" w:rsidP="009D788A">
      <w:pPr>
        <w:pStyle w:val="Copytext11Pt"/>
        <w:spacing w:after="0" w:line="300" w:lineRule="auto"/>
        <w:rPr>
          <w:szCs w:val="22"/>
        </w:rPr>
      </w:pPr>
    </w:p>
    <w:p w14:paraId="2E7FEB7A" w14:textId="2E1597A3" w:rsidR="00990163" w:rsidRDefault="00BD1178" w:rsidP="009D788A">
      <w:pPr>
        <w:pStyle w:val="Copytext11Pt"/>
        <w:spacing w:after="0" w:line="300" w:lineRule="auto"/>
        <w:rPr>
          <w:rFonts w:cs="Arial"/>
        </w:rPr>
        <w:bidi w:val="0"/>
      </w:pPr>
      <w:r>
        <w:rPr>
          <w:lang w:val="en-gb"/>
          <w:b w:val="0"/>
          <w:bCs w:val="0"/>
          <w:i w:val="0"/>
          <w:iCs w:val="0"/>
          <w:u w:val="none"/>
          <w:vertAlign w:val="baseline"/>
          <w:rtl w:val="0"/>
        </w:rPr>
        <w:t xml:space="preserve">One product truly showcases the many efficiency improvements that Liebherr is continuously implementing into its broad portfolio of freestanding and fully integrated appliances: the CBNbsa10 575i fridge-freezer with a height of 201 cm is ten percent more efficient than A-rated appliances, the highest energy efficiency class. Thanks to the long-lasting, stable insulation behaviour of the vacuum panels with silica that are integrated into the appliance, Liebherr is setting new standards in the field. For customers, this means that energy consumption remains permanently low over many years. </w:t>
      </w:r>
    </w:p>
    <w:p w14:paraId="5606E385" w14:textId="77777777" w:rsidR="004322DB" w:rsidRDefault="004322DB" w:rsidP="009D788A">
      <w:pPr>
        <w:pStyle w:val="Copytext11Pt"/>
        <w:spacing w:after="0" w:line="300" w:lineRule="auto"/>
        <w:rPr/>
      </w:pPr>
    </w:p>
    <w:p w14:paraId="74C0EC2D" w14:textId="3CBA66CF" w:rsidR="008D2889" w:rsidRDefault="00701EA0" w:rsidP="009D788A">
      <w:pPr>
        <w:pStyle w:val="Copytext11Pt"/>
        <w:spacing w:after="0" w:line="300" w:lineRule="auto"/>
        <w:rPr>
          <w:b/>
          <w:bCs/>
        </w:rPr>
        <w:bidi w:val="0"/>
      </w:pPr>
      <w:r>
        <w:rPr>
          <w:lang w:val="en-gb"/>
          <w:b w:val="1"/>
          <w:bCs w:val="1"/>
          <w:i w:val="0"/>
          <w:iCs w:val="0"/>
          <w:u w:val="none"/>
          <w:vertAlign w:val="baseline"/>
          <w:rtl w:val="0"/>
        </w:rPr>
        <w:t xml:space="preserve">Design: </w:t>
      </w:r>
      <w:r>
        <w:rPr>
          <w:lang w:val="en-gb"/>
          <w:b w:val="1"/>
          <w:bCs w:val="1"/>
          <w:i w:val="0"/>
          <w:iCs w:val="0"/>
          <w:u w:val="none"/>
          <w:vertAlign w:val="baseline"/>
          <w:rtl w:val="0"/>
        </w:rPr>
        <w:t xml:space="preserve">stylish aesthetic meets convenient smart technologies</w:t>
      </w:r>
    </w:p>
    <w:p w14:paraId="02003E36" w14:textId="77777777" w:rsidR="00F54E4A" w:rsidRDefault="00F54E4A" w:rsidP="009D788A">
      <w:pPr>
        <w:pStyle w:val="Copytext11Pt"/>
        <w:spacing w:after="0" w:line="300" w:lineRule="auto"/>
        <w:rPr/>
      </w:pPr>
    </w:p>
    <w:p w14:paraId="72404124" w14:textId="0FF93372" w:rsidR="00701EA0" w:rsidRDefault="00701EA0" w:rsidP="009D788A">
      <w:pPr>
        <w:pStyle w:val="Copytext11Pt"/>
        <w:spacing w:after="0" w:line="300" w:lineRule="auto"/>
        <w:rPr/>
        <w:bidi w:val="0"/>
      </w:pPr>
      <w:r>
        <w:rPr>
          <w:lang w:val="en-gb"/>
          <w:b w:val="0"/>
          <w:bCs w:val="0"/>
          <w:i w:val="0"/>
          <w:iCs w:val="0"/>
          <w:u w:val="none"/>
          <w:vertAlign w:val="baseline"/>
          <w:rtl w:val="0"/>
        </w:rPr>
        <w:t xml:space="preserve">For Liebherr, elegant design goes beyond visuals – it’s also about technology. The appliances on display at the Küchenmeile trade fair offer something new for the eyes and something record-breaking for the ears.</w:t>
      </w:r>
    </w:p>
    <w:p w14:paraId="7CF82B19" w14:textId="77777777" w:rsidR="00701EA0" w:rsidRDefault="00701EA0" w:rsidP="009D788A">
      <w:pPr>
        <w:pStyle w:val="Copytext11Pt"/>
        <w:spacing w:after="0" w:line="300" w:lineRule="auto"/>
        <w:rPr/>
      </w:pPr>
    </w:p>
    <w:p w14:paraId="1F94E62F" w14:textId="7593D4E9" w:rsidR="009F3BEE" w:rsidRDefault="009F3BEE" w:rsidP="009D788A">
      <w:pPr>
        <w:pStyle w:val="Copytext11Pt"/>
        <w:spacing w:after="0" w:line="300" w:lineRule="auto"/>
        <w:rPr/>
        <w:bidi w:val="0"/>
      </w:pPr>
      <w:r>
        <w:rPr>
          <w:lang w:val="en-gb"/>
          <w:b w:val="0"/>
          <w:bCs w:val="0"/>
          <w:i w:val="0"/>
          <w:iCs w:val="0"/>
          <w:u w:val="none"/>
          <w:vertAlign w:val="baseline"/>
          <w:rtl w:val="0"/>
        </w:rPr>
        <w:t xml:space="preserve">New variants of Liebherr’s freestanding and fully integrated appliances feature a high-quality BlackSteel interior to perfectly complement the modern, dark kitchen aesthetic and offer an exciting accent. The internal rear wall of the appliance and the inner door feature impressive black stainless steel surfaces with a unique brushed texture. The trim also comes in BlackSteel to complete the overall dark look. </w:t>
      </w:r>
    </w:p>
    <w:p w14:paraId="5EE01F04" w14:textId="77777777" w:rsidR="008D0380" w:rsidRDefault="008D0380" w:rsidP="009D788A">
      <w:pPr>
        <w:pStyle w:val="Copytext11Pt"/>
        <w:spacing w:after="0" w:line="300" w:lineRule="auto"/>
        <w:rPr/>
      </w:pPr>
    </w:p>
    <w:p w14:paraId="37C4C67E" w14:textId="297EF6AE" w:rsidR="008D0380" w:rsidRDefault="008D0380" w:rsidP="009D788A">
      <w:pPr>
        <w:pStyle w:val="Copytext11Pt"/>
        <w:spacing w:after="0" w:line="300" w:lineRule="auto"/>
        <w:rPr/>
        <w:bidi w:val="0"/>
      </w:pPr>
      <w:r>
        <w:rPr>
          <w:lang w:val="en-gb"/>
          <w:b w:val="0"/>
          <w:bCs w:val="0"/>
          <w:i w:val="0"/>
          <w:iCs w:val="0"/>
          <w:u w:val="none"/>
          <w:vertAlign w:val="baseline"/>
          <w:rtl w:val="0"/>
        </w:rPr>
        <w:t xml:space="preserve">The boundaries between the kitchen and living areas are becoming more blurred in modern households, which underscores how important it is for appliances to not be noisy. That is why the Liebherr product portfolio offers a wide range of extremely quiet appliances, those that are listed as “UltraSilent”. Five of our fully integrated appliances have taken the title of the quietest Liebherr appliances of all time at just 27 dB. This autumn, customers will be able to see for the first time how they can enjoy the sound of silence from next year.</w:t>
      </w:r>
    </w:p>
    <w:p w14:paraId="6BEF0C42" w14:textId="77777777" w:rsidR="00FA1058" w:rsidRPr="000226FD" w:rsidRDefault="00FA1058" w:rsidP="009D788A">
      <w:pPr>
        <w:pStyle w:val="Copytext11Pt"/>
        <w:spacing w:after="0" w:line="300" w:lineRule="auto"/>
        <w:rPr/>
      </w:pPr>
    </w:p>
    <w:p w14:paraId="49A87EEB" w14:textId="0544EB36" w:rsidR="00FA1058" w:rsidRPr="00F54E4A" w:rsidRDefault="000226FD" w:rsidP="009D788A">
      <w:pPr>
        <w:spacing w:after="0" w:line="300" w:lineRule="auto"/>
        <w:rPr>
          <w:rFonts w:ascii="Arial" w:hAnsi="Arial" w:cs="Arial"/>
        </w:rPr>
        <w:bidi w:val="0"/>
      </w:pPr>
      <w:r>
        <w:rPr>
          <w:rFonts w:ascii="Arial" w:cs="Arial" w:hAnsi="Arial"/>
          <w:lang w:val="en-gb"/>
          <w:b w:val="0"/>
          <w:bCs w:val="0"/>
          <w:i w:val="0"/>
          <w:iCs w:val="0"/>
          <w:u w:val="none"/>
          <w:vertAlign w:val="baseline"/>
          <w:rtl w:val="0"/>
        </w:rPr>
        <w:t xml:space="preserve">AutoDoor is a digital solution that combines design and convenience: fully integrated appliances with this function are able to fully open and close using a voice assistant, such as Alexa. This is not only helpful if you have your hands full in the kitchen, it also facilitates the perfection of a fully touch-free kitchen. The SmartDevice app allows settings such as the opening angle and how long the door stays open for before it automatically closes to be customised. When needed, the door can also be opened and closed via the app, by using a knocking signal, or manually as before.</w:t>
      </w:r>
    </w:p>
    <w:p w14:paraId="6D017357" w14:textId="77777777" w:rsidR="008D2889" w:rsidRDefault="008D2889" w:rsidP="009D788A">
      <w:pPr>
        <w:pStyle w:val="Copytext11Pt"/>
        <w:spacing w:after="0" w:line="300" w:lineRule="auto"/>
        <w:rPr/>
      </w:pPr>
    </w:p>
    <w:p w14:paraId="703771AC" w14:textId="65424A12" w:rsidR="00DA5573" w:rsidRPr="00DA5573" w:rsidRDefault="00DA5573" w:rsidP="009D788A">
      <w:pPr>
        <w:pStyle w:val="Copytext11Pt"/>
        <w:spacing w:after="0" w:line="300" w:lineRule="auto"/>
        <w:rPr>
          <w:b/>
          <w:bCs/>
        </w:rPr>
        <w:bidi w:val="0"/>
      </w:pPr>
      <w:r>
        <w:rPr>
          <w:lang w:val="en-gb"/>
          <w:b w:val="1"/>
          <w:bCs w:val="1"/>
          <w:i w:val="0"/>
          <w:iCs w:val="0"/>
          <w:u w:val="none"/>
          <w:vertAlign w:val="baseline"/>
          <w:rtl w:val="0"/>
        </w:rPr>
        <w:t xml:space="preserve">The Monolith facelift in terms of design, comfort and freshness will be unveiled in Löhne</w:t>
      </w:r>
    </w:p>
    <w:p w14:paraId="5935FF1C" w14:textId="77777777" w:rsidR="00DA5573" w:rsidRPr="00DC36F4" w:rsidRDefault="00DA5573" w:rsidP="00DA5573">
      <w:pPr>
        <w:spacing w:after="0" w:line="300" w:lineRule="auto"/>
        <w:rPr>
          <w:rFonts w:ascii="Arial" w:hAnsi="Arial" w:cs="Arial"/>
          <w:bCs/>
        </w:rPr>
      </w:pPr>
    </w:p>
    <w:p w14:paraId="2745EF6A" w14:textId="3DE3E0FF" w:rsidR="00DA5573" w:rsidRDefault="00DC36F4" w:rsidP="00F821E5">
      <w:pPr>
        <w:spacing w:after="0" w:line="300" w:lineRule="auto"/>
        <w:bidi w:val="0"/>
      </w:pPr>
      <w:r>
        <w:rPr>
          <w:rFonts w:ascii="Arial" w:cs="Arial" w:hAnsi="Arial"/>
          <w:lang w:val="en-gb"/>
          <w:b w:val="0"/>
          <w:bCs w:val="0"/>
          <w:i w:val="0"/>
          <w:iCs w:val="0"/>
          <w:u w:val="none"/>
          <w:vertAlign w:val="baseline"/>
          <w:rtl w:val="0"/>
        </w:rPr>
        <w:t xml:space="preserve">Monolith impresses customers worldwide with its range of exclusive features. The range has now been redesigned with further benefits added. In order to underline the high-quality appearance, in future all door racks will feature a linear and easy-to-clean design with discreet corner connections. In addition, more space has been created for food on each shelf, meaning that groceries can now be stored over the entire width of the door for the first time. Liebherr’s unique flapless sealing system ensures that each door always remains completely closed and can be opened independently. </w:t>
      </w:r>
    </w:p>
    <w:p w14:paraId="4D0BCFF6" w14:textId="77777777" w:rsidR="00DA5573" w:rsidRDefault="00DA5573" w:rsidP="004322DB">
      <w:pPr>
        <w:pStyle w:val="Copytext11Pt"/>
        <w:spacing w:after="0" w:line="300" w:lineRule="auto"/>
        <w:jc w:val="both"/>
        <w:rPr>
          <w:b/>
          <w:bCs/>
        </w:rPr>
      </w:pPr>
    </w:p>
    <w:p w14:paraId="44E375D2" w14:textId="1D4A78DF" w:rsidR="008D2889" w:rsidRPr="008D2889" w:rsidRDefault="00892C42" w:rsidP="004322DB">
      <w:pPr>
        <w:pStyle w:val="Copytext11Pt"/>
        <w:spacing w:after="0" w:line="300" w:lineRule="auto"/>
        <w:jc w:val="both"/>
        <w:rPr>
          <w:b/>
          <w:bCs/>
        </w:rPr>
        <w:bidi w:val="0"/>
      </w:pPr>
      <w:r>
        <w:rPr>
          <w:lang w:val="en-gb"/>
          <w:b w:val="1"/>
          <w:bCs w:val="1"/>
          <w:i w:val="0"/>
          <w:iCs w:val="0"/>
          <w:u w:val="none"/>
          <w:vertAlign w:val="baseline"/>
          <w:rtl w:val="0"/>
        </w:rPr>
        <w:t xml:space="preserve">Brand new product range: </w:t>
      </w:r>
      <w:r>
        <w:rPr>
          <w:lang w:val="en-gb"/>
          <w:b w:val="1"/>
          <w:bCs w:val="1"/>
          <w:i w:val="0"/>
          <w:iCs w:val="0"/>
          <w:u w:val="none"/>
          <w:vertAlign w:val="baseline"/>
          <w:rtl w:val="0"/>
        </w:rPr>
        <w:t xml:space="preserve">wine tempering fridges</w:t>
      </w:r>
    </w:p>
    <w:p w14:paraId="622642FE" w14:textId="77777777" w:rsidR="00892C42" w:rsidRDefault="00892C42" w:rsidP="009D788A">
      <w:pPr>
        <w:pStyle w:val="Copytext11Pt"/>
        <w:spacing w:after="0" w:line="300" w:lineRule="auto"/>
        <w:rPr/>
      </w:pPr>
    </w:p>
    <w:p w14:paraId="42DD17AB" w14:textId="46626776" w:rsidR="006E4076" w:rsidRDefault="00892C42" w:rsidP="009D788A">
      <w:pPr>
        <w:pStyle w:val="Copytext11Pt"/>
        <w:spacing w:after="0" w:line="300" w:lineRule="auto"/>
        <w:rPr/>
        <w:bidi w:val="0"/>
      </w:pPr>
      <w:r>
        <w:rPr>
          <w:lang w:val="en-gb"/>
          <w:b w:val="0"/>
          <w:bCs w:val="0"/>
          <w:i w:val="0"/>
          <w:iCs w:val="0"/>
          <w:u w:val="none"/>
          <w:vertAlign w:val="baseline"/>
          <w:rtl w:val="0"/>
        </w:rPr>
        <w:t xml:space="preserve">Furthermore, a sneak peek of the newly launched portfolio of Vinidor wine tempering fridges will be given to retailers at the Architekturwerkstatt. Like the new wine storage fridges that have already been presented, these new appliances also meet the five conditions for perfect wine storage: temperature, humidity, protection against UV rays, protection against foreign odours and vibration-free storage. In addition, Vinidor wine tempering fridges have up to three individually adjustable temperature zones. The wooden shelves, which adapt to the sizes of the bottles, are also flexible. Thanks to this feature, which is known as FlexFit, even a magnum can be stored easily and securely. Another of the numerous highlights of the new Vinidor series is the SommelierBoard. This is an elegant area with glass holders, decanting zone and utensil tray, designed specifically for presenting and handling wine.</w:t>
      </w:r>
    </w:p>
    <w:bookmarkEnd w:id="0"/>
    <w:p w14:paraId="605C01FD" w14:textId="77777777" w:rsidR="006E4076" w:rsidRDefault="006E4076" w:rsidP="009D788A">
      <w:pPr>
        <w:pStyle w:val="Copytext11Pt"/>
        <w:spacing w:after="0" w:line="300" w:lineRule="auto"/>
        <w:rPr/>
      </w:pPr>
    </w:p>
    <w:p w14:paraId="71192F9E" w14:textId="486CD279" w:rsidR="006E4076" w:rsidRDefault="006E4076" w:rsidP="009D788A">
      <w:pPr>
        <w:pStyle w:val="Copytext11Pt"/>
        <w:spacing w:after="0" w:line="300" w:lineRule="auto"/>
        <w:rPr>
          <w:b/>
          <w:bCs/>
        </w:rPr>
        <w:bidi w:val="0"/>
      </w:pPr>
      <w:r>
        <w:rPr>
          <w:lang w:val="en-gb"/>
          <w:b w:val="1"/>
          <w:bCs w:val="1"/>
          <w:i w:val="0"/>
          <w:iCs w:val="0"/>
          <w:u w:val="none"/>
          <w:vertAlign w:val="baseline"/>
          <w:rtl w:val="0"/>
        </w:rPr>
        <w:t xml:space="preserve">SmartDevice: </w:t>
      </w:r>
      <w:r>
        <w:rPr>
          <w:lang w:val="en-gb"/>
          <w:b w:val="1"/>
          <w:bCs w:val="1"/>
          <w:i w:val="0"/>
          <w:iCs w:val="0"/>
          <w:u w:val="none"/>
          <w:vertAlign w:val="baseline"/>
          <w:rtl w:val="0"/>
        </w:rPr>
        <w:t xml:space="preserve">convenient cooling</w:t>
      </w:r>
    </w:p>
    <w:p w14:paraId="6E44C398" w14:textId="77777777" w:rsidR="006E4076" w:rsidRPr="008D2889" w:rsidRDefault="006E4076" w:rsidP="009D788A">
      <w:pPr>
        <w:pStyle w:val="Copytext11Pt"/>
        <w:spacing w:after="0" w:line="300" w:lineRule="auto"/>
        <w:rPr/>
      </w:pPr>
    </w:p>
    <w:p w14:paraId="5F10A084" w14:textId="7CA31C52" w:rsidR="006E4076" w:rsidRPr="000226FD" w:rsidRDefault="006E4076" w:rsidP="009D788A">
      <w:pPr>
        <w:spacing w:after="0" w:line="300" w:lineRule="auto"/>
        <w:rPr>
          <w:rFonts w:ascii="Arial" w:hAnsi="Arial" w:cs="Arial"/>
        </w:rPr>
        <w:bidi w:val="0"/>
      </w:pPr>
      <w:r>
        <w:rPr>
          <w:rFonts w:ascii="Arial" w:cs="Arial" w:hAnsi="Arial"/>
          <w:lang w:val="en-gb"/>
          <w:b w:val="0"/>
          <w:bCs w:val="0"/>
          <w:i w:val="0"/>
          <w:iCs w:val="0"/>
          <w:u w:val="none"/>
          <w:vertAlign w:val="baseline"/>
          <w:rtl w:val="0"/>
        </w:rPr>
        <w:t xml:space="preserve">SmartDevice is the connectivity solution for Liebherr fridge and freezers. All Liebherr fridges and freezers will either feature network connectivity ex works or it will be possible to add this functionality by retrofitting the SmartDeviceBox. Consumers benefit from all of the features available in the SmartDevice app, as well as the integration of any Liebherr appliances into an existing smart home. Important status and alarm notifications are sent directly to a smartphone, for example notification of an open fridge door via the door alarm. Another advantage is that the SmartDevice app can indicate where best to keep groceries so that they stay fresh for longer. It helps Liebherr customers to benefit from these technical refinements on a daily basis by improving energy efficiency and keeping their food fresh for as long as possible. </w:t>
      </w:r>
    </w:p>
    <w:p w14:paraId="51CC2E50" w14:textId="77777777" w:rsidR="000B157E" w:rsidRDefault="000B157E" w:rsidP="009D788A">
      <w:pPr>
        <w:pStyle w:val="Copytext11Pt"/>
        <w:spacing w:after="0" w:line="300" w:lineRule="auto"/>
        <w:rPr/>
      </w:pPr>
    </w:p>
    <w:p w14:paraId="552E5D07" w14:textId="3184E183" w:rsidR="000B157E" w:rsidRDefault="000B157E" w:rsidP="009D788A">
      <w:pPr>
        <w:pStyle w:val="BoilerplateCopyhead9Pt"/>
        <w:spacing w:after="0" w:line="300" w:lineRule="auto"/>
        <w:rPr/>
        <w:bidi w:val="0"/>
      </w:pPr>
      <w:r>
        <w:rPr>
          <w:lang w:val="en-gb"/>
          <w:b w:val="1"/>
          <w:bCs w:val="1"/>
          <w:i w:val="0"/>
          <w:iCs w:val="0"/>
          <w:u w:val="none"/>
          <w:vertAlign w:val="baseline"/>
          <w:rtl w:val="0"/>
        </w:rPr>
        <w:t xml:space="preserve">About Liebherr-Hausgeräte GmbH</w:t>
      </w:r>
    </w:p>
    <w:p w14:paraId="1A1E6EE0" w14:textId="2E1FED08" w:rsidR="006E753C" w:rsidRPr="002737C3" w:rsidRDefault="006E753C" w:rsidP="009D788A">
      <w:pPr>
        <w:widowControl w:val="0"/>
        <w:tabs>
          <w:tab w:val="left" w:pos="1940"/>
        </w:tabs>
        <w:spacing w:after="0" w:line="300" w:lineRule="auto"/>
        <w:rPr>
          <w:rFonts w:ascii="Arial" w:hAnsi="Arial" w:cs="Arial"/>
          <w:sz w:val="18"/>
          <w:szCs w:val="18"/>
          <w:shd w:val="clear" w:color="auto" w:fill="FFFFFF"/>
        </w:rPr>
      </w:pPr>
    </w:p>
    <w:p w14:paraId="04302477" w14:textId="4D475487" w:rsidR="004876C1" w:rsidRDefault="004876C1" w:rsidP="009D788A">
      <w:pPr>
        <w:widowControl w:val="0"/>
        <w:tabs>
          <w:tab w:val="left" w:pos="1940"/>
        </w:tabs>
        <w:spacing w:after="0" w:line="300" w:lineRule="auto"/>
        <w:rPr>
          <w:rFonts w:ascii="Arial" w:hAnsi="Arial" w:cs="Arial"/>
          <w:color w:val="000000" w:themeColor="text1"/>
          <w:sz w:val="20"/>
          <w:szCs w:val="20"/>
          <w:shd w:val="clear" w:color="auto" w:fill="FFFFFF"/>
        </w:rPr>
        <w:bidi w:val="0"/>
      </w:pPr>
      <w:r>
        <w:rPr>
          <w:rFonts w:ascii="Arial" w:cs="Arial" w:hAnsi="Arial"/>
          <w:color w:val="000000" w:themeColor="text1"/>
          <w:sz w:val="18"/>
          <w:szCs w:val="18"/>
          <w:shd w:val="clear" w:color="auto" w:fill="FFFFFF"/>
          <w:lang w:val="en-gb"/>
          <w:b w:val="0"/>
          <w:bCs w:val="0"/>
          <w:i w:val="0"/>
          <w:iCs w:val="0"/>
          <w:u w:val="none"/>
          <w:vertAlign w:val="baseline"/>
          <w:rtl w:val="0"/>
        </w:rPr>
        <w:t xml:space="preserve">Liebherr-Hausgeräte GmbH is one of eleven divisional controlling companies of the Liebherr Group. The Domestic Appliances division employs more than 6,500 staff and develops and produces a wide range of high-quality refrigerators and freezers for the domestic and professional sectors at its headquarters in Ochsenhausen (Germany) and in Lienz (Austria), Marica (Bulgaria), Kluang (Malaysia) and Aurangabad (India)</w:t>
      </w:r>
      <w:r>
        <w:rPr>
          <w:rFonts w:ascii="Arial" w:cs="Arial" w:hAnsi="Arial"/>
          <w:color w:val="000000" w:themeColor="text1"/>
          <w:sz w:val="20"/>
          <w:szCs w:val="20"/>
          <w:shd w:val="clear" w:color="auto" w:fill="FFFFFF"/>
          <w:lang w:val="en-gb"/>
          <w:b w:val="0"/>
          <w:bCs w:val="0"/>
          <w:i w:val="0"/>
          <w:iCs w:val="0"/>
          <w:u w:val="none"/>
          <w:vertAlign w:val="baseline"/>
          <w:rtl w:val="0"/>
        </w:rPr>
        <w:t xml:space="preserve">.</w:t>
      </w:r>
    </w:p>
    <w:p w14:paraId="44829EBA" w14:textId="77777777" w:rsidR="006E753C" w:rsidRPr="00022D01" w:rsidRDefault="006E753C" w:rsidP="009D788A">
      <w:pPr>
        <w:widowControl w:val="0"/>
        <w:tabs>
          <w:tab w:val="left" w:pos="1940"/>
        </w:tabs>
        <w:spacing w:after="0" w:line="300" w:lineRule="auto"/>
        <w:rPr>
          <w:rFonts w:ascii="Arial" w:hAnsi="Arial" w:cs="Arial"/>
          <w:color w:val="000000" w:themeColor="text1"/>
          <w:sz w:val="20"/>
          <w:szCs w:val="20"/>
          <w:shd w:val="clear" w:color="auto" w:fill="FFFFFF"/>
        </w:rPr>
      </w:pPr>
    </w:p>
    <w:p w14:paraId="51235A48" w14:textId="39192D48" w:rsidR="006E753C" w:rsidRDefault="006E753C" w:rsidP="009D788A">
      <w:pPr>
        <w:pStyle w:val="BoilerplateCopyhead9Pt"/>
        <w:spacing w:after="0" w:line="300" w:lineRule="auto"/>
        <w:rPr/>
        <w:bidi w:val="0"/>
      </w:pPr>
      <w:r>
        <w:rPr>
          <w:lang w:val="en-gb"/>
          <w:b w:val="1"/>
          <w:bCs w:val="1"/>
          <w:i w:val="0"/>
          <w:iCs w:val="0"/>
          <w:u w:val="none"/>
          <w:vertAlign w:val="baseline"/>
          <w:rtl w:val="0"/>
        </w:rPr>
        <w:t xml:space="preserve">About the Liebherr Group</w:t>
      </w:r>
    </w:p>
    <w:p w14:paraId="15EAEC4A" w14:textId="77777777" w:rsidR="006E753C" w:rsidRPr="006E753C" w:rsidRDefault="006E753C" w:rsidP="009D788A">
      <w:pPr>
        <w:pStyle w:val="BoilerplateCopyhead9Pt"/>
        <w:spacing w:after="0" w:line="300" w:lineRule="auto"/>
        <w:rPr/>
      </w:pPr>
    </w:p>
    <w:p w14:paraId="4F15C026" w14:textId="31BDD2AB" w:rsidR="00B81ED6" w:rsidRDefault="4B1CCF9E" w:rsidP="009D788A">
      <w:pPr>
        <w:tabs>
          <w:tab w:val="left" w:pos="1940"/>
        </w:tabs>
        <w:spacing w:after="0" w:line="300" w:lineRule="auto"/>
        <w:rPr>
          <w:rFonts w:eastAsia="Arial" w:cs="Arial"/>
          <w:color w:val="000000" w:themeColor="text1"/>
          <w:sz w:val="18"/>
        </w:rPr>
        <w:bidi w:val="0"/>
      </w:pPr>
      <w:r>
        <w:rPr>
          <w:rFonts w:ascii="Arial" w:cs="Arial" w:eastAsia="Arial" w:hAnsi="Arial"/>
          <w:color w:val="000000" w:themeColor="text1"/>
          <w:sz w:val="18"/>
          <w:szCs w:val="18"/>
          <w:lang w:val="en-gb"/>
          <w:b w:val="0"/>
          <w:bCs w:val="0"/>
          <w:i w:val="0"/>
          <w:iCs w:val="0"/>
          <w:u w:val="none"/>
          <w:vertAlign w:val="baseline"/>
          <w:rtl w:val="0"/>
        </w:rPr>
        <w:t xml:space="preserve">The Liebherr Group is a family-run technology company with a broad and diverse range of products. The company is one of the largest manufacturers of construction equipment in the world. However, it also provides high-quality, user-oriented products and services to many other sectors. Today the group comprises over 140 companies from every continent. In 2022, it employed more than 50,000 staff and generated total revenue of over €12.5 billion. Liebherr was founded in 1949 in the southern German town of Kirchdorf an der Iller. Since then, its goal has been to win over its customers with sophisticated solutions and contribute to technological progress.</w:t>
      </w:r>
    </w:p>
    <w:p w14:paraId="5C027A92" w14:textId="03261422" w:rsidR="5ADAEA5B" w:rsidRDefault="5ADAEA5B" w:rsidP="009D788A">
      <w:pPr>
        <w:pStyle w:val="Copytext11Pt"/>
        <w:spacing w:after="0" w:line="300" w:lineRule="auto"/>
        <w:rPr>
          <w:rFonts w:eastAsiaTheme="minorEastAsia" w:cs="Arial"/>
          <w:color w:val="000000" w:themeColor="text1"/>
          <w:sz w:val="18"/>
        </w:rPr>
      </w:pPr>
    </w:p>
    <w:p w14:paraId="3D7CC85E" w14:textId="7015AD15" w:rsidR="0018386B" w:rsidRDefault="0018386B" w:rsidP="006E753C">
      <w:pPr>
        <w:pStyle w:val="Copytext11Pt"/>
        <w:spacing w:after="0" w:line="300" w:lineRule="auto"/>
        <w:jc w:val="both"/>
        <w:rPr>
          <w:rFonts w:eastAsiaTheme="minorEastAsia" w:cs="Arial"/>
          <w:color w:val="000000" w:themeColor="text1"/>
          <w:sz w:val="18"/>
          <w:shd w:val="clear" w:color="auto" w:fill="FFFFFF"/>
        </w:rPr>
      </w:pPr>
    </w:p>
    <w:p w14:paraId="4FD815C6" w14:textId="77777777" w:rsidR="0018386B" w:rsidRPr="00FB78B7" w:rsidRDefault="0018386B" w:rsidP="0018386B">
      <w:pPr>
        <w:pStyle w:val="Copyhead11Pt"/>
        <w:spacing w:after="0" w:line="276" w:lineRule="auto"/>
        <w:bidi w:val="0"/>
      </w:pPr>
      <w:r>
        <w:rPr>
          <w:lang w:val="en-gb"/>
          <w:b w:val="1"/>
          <w:bCs w:val="1"/>
          <w:i w:val="0"/>
          <w:iCs w:val="0"/>
          <w:u w:val="none"/>
          <w:vertAlign w:val="baseline"/>
          <w:rtl w:val="0"/>
        </w:rPr>
        <w:t xml:space="preserve">Contact</w:t>
      </w:r>
    </w:p>
    <w:p w14:paraId="599E483F" w14:textId="77777777" w:rsidR="00016392" w:rsidRPr="00FB78B7" w:rsidRDefault="00016392" w:rsidP="00016392">
      <w:pPr>
        <w:pStyle w:val="Copytext11Pt"/>
        <w:spacing w:after="0" w:line="276" w:lineRule="auto"/>
        <w:bidi w:val="0"/>
      </w:pPr>
      <w:r>
        <w:rPr>
          <w:lang w:val="en-gb"/>
          <w:b w:val="0"/>
          <w:bCs w:val="0"/>
          <w:i w:val="0"/>
          <w:iCs w:val="0"/>
          <w:u w:val="none"/>
          <w:vertAlign w:val="baseline"/>
          <w:rtl w:val="0"/>
        </w:rPr>
        <w:t xml:space="preserve">Maria Mack</w:t>
      </w:r>
    </w:p>
    <w:p w14:paraId="28468FA6" w14:textId="77777777" w:rsidR="00016392" w:rsidRPr="00FB78B7" w:rsidRDefault="00016392" w:rsidP="00016392">
      <w:pPr>
        <w:pStyle w:val="Copytext11Pt"/>
        <w:spacing w:after="0" w:line="276" w:lineRule="auto"/>
        <w:bidi w:val="0"/>
      </w:pPr>
      <w:r>
        <w:rPr>
          <w:lang w:val="en-gb"/>
          <w:b w:val="0"/>
          <w:bCs w:val="0"/>
          <w:i w:val="0"/>
          <w:iCs w:val="0"/>
          <w:u w:val="none"/>
          <w:vertAlign w:val="baseline"/>
          <w:rtl w:val="0"/>
        </w:rPr>
        <w:t xml:space="preserve">Manager Customer &amp; Trade Relations</w:t>
      </w:r>
    </w:p>
    <w:p w14:paraId="3601A953" w14:textId="77777777" w:rsidR="00016392" w:rsidRPr="00016392" w:rsidRDefault="00016392" w:rsidP="00016392">
      <w:pPr>
        <w:pStyle w:val="Copytext11Pt"/>
        <w:spacing w:after="0" w:line="276" w:lineRule="auto"/>
        <w:rPr/>
        <w:bidi w:val="0"/>
      </w:pPr>
      <w:r>
        <w:rPr>
          <w:lang w:val="en-gb"/>
          <w:b w:val="0"/>
          <w:bCs w:val="0"/>
          <w:i w:val="0"/>
          <w:iCs w:val="0"/>
          <w:u w:val="none"/>
          <w:vertAlign w:val="baseline"/>
          <w:rtl w:val="0"/>
        </w:rPr>
        <w:t xml:space="preserve">Telephone: +49 151 21418878</w:t>
      </w:r>
    </w:p>
    <w:p w14:paraId="78DB67D9" w14:textId="78C99CB5" w:rsidR="00F13106" w:rsidRDefault="00016392" w:rsidP="00016392">
      <w:pPr>
        <w:pStyle w:val="Copytext11Pt"/>
        <w:spacing w:after="0" w:line="276" w:lineRule="auto"/>
        <w:rPr/>
        <w:bidi w:val="0"/>
      </w:pPr>
      <w:r>
        <w:rPr>
          <w:lang w:val="en-gb"/>
          <w:b w:val="0"/>
          <w:bCs w:val="0"/>
          <w:i w:val="0"/>
          <w:iCs w:val="0"/>
          <w:u w:val="none"/>
          <w:vertAlign w:val="baseline"/>
          <w:rtl w:val="0"/>
        </w:rPr>
        <w:t xml:space="preserve">Email: maria.mack@liebherr.com</w:t>
      </w:r>
    </w:p>
    <w:p w14:paraId="5914116D" w14:textId="77777777" w:rsidR="00F13106" w:rsidRDefault="00F13106" w:rsidP="0018386B">
      <w:pPr>
        <w:pStyle w:val="Copyhead11Pt"/>
        <w:spacing w:after="0" w:line="276" w:lineRule="auto"/>
        <w:rPr/>
      </w:pPr>
    </w:p>
    <w:p w14:paraId="1597116F" w14:textId="376FDA3C" w:rsidR="0018386B" w:rsidRDefault="0018386B" w:rsidP="0018386B">
      <w:pPr>
        <w:pStyle w:val="Copyhead11Pt"/>
        <w:spacing w:after="0" w:line="276" w:lineRule="auto"/>
        <w:rPr/>
        <w:bidi w:val="0"/>
      </w:pPr>
      <w:r>
        <w:rPr>
          <w:lang w:val="en-gb"/>
          <w:b w:val="1"/>
          <w:bCs w:val="1"/>
          <w:i w:val="0"/>
          <w:iCs w:val="0"/>
          <w:u w:val="none"/>
          <w:vertAlign w:val="baseline"/>
          <w:rtl w:val="0"/>
        </w:rPr>
        <w:t xml:space="preserve">Published by</w:t>
      </w:r>
    </w:p>
    <w:p w14:paraId="5F847DC7" w14:textId="77777777" w:rsidR="0018386B" w:rsidRPr="00325198" w:rsidRDefault="0018386B" w:rsidP="0018386B">
      <w:pPr>
        <w:pStyle w:val="Copyhead11Pt"/>
        <w:spacing w:after="0" w:line="276" w:lineRule="auto"/>
        <w:rPr>
          <w:b w:val="0"/>
        </w:rPr>
        <w:bidi w:val="0"/>
      </w:pPr>
      <w:r>
        <w:rPr>
          <w:lang w:val="en-gb"/>
          <w:b w:val="0"/>
          <w:bCs w:val="0"/>
          <w:i w:val="0"/>
          <w:iCs w:val="0"/>
          <w:u w:val="none"/>
          <w:vertAlign w:val="baseline"/>
          <w:rtl w:val="0"/>
        </w:rPr>
        <w:t xml:space="preserve">Liebherr-Hausgeräte GmbH</w:t>
      </w:r>
      <w:r>
        <w:rPr>
          <w:lang w:val="en-gb"/>
          <w:b w:val="0"/>
          <w:bCs w:val="0"/>
          <w:i w:val="0"/>
          <w:iCs w:val="0"/>
          <w:u w:val="none"/>
          <w:vertAlign w:val="baseline"/>
          <w:rtl w:val="0"/>
        </w:rPr>
        <w:br w:type="textWrapping"/>
      </w:r>
      <w:r>
        <w:rPr>
          <w:lang w:val="en-gb"/>
          <w:b w:val="0"/>
          <w:bCs w:val="0"/>
          <w:i w:val="0"/>
          <w:iCs w:val="0"/>
          <w:u w:val="none"/>
          <w:vertAlign w:val="baseline"/>
          <w:rtl w:val="0"/>
        </w:rPr>
        <w:t xml:space="preserve">Ochsenhausen, Germany</w:t>
      </w:r>
      <w:r>
        <w:rPr>
          <w:lang w:val="en-gb"/>
          <w:b w:val="0"/>
          <w:bCs w:val="0"/>
          <w:i w:val="0"/>
          <w:iCs w:val="0"/>
          <w:u w:val="none"/>
          <w:vertAlign w:val="baseline"/>
          <w:rtl w:val="0"/>
        </w:rPr>
        <w:br w:type="textWrapping"/>
      </w:r>
      <w:r>
        <w:rPr>
          <w:lang w:val="en-gb"/>
          <w:b w:val="0"/>
          <w:bCs w:val="0"/>
          <w:i w:val="0"/>
          <w:iCs w:val="0"/>
          <w:u w:val="none"/>
          <w:vertAlign w:val="baseline"/>
          <w:rtl w:val="0"/>
        </w:rPr>
        <w:t xml:space="preserve">home.liebherr.com</w:t>
      </w:r>
    </w:p>
    <w:sectPr w:rsidR="0018386B" w:rsidRPr="00325198" w:rsidSect="00E847CC">
      <w:headerReference w:type="default" r:id="rId1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4EDEB" w14:textId="77777777" w:rsidR="00897706" w:rsidRDefault="00897706" w:rsidP="00B81ED6">
      <w:pPr>
        <w:spacing w:after="0" w:line="240" w:lineRule="auto"/>
      </w:pPr>
      <w:r>
        <w:separator/>
      </w:r>
    </w:p>
  </w:endnote>
  <w:endnote w:type="continuationSeparator" w:id="0">
    <w:p w14:paraId="1654695E" w14:textId="77777777" w:rsidR="00897706" w:rsidRDefault="00897706" w:rsidP="00B81ED6">
      <w:pPr>
        <w:spacing w:after="0" w:line="240" w:lineRule="auto"/>
      </w:pPr>
      <w:r>
        <w:continuationSeparator/>
      </w:r>
    </w:p>
  </w:endnote>
  <w:endnote w:type="continuationNotice" w:id="1">
    <w:p w14:paraId="21ABDD54" w14:textId="77777777" w:rsidR="00897706" w:rsidRDefault="008977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A208" w14:textId="77777777" w:rsidR="00897706" w:rsidRDefault="00897706" w:rsidP="00B81ED6">
      <w:pPr>
        <w:spacing w:after="0" w:line="240" w:lineRule="auto"/>
      </w:pPr>
      <w:r>
        <w:separator/>
      </w:r>
    </w:p>
  </w:footnote>
  <w:footnote w:type="continuationSeparator" w:id="0">
    <w:p w14:paraId="4410C51F" w14:textId="77777777" w:rsidR="00897706" w:rsidRDefault="00897706" w:rsidP="00B81ED6">
      <w:pPr>
        <w:spacing w:after="0" w:line="240" w:lineRule="auto"/>
      </w:pPr>
      <w:r>
        <w:continuationSeparator/>
      </w:r>
    </w:p>
  </w:footnote>
  <w:footnote w:type="continuationNotice" w:id="1">
    <w:p w14:paraId="5618502B" w14:textId="77777777" w:rsidR="00897706" w:rsidRDefault="008977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D7DD" w14:textId="77777777" w:rsidR="00E847CC" w:rsidRDefault="00E847CC">
    <w:pPr>
      <w:pStyle w:val="Kopfzeile"/>
      <w:bidi w:val="0"/>
    </w:pPr>
    <w:r>
      <w:rPr>
        <w:lang w:val="en-gb"/>
        <w:b w:val="0"/>
        <w:bCs w:val="0"/>
        <w:i w:val="0"/>
        <w:iCs w:val="0"/>
        <w:u w:val="none"/>
        <w:vertAlign w:val="baseline"/>
        <w:rtl w:val="0"/>
      </w:rPr>
      <w:tab/>
    </w:r>
    <w:r>
      <w:rPr>
        <w:lang w:val="en-gb"/>
        <w:b w:val="0"/>
        <w:bCs w:val="0"/>
        <w:i w:val="0"/>
        <w:iCs w:val="0"/>
        <w:u w:val="none"/>
        <w:vertAlign w:val="baseline"/>
        <w:rtl w:val="0"/>
      </w:rPr>
      <w:tab/>
    </w:r>
    <w:r>
      <w:rPr>
        <w:lang w:val="en-gb"/>
        <w:b w:val="0"/>
        <w:bCs w:val="0"/>
        <w:i w:val="0"/>
        <w:iCs w:val="0"/>
        <w:u w:val="none"/>
        <w:vertAlign w:val="baseline"/>
        <w:rtl w:val="0"/>
      </w:rPr>
      <w:ptab w:relativeTo="margin" w:alignment="right" w:leader="none"/>
    </w:r>
    <w:r>
      <w:rPr>
        <w:noProof/>
        <w:lang w:val="en-gb"/>
        <w:b w:val="0"/>
        <w:bCs w:val="0"/>
        <w:i w:val="0"/>
        <w:iCs w:val="0"/>
        <w:u w:val="none"/>
        <w:vertAlign w:val="baseline"/>
        <w:rtl w:val="0"/>
      </w:rPr>
      <w:drawing>
        <wp:inline distT="0" distB="0" distL="0" distR="0" wp14:anchorId="15C8E1AB" wp14:editId="56861B8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b w:val="0"/>
        <w:bCs w:val="0"/>
        <w:i w:val="0"/>
        <w:iCs w:val="0"/>
        <w:u w:val="none"/>
        <w:vertAlign w:val="baseline"/>
        <w:rtl w:val="0"/>
      </w:rPr>
      <w:tab/>
    </w:r>
    <w:r>
      <w:rPr>
        <w:lang w:val="en-gb"/>
        <w:b w:val="0"/>
        <w:bCs w:val="0"/>
        <w:i w:val="0"/>
        <w:iCs w:val="0"/>
        <w:u w:val="none"/>
        <w:vertAlign w:val="baseline"/>
        <w:rtl w:val="0"/>
      </w:rPr>
      <w:tab/>
    </w:r>
  </w:p>
  <w:p w14:paraId="25132AC4"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1456605749">
    <w:abstractNumId w:val="0"/>
  </w:num>
  <w:num w:numId="2" w16cid:durableId="2046980459">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264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D6"/>
    <w:rsid w:val="00006DD7"/>
    <w:rsid w:val="00011B51"/>
    <w:rsid w:val="00016392"/>
    <w:rsid w:val="00017EC6"/>
    <w:rsid w:val="000226FD"/>
    <w:rsid w:val="00033002"/>
    <w:rsid w:val="000372F3"/>
    <w:rsid w:val="00043AF2"/>
    <w:rsid w:val="000470DF"/>
    <w:rsid w:val="000472EE"/>
    <w:rsid w:val="00047CC4"/>
    <w:rsid w:val="00054275"/>
    <w:rsid w:val="00055BB3"/>
    <w:rsid w:val="00066E54"/>
    <w:rsid w:val="00081226"/>
    <w:rsid w:val="00081C38"/>
    <w:rsid w:val="0009578B"/>
    <w:rsid w:val="000B157E"/>
    <w:rsid w:val="000B3F1B"/>
    <w:rsid w:val="000C1C45"/>
    <w:rsid w:val="000C3F89"/>
    <w:rsid w:val="000D1A59"/>
    <w:rsid w:val="000D5E2A"/>
    <w:rsid w:val="000E0C9E"/>
    <w:rsid w:val="000F0682"/>
    <w:rsid w:val="000F2DA2"/>
    <w:rsid w:val="00101300"/>
    <w:rsid w:val="00103FA3"/>
    <w:rsid w:val="001126F0"/>
    <w:rsid w:val="00114E33"/>
    <w:rsid w:val="0011656D"/>
    <w:rsid w:val="0011656F"/>
    <w:rsid w:val="00122EFF"/>
    <w:rsid w:val="001275CB"/>
    <w:rsid w:val="001326A3"/>
    <w:rsid w:val="0013678D"/>
    <w:rsid w:val="001419B4"/>
    <w:rsid w:val="001444A5"/>
    <w:rsid w:val="00145DB7"/>
    <w:rsid w:val="00150432"/>
    <w:rsid w:val="00160C81"/>
    <w:rsid w:val="00165864"/>
    <w:rsid w:val="00171A0E"/>
    <w:rsid w:val="0017244F"/>
    <w:rsid w:val="001805CF"/>
    <w:rsid w:val="0018386B"/>
    <w:rsid w:val="00195B0B"/>
    <w:rsid w:val="00196399"/>
    <w:rsid w:val="001A1AD7"/>
    <w:rsid w:val="001A72C3"/>
    <w:rsid w:val="001C2CCD"/>
    <w:rsid w:val="001C604D"/>
    <w:rsid w:val="001D220F"/>
    <w:rsid w:val="001D5C1A"/>
    <w:rsid w:val="001E1FDB"/>
    <w:rsid w:val="001F571A"/>
    <w:rsid w:val="00206383"/>
    <w:rsid w:val="002119C6"/>
    <w:rsid w:val="002324B2"/>
    <w:rsid w:val="00240A3A"/>
    <w:rsid w:val="002415EB"/>
    <w:rsid w:val="00245E8A"/>
    <w:rsid w:val="002472DA"/>
    <w:rsid w:val="00252AAD"/>
    <w:rsid w:val="002541DF"/>
    <w:rsid w:val="002543BB"/>
    <w:rsid w:val="002737C3"/>
    <w:rsid w:val="002B2882"/>
    <w:rsid w:val="002E593D"/>
    <w:rsid w:val="002F11E0"/>
    <w:rsid w:val="002F14EF"/>
    <w:rsid w:val="002F4552"/>
    <w:rsid w:val="00327624"/>
    <w:rsid w:val="003370DA"/>
    <w:rsid w:val="00341D31"/>
    <w:rsid w:val="00343252"/>
    <w:rsid w:val="00351201"/>
    <w:rsid w:val="003524D2"/>
    <w:rsid w:val="00352B00"/>
    <w:rsid w:val="00370C32"/>
    <w:rsid w:val="00380327"/>
    <w:rsid w:val="00380953"/>
    <w:rsid w:val="00384360"/>
    <w:rsid w:val="00386A7E"/>
    <w:rsid w:val="003936A6"/>
    <w:rsid w:val="00396138"/>
    <w:rsid w:val="00397489"/>
    <w:rsid w:val="00397DCB"/>
    <w:rsid w:val="003A0330"/>
    <w:rsid w:val="003A7693"/>
    <w:rsid w:val="003C6FD3"/>
    <w:rsid w:val="003D10C3"/>
    <w:rsid w:val="003D723D"/>
    <w:rsid w:val="003E191A"/>
    <w:rsid w:val="003F6106"/>
    <w:rsid w:val="00413C9C"/>
    <w:rsid w:val="004219E7"/>
    <w:rsid w:val="004322DB"/>
    <w:rsid w:val="00442F76"/>
    <w:rsid w:val="004530E0"/>
    <w:rsid w:val="00454375"/>
    <w:rsid w:val="00457203"/>
    <w:rsid w:val="00463E31"/>
    <w:rsid w:val="0047496B"/>
    <w:rsid w:val="004876C1"/>
    <w:rsid w:val="004A5FD4"/>
    <w:rsid w:val="004B3D51"/>
    <w:rsid w:val="004D539B"/>
    <w:rsid w:val="004D5D18"/>
    <w:rsid w:val="004F674B"/>
    <w:rsid w:val="0051365F"/>
    <w:rsid w:val="005271EA"/>
    <w:rsid w:val="00556698"/>
    <w:rsid w:val="00563869"/>
    <w:rsid w:val="00572074"/>
    <w:rsid w:val="005762E8"/>
    <w:rsid w:val="005B496A"/>
    <w:rsid w:val="005C4DA1"/>
    <w:rsid w:val="005E2377"/>
    <w:rsid w:val="005E3D70"/>
    <w:rsid w:val="005E53C7"/>
    <w:rsid w:val="005E5922"/>
    <w:rsid w:val="005F2100"/>
    <w:rsid w:val="006057BA"/>
    <w:rsid w:val="00607FA2"/>
    <w:rsid w:val="00610444"/>
    <w:rsid w:val="00613C02"/>
    <w:rsid w:val="00652E53"/>
    <w:rsid w:val="00653CD3"/>
    <w:rsid w:val="00657D23"/>
    <w:rsid w:val="006616DD"/>
    <w:rsid w:val="00665C0D"/>
    <w:rsid w:val="006870D6"/>
    <w:rsid w:val="00687292"/>
    <w:rsid w:val="006A3209"/>
    <w:rsid w:val="006C4818"/>
    <w:rsid w:val="006C704A"/>
    <w:rsid w:val="006E4076"/>
    <w:rsid w:val="006E753C"/>
    <w:rsid w:val="006F4265"/>
    <w:rsid w:val="0070045E"/>
    <w:rsid w:val="0070155A"/>
    <w:rsid w:val="00701EA0"/>
    <w:rsid w:val="0072096E"/>
    <w:rsid w:val="00724218"/>
    <w:rsid w:val="0072499A"/>
    <w:rsid w:val="007309A2"/>
    <w:rsid w:val="00730AB8"/>
    <w:rsid w:val="00745727"/>
    <w:rsid w:val="00747169"/>
    <w:rsid w:val="00761197"/>
    <w:rsid w:val="00766C9D"/>
    <w:rsid w:val="00773CD8"/>
    <w:rsid w:val="00786724"/>
    <w:rsid w:val="00796E34"/>
    <w:rsid w:val="007974C1"/>
    <w:rsid w:val="007A21D7"/>
    <w:rsid w:val="007A4F63"/>
    <w:rsid w:val="007B03E4"/>
    <w:rsid w:val="007B2FF2"/>
    <w:rsid w:val="007B46E3"/>
    <w:rsid w:val="007C2DD9"/>
    <w:rsid w:val="007C5D9D"/>
    <w:rsid w:val="007E1AE4"/>
    <w:rsid w:val="007E4E03"/>
    <w:rsid w:val="007F2586"/>
    <w:rsid w:val="0081791E"/>
    <w:rsid w:val="00817C76"/>
    <w:rsid w:val="00820447"/>
    <w:rsid w:val="00824226"/>
    <w:rsid w:val="0083011A"/>
    <w:rsid w:val="008306AA"/>
    <w:rsid w:val="008462DC"/>
    <w:rsid w:val="00851E20"/>
    <w:rsid w:val="00892C42"/>
    <w:rsid w:val="00897706"/>
    <w:rsid w:val="008A2E7F"/>
    <w:rsid w:val="008B391D"/>
    <w:rsid w:val="008B613F"/>
    <w:rsid w:val="008C0947"/>
    <w:rsid w:val="008C7131"/>
    <w:rsid w:val="008D0380"/>
    <w:rsid w:val="008D1B1E"/>
    <w:rsid w:val="008D2889"/>
    <w:rsid w:val="008D41B0"/>
    <w:rsid w:val="008D4C76"/>
    <w:rsid w:val="008E0559"/>
    <w:rsid w:val="008E4AB2"/>
    <w:rsid w:val="008F0475"/>
    <w:rsid w:val="008F1DE7"/>
    <w:rsid w:val="00903110"/>
    <w:rsid w:val="00903491"/>
    <w:rsid w:val="00915638"/>
    <w:rsid w:val="009169F9"/>
    <w:rsid w:val="00932493"/>
    <w:rsid w:val="0093605C"/>
    <w:rsid w:val="00940979"/>
    <w:rsid w:val="00940EA6"/>
    <w:rsid w:val="009421E1"/>
    <w:rsid w:val="00944A65"/>
    <w:rsid w:val="00965077"/>
    <w:rsid w:val="0097359D"/>
    <w:rsid w:val="009832EA"/>
    <w:rsid w:val="0098717E"/>
    <w:rsid w:val="00990163"/>
    <w:rsid w:val="009A3D17"/>
    <w:rsid w:val="009B5322"/>
    <w:rsid w:val="009C437C"/>
    <w:rsid w:val="009C7599"/>
    <w:rsid w:val="009C773A"/>
    <w:rsid w:val="009D6A07"/>
    <w:rsid w:val="009D788A"/>
    <w:rsid w:val="009E00E9"/>
    <w:rsid w:val="009E6E34"/>
    <w:rsid w:val="009F1E27"/>
    <w:rsid w:val="009F3BEE"/>
    <w:rsid w:val="00A113FB"/>
    <w:rsid w:val="00A127F3"/>
    <w:rsid w:val="00A13726"/>
    <w:rsid w:val="00A47B59"/>
    <w:rsid w:val="00A8272A"/>
    <w:rsid w:val="00A82FFB"/>
    <w:rsid w:val="00A91C84"/>
    <w:rsid w:val="00AA4F77"/>
    <w:rsid w:val="00AA57F3"/>
    <w:rsid w:val="00AB004C"/>
    <w:rsid w:val="00AB1CB7"/>
    <w:rsid w:val="00AC2129"/>
    <w:rsid w:val="00AC789D"/>
    <w:rsid w:val="00AF1F99"/>
    <w:rsid w:val="00AF39F7"/>
    <w:rsid w:val="00AF502C"/>
    <w:rsid w:val="00AF52BC"/>
    <w:rsid w:val="00AF52FA"/>
    <w:rsid w:val="00AF53A5"/>
    <w:rsid w:val="00B13118"/>
    <w:rsid w:val="00B5348D"/>
    <w:rsid w:val="00B56417"/>
    <w:rsid w:val="00B65AF1"/>
    <w:rsid w:val="00B81186"/>
    <w:rsid w:val="00B81ED6"/>
    <w:rsid w:val="00B97A3F"/>
    <w:rsid w:val="00BA1E6C"/>
    <w:rsid w:val="00BA67EC"/>
    <w:rsid w:val="00BB0BFF"/>
    <w:rsid w:val="00BB5B1A"/>
    <w:rsid w:val="00BC1A06"/>
    <w:rsid w:val="00BC3B18"/>
    <w:rsid w:val="00BC3CB5"/>
    <w:rsid w:val="00BC6378"/>
    <w:rsid w:val="00BD1178"/>
    <w:rsid w:val="00BD5490"/>
    <w:rsid w:val="00BD6E61"/>
    <w:rsid w:val="00BD7045"/>
    <w:rsid w:val="00BE7518"/>
    <w:rsid w:val="00C06040"/>
    <w:rsid w:val="00C078C8"/>
    <w:rsid w:val="00C11E46"/>
    <w:rsid w:val="00C40F3D"/>
    <w:rsid w:val="00C464EC"/>
    <w:rsid w:val="00C47827"/>
    <w:rsid w:val="00C5217B"/>
    <w:rsid w:val="00C52E4C"/>
    <w:rsid w:val="00C61F50"/>
    <w:rsid w:val="00C70EB4"/>
    <w:rsid w:val="00C71379"/>
    <w:rsid w:val="00C72E8B"/>
    <w:rsid w:val="00C74F72"/>
    <w:rsid w:val="00C77574"/>
    <w:rsid w:val="00C811DF"/>
    <w:rsid w:val="00C9308A"/>
    <w:rsid w:val="00CA05FC"/>
    <w:rsid w:val="00CA3F3D"/>
    <w:rsid w:val="00CB573F"/>
    <w:rsid w:val="00CD484A"/>
    <w:rsid w:val="00CD554A"/>
    <w:rsid w:val="00CD7D74"/>
    <w:rsid w:val="00CE1B30"/>
    <w:rsid w:val="00CF076C"/>
    <w:rsid w:val="00CF1E3B"/>
    <w:rsid w:val="00D10CA4"/>
    <w:rsid w:val="00D20763"/>
    <w:rsid w:val="00D224B7"/>
    <w:rsid w:val="00D253DB"/>
    <w:rsid w:val="00D25671"/>
    <w:rsid w:val="00D27C1A"/>
    <w:rsid w:val="00D30626"/>
    <w:rsid w:val="00D31A01"/>
    <w:rsid w:val="00D3351C"/>
    <w:rsid w:val="00D4425C"/>
    <w:rsid w:val="00D57A7E"/>
    <w:rsid w:val="00D63B50"/>
    <w:rsid w:val="00D7568B"/>
    <w:rsid w:val="00D903C4"/>
    <w:rsid w:val="00D93FEA"/>
    <w:rsid w:val="00D94750"/>
    <w:rsid w:val="00DA1CD9"/>
    <w:rsid w:val="00DA5573"/>
    <w:rsid w:val="00DB2DDC"/>
    <w:rsid w:val="00DC36F4"/>
    <w:rsid w:val="00DF40C0"/>
    <w:rsid w:val="00E260E6"/>
    <w:rsid w:val="00E32363"/>
    <w:rsid w:val="00E418E5"/>
    <w:rsid w:val="00E70468"/>
    <w:rsid w:val="00E72704"/>
    <w:rsid w:val="00E7449B"/>
    <w:rsid w:val="00E83EAE"/>
    <w:rsid w:val="00E847CC"/>
    <w:rsid w:val="00E85F4C"/>
    <w:rsid w:val="00EA26F3"/>
    <w:rsid w:val="00EA46AE"/>
    <w:rsid w:val="00EB22F3"/>
    <w:rsid w:val="00EC0BCA"/>
    <w:rsid w:val="00ED574C"/>
    <w:rsid w:val="00EE0377"/>
    <w:rsid w:val="00EF00A4"/>
    <w:rsid w:val="00F02A72"/>
    <w:rsid w:val="00F13106"/>
    <w:rsid w:val="00F31B60"/>
    <w:rsid w:val="00F40ED7"/>
    <w:rsid w:val="00F45983"/>
    <w:rsid w:val="00F462DD"/>
    <w:rsid w:val="00F54E4A"/>
    <w:rsid w:val="00F62205"/>
    <w:rsid w:val="00F66F72"/>
    <w:rsid w:val="00F77F2D"/>
    <w:rsid w:val="00F821E5"/>
    <w:rsid w:val="00F935A6"/>
    <w:rsid w:val="00FA1058"/>
    <w:rsid w:val="00FA2343"/>
    <w:rsid w:val="00FB0DA4"/>
    <w:rsid w:val="00FB0E2D"/>
    <w:rsid w:val="00FB78B7"/>
    <w:rsid w:val="00FB7EF5"/>
    <w:rsid w:val="00FE61E9"/>
    <w:rsid w:val="00FE6A54"/>
    <w:rsid w:val="00FF2731"/>
    <w:rsid w:val="012A4465"/>
    <w:rsid w:val="02D1F1F0"/>
    <w:rsid w:val="03D2FA3E"/>
    <w:rsid w:val="04088226"/>
    <w:rsid w:val="06347A56"/>
    <w:rsid w:val="06B16065"/>
    <w:rsid w:val="0901BAA8"/>
    <w:rsid w:val="0A8B27B6"/>
    <w:rsid w:val="0A9D8B09"/>
    <w:rsid w:val="0B2F6572"/>
    <w:rsid w:val="0BA8231D"/>
    <w:rsid w:val="0D4A17AC"/>
    <w:rsid w:val="0E1F1D1C"/>
    <w:rsid w:val="0EBB0DD5"/>
    <w:rsid w:val="0EBD82C6"/>
    <w:rsid w:val="0EF5CCE3"/>
    <w:rsid w:val="0F182379"/>
    <w:rsid w:val="10F3A430"/>
    <w:rsid w:val="1105B4E6"/>
    <w:rsid w:val="11834A47"/>
    <w:rsid w:val="11C90823"/>
    <w:rsid w:val="12A9A0BD"/>
    <w:rsid w:val="12B2082A"/>
    <w:rsid w:val="14401AA2"/>
    <w:rsid w:val="1521A439"/>
    <w:rsid w:val="1541104B"/>
    <w:rsid w:val="155FE375"/>
    <w:rsid w:val="169B2DC9"/>
    <w:rsid w:val="179117C3"/>
    <w:rsid w:val="17C2AC43"/>
    <w:rsid w:val="188DB21F"/>
    <w:rsid w:val="190C0824"/>
    <w:rsid w:val="19189E8E"/>
    <w:rsid w:val="1A298280"/>
    <w:rsid w:val="1A92785C"/>
    <w:rsid w:val="1AA051D8"/>
    <w:rsid w:val="1B8E7B9A"/>
    <w:rsid w:val="1BCED42B"/>
    <w:rsid w:val="1C2E48BD"/>
    <w:rsid w:val="1DDE7D28"/>
    <w:rsid w:val="1E40173F"/>
    <w:rsid w:val="1EAF78B1"/>
    <w:rsid w:val="1F6680F7"/>
    <w:rsid w:val="1F811B2D"/>
    <w:rsid w:val="2077DD15"/>
    <w:rsid w:val="209CB8E0"/>
    <w:rsid w:val="211CEB8E"/>
    <w:rsid w:val="218CC20B"/>
    <w:rsid w:val="21AE8F96"/>
    <w:rsid w:val="21D22102"/>
    <w:rsid w:val="21D7D1CC"/>
    <w:rsid w:val="21E71973"/>
    <w:rsid w:val="22620BB8"/>
    <w:rsid w:val="228F6556"/>
    <w:rsid w:val="229E21B9"/>
    <w:rsid w:val="22A2FC2A"/>
    <w:rsid w:val="22A85BE9"/>
    <w:rsid w:val="24F62845"/>
    <w:rsid w:val="276F264D"/>
    <w:rsid w:val="27A51486"/>
    <w:rsid w:val="28D51266"/>
    <w:rsid w:val="29688594"/>
    <w:rsid w:val="2A01EBD5"/>
    <w:rsid w:val="2B7ED7B9"/>
    <w:rsid w:val="2C1674E6"/>
    <w:rsid w:val="2E6BCF70"/>
    <w:rsid w:val="2F0CAA93"/>
    <w:rsid w:val="300A54E3"/>
    <w:rsid w:val="304B8A98"/>
    <w:rsid w:val="3062CDA2"/>
    <w:rsid w:val="306D22A5"/>
    <w:rsid w:val="3227DCDF"/>
    <w:rsid w:val="3230D7AE"/>
    <w:rsid w:val="345E7CF2"/>
    <w:rsid w:val="34DB10F4"/>
    <w:rsid w:val="36890001"/>
    <w:rsid w:val="37078EEB"/>
    <w:rsid w:val="386B0146"/>
    <w:rsid w:val="38761DCE"/>
    <w:rsid w:val="3882DFBF"/>
    <w:rsid w:val="39474C28"/>
    <w:rsid w:val="3A0D85C5"/>
    <w:rsid w:val="3A33BD90"/>
    <w:rsid w:val="3AB6E855"/>
    <w:rsid w:val="3B14FC4E"/>
    <w:rsid w:val="3B5EEF39"/>
    <w:rsid w:val="3B99D74B"/>
    <w:rsid w:val="3BA95626"/>
    <w:rsid w:val="3F456289"/>
    <w:rsid w:val="3FDB3901"/>
    <w:rsid w:val="400ADAC3"/>
    <w:rsid w:val="407CC749"/>
    <w:rsid w:val="413F55D5"/>
    <w:rsid w:val="4151BA70"/>
    <w:rsid w:val="41522B3C"/>
    <w:rsid w:val="41C72D0C"/>
    <w:rsid w:val="41C86A78"/>
    <w:rsid w:val="41E7F8EF"/>
    <w:rsid w:val="42EDFB9D"/>
    <w:rsid w:val="4355E950"/>
    <w:rsid w:val="43A6FE26"/>
    <w:rsid w:val="445BAB30"/>
    <w:rsid w:val="448F9F5B"/>
    <w:rsid w:val="44CD43A9"/>
    <w:rsid w:val="4550386C"/>
    <w:rsid w:val="45B4A40D"/>
    <w:rsid w:val="46F85EBD"/>
    <w:rsid w:val="474C0004"/>
    <w:rsid w:val="481CB3B4"/>
    <w:rsid w:val="482ADB12"/>
    <w:rsid w:val="48942F1E"/>
    <w:rsid w:val="48C55C38"/>
    <w:rsid w:val="49037016"/>
    <w:rsid w:val="4A0DCCB0"/>
    <w:rsid w:val="4A2FFF7F"/>
    <w:rsid w:val="4A6E836F"/>
    <w:rsid w:val="4B1CCF9E"/>
    <w:rsid w:val="4B66A13D"/>
    <w:rsid w:val="4BA00244"/>
    <w:rsid w:val="4BBF79F0"/>
    <w:rsid w:val="4BC0FEE8"/>
    <w:rsid w:val="4BE081F2"/>
    <w:rsid w:val="4CE4FC92"/>
    <w:rsid w:val="4CFBD25E"/>
    <w:rsid w:val="4D3BD2A5"/>
    <w:rsid w:val="4D5B4A51"/>
    <w:rsid w:val="501628A3"/>
    <w:rsid w:val="514E85EE"/>
    <w:rsid w:val="537D1656"/>
    <w:rsid w:val="540D22F8"/>
    <w:rsid w:val="567F33F8"/>
    <w:rsid w:val="569A441C"/>
    <w:rsid w:val="56A5626D"/>
    <w:rsid w:val="5A56E149"/>
    <w:rsid w:val="5ADAEA5B"/>
    <w:rsid w:val="5AE14AF7"/>
    <w:rsid w:val="5B78D390"/>
    <w:rsid w:val="5C191A8C"/>
    <w:rsid w:val="5C51CC1A"/>
    <w:rsid w:val="5C84CE65"/>
    <w:rsid w:val="5D056DF7"/>
    <w:rsid w:val="5E419483"/>
    <w:rsid w:val="5E95CDAC"/>
    <w:rsid w:val="5EAE5F99"/>
    <w:rsid w:val="5EDDE31A"/>
    <w:rsid w:val="5EEE1EBB"/>
    <w:rsid w:val="5F202127"/>
    <w:rsid w:val="5F359789"/>
    <w:rsid w:val="5F818C31"/>
    <w:rsid w:val="60319E0D"/>
    <w:rsid w:val="609C19A8"/>
    <w:rsid w:val="612C934B"/>
    <w:rsid w:val="616A8116"/>
    <w:rsid w:val="6183A973"/>
    <w:rsid w:val="619CC154"/>
    <w:rsid w:val="631F79D4"/>
    <w:rsid w:val="633891B5"/>
    <w:rsid w:val="6385DB86"/>
    <w:rsid w:val="640376B7"/>
    <w:rsid w:val="640F2CD8"/>
    <w:rsid w:val="6410BD58"/>
    <w:rsid w:val="64D46216"/>
    <w:rsid w:val="66BCB402"/>
    <w:rsid w:val="6760E14C"/>
    <w:rsid w:val="67BD481F"/>
    <w:rsid w:val="67D3734B"/>
    <w:rsid w:val="67EF9F36"/>
    <w:rsid w:val="69D8349C"/>
    <w:rsid w:val="6B57F35D"/>
    <w:rsid w:val="6C4D976C"/>
    <w:rsid w:val="6C5A891B"/>
    <w:rsid w:val="6C7ECB2B"/>
    <w:rsid w:val="6E0FF55E"/>
    <w:rsid w:val="6E49FF94"/>
    <w:rsid w:val="6ECE85A2"/>
    <w:rsid w:val="6FFC5C17"/>
    <w:rsid w:val="709DBE59"/>
    <w:rsid w:val="71518D91"/>
    <w:rsid w:val="72062664"/>
    <w:rsid w:val="729F85D6"/>
    <w:rsid w:val="729FF999"/>
    <w:rsid w:val="73D82618"/>
    <w:rsid w:val="744E1F20"/>
    <w:rsid w:val="753DC726"/>
    <w:rsid w:val="7595971B"/>
    <w:rsid w:val="764CE5E9"/>
    <w:rsid w:val="7731677C"/>
    <w:rsid w:val="776CF0DF"/>
    <w:rsid w:val="7845BF03"/>
    <w:rsid w:val="788C932F"/>
    <w:rsid w:val="78E3A957"/>
    <w:rsid w:val="79B6B2EE"/>
    <w:rsid w:val="7A30FC78"/>
    <w:rsid w:val="7C27A1F3"/>
    <w:rsid w:val="7CE37050"/>
    <w:rsid w:val="7E686A90"/>
    <w:rsid w:val="7EA85DFE"/>
    <w:rsid w:val="7EF6D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EE0B"/>
  <w15:docId w15:val="{860B8F94-301E-48D7-8E18-EFB281B2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724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customStyle="1" w:styleId="Press5-Body">
    <w:name w:val="Press 5 - Body"/>
    <w:basedOn w:val="Standard"/>
    <w:autoRedefine/>
    <w:qFormat/>
    <w:rsid w:val="00CD554A"/>
    <w:pPr>
      <w:suppressAutoHyphens/>
      <w:spacing w:after="0" w:line="300" w:lineRule="auto"/>
    </w:pPr>
    <w:rPr>
      <w:rFonts w:ascii="Arial" w:hAnsi="Arial" w:cs="Times New Roman"/>
      <w:noProof/>
      <w:szCs w:val="24"/>
      <w:lang w:eastAsia="de-DE"/>
    </w:rPr>
  </w:style>
  <w:style w:type="character" w:styleId="Kommentarzeichen">
    <w:name w:val="annotation reference"/>
    <w:basedOn w:val="Absatz-Standardschriftart"/>
    <w:uiPriority w:val="99"/>
    <w:semiHidden/>
    <w:unhideWhenUsed/>
    <w:rsid w:val="00F31B60"/>
    <w:rPr>
      <w:sz w:val="16"/>
      <w:szCs w:val="16"/>
    </w:rPr>
  </w:style>
  <w:style w:type="paragraph" w:styleId="Kommentartext">
    <w:name w:val="annotation text"/>
    <w:basedOn w:val="Standard"/>
    <w:link w:val="KommentartextZchn"/>
    <w:uiPriority w:val="99"/>
    <w:unhideWhenUsed/>
    <w:rsid w:val="00F31B60"/>
    <w:pPr>
      <w:spacing w:line="240" w:lineRule="auto"/>
    </w:pPr>
    <w:rPr>
      <w:sz w:val="20"/>
      <w:szCs w:val="20"/>
    </w:rPr>
  </w:style>
  <w:style w:type="character" w:customStyle="1" w:styleId="KommentartextZchn">
    <w:name w:val="Kommentartext Zchn"/>
    <w:basedOn w:val="Absatz-Standardschriftart"/>
    <w:link w:val="Kommentartext"/>
    <w:uiPriority w:val="99"/>
    <w:rsid w:val="00F31B60"/>
    <w:rPr>
      <w:sz w:val="20"/>
      <w:szCs w:val="20"/>
    </w:rPr>
  </w:style>
  <w:style w:type="paragraph" w:styleId="Kommentarthema">
    <w:name w:val="annotation subject"/>
    <w:basedOn w:val="Kommentartext"/>
    <w:next w:val="Kommentartext"/>
    <w:link w:val="KommentarthemaZchn"/>
    <w:uiPriority w:val="99"/>
    <w:semiHidden/>
    <w:unhideWhenUsed/>
    <w:rsid w:val="00F31B60"/>
    <w:rPr>
      <w:b/>
      <w:bCs/>
    </w:rPr>
  </w:style>
  <w:style w:type="character" w:customStyle="1" w:styleId="KommentarthemaZchn">
    <w:name w:val="Kommentarthema Zchn"/>
    <w:basedOn w:val="KommentartextZchn"/>
    <w:link w:val="Kommentarthema"/>
    <w:uiPriority w:val="99"/>
    <w:semiHidden/>
    <w:rsid w:val="00F31B60"/>
    <w:rPr>
      <w:b/>
      <w:bCs/>
      <w:sz w:val="20"/>
      <w:szCs w:val="20"/>
    </w:rPr>
  </w:style>
  <w:style w:type="paragraph" w:styleId="Sprechblasentext">
    <w:name w:val="Balloon Text"/>
    <w:basedOn w:val="Standard"/>
    <w:link w:val="SprechblasentextZchn"/>
    <w:uiPriority w:val="99"/>
    <w:semiHidden/>
    <w:unhideWhenUsed/>
    <w:rsid w:val="00F31B6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B60"/>
    <w:rPr>
      <w:rFonts w:ascii="Segoe UI" w:hAnsi="Segoe UI" w:cs="Segoe UI"/>
      <w:sz w:val="18"/>
      <w:szCs w:val="18"/>
    </w:rPr>
  </w:style>
  <w:style w:type="character" w:styleId="Hervorhebung">
    <w:name w:val="Emphasis"/>
    <w:basedOn w:val="Absatz-Standardschriftart"/>
    <w:uiPriority w:val="20"/>
    <w:qFormat/>
    <w:rsid w:val="005762E8"/>
    <w:rPr>
      <w:i/>
      <w:iCs/>
    </w:rPr>
  </w:style>
  <w:style w:type="paragraph" w:styleId="berarbeitung">
    <w:name w:val="Revision"/>
    <w:hidden/>
    <w:uiPriority w:val="99"/>
    <w:semiHidden/>
    <w:rsid w:val="001C2CCD"/>
    <w:pPr>
      <w:spacing w:after="0" w:line="240" w:lineRule="auto"/>
    </w:pPr>
  </w:style>
  <w:style w:type="paragraph" w:customStyle="1" w:styleId="Default">
    <w:name w:val="Default"/>
    <w:rsid w:val="007E4E03"/>
    <w:pPr>
      <w:autoSpaceDE w:val="0"/>
      <w:autoSpaceDN w:val="0"/>
      <w:adjustRightInd w:val="0"/>
      <w:spacing w:after="0" w:line="240" w:lineRule="auto"/>
    </w:pPr>
    <w:rPr>
      <w:rFonts w:ascii="Arial" w:hAnsi="Arial" w:cs="Arial"/>
      <w:color w:val="000000"/>
      <w:sz w:val="24"/>
      <w:szCs w:val="24"/>
      <w:lang w:val="en-GB"/>
    </w:rPr>
  </w:style>
  <w:style w:type="character" w:customStyle="1" w:styleId="normaltextrun">
    <w:name w:val="normaltextrun"/>
    <w:basedOn w:val="Absatz-Standardschriftart"/>
    <w:rsid w:val="000C3F89"/>
  </w:style>
  <w:style w:type="character" w:styleId="Fett">
    <w:name w:val="Strong"/>
    <w:basedOn w:val="Absatz-Standardschriftart"/>
    <w:uiPriority w:val="22"/>
    <w:qFormat/>
    <w:rsid w:val="008D0380"/>
    <w:rPr>
      <w:b/>
      <w:bCs/>
    </w:rPr>
  </w:style>
  <w:style w:type="character" w:customStyle="1" w:styleId="ui-provider">
    <w:name w:val="ui-provider"/>
    <w:basedOn w:val="Absatz-Standardschriftart"/>
    <w:rsid w:val="00C9308A"/>
  </w:style>
  <w:style w:type="character" w:styleId="Erwhnung">
    <w:name w:val="Mention"/>
    <w:basedOn w:val="Absatz-Standardschriftart"/>
    <w:uiPriority w:val="99"/>
    <w:unhideWhenUsed/>
    <w:rsid w:val="00FB7EF5"/>
    <w:rPr>
      <w:color w:val="2B579A"/>
      <w:shd w:val="clear" w:color="auto" w:fill="E1DFDD"/>
    </w:rPr>
  </w:style>
  <w:style w:type="character" w:styleId="NichtaufgelsteErwhnung">
    <w:name w:val="Unresolved Mention"/>
    <w:basedOn w:val="Absatz-Standardschriftart"/>
    <w:uiPriority w:val="99"/>
    <w:semiHidden/>
    <w:unhideWhenUsed/>
    <w:rsid w:val="005E2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117">
      <w:bodyDiv w:val="1"/>
      <w:marLeft w:val="0"/>
      <w:marRight w:val="0"/>
      <w:marTop w:val="0"/>
      <w:marBottom w:val="0"/>
      <w:divBdr>
        <w:top w:val="none" w:sz="0" w:space="0" w:color="auto"/>
        <w:left w:val="none" w:sz="0" w:space="0" w:color="auto"/>
        <w:bottom w:val="none" w:sz="0" w:space="0" w:color="auto"/>
        <w:right w:val="none" w:sz="0" w:space="0" w:color="auto"/>
      </w:divBdr>
    </w:div>
    <w:div w:id="112526647">
      <w:bodyDiv w:val="1"/>
      <w:marLeft w:val="0"/>
      <w:marRight w:val="0"/>
      <w:marTop w:val="0"/>
      <w:marBottom w:val="0"/>
      <w:divBdr>
        <w:top w:val="none" w:sz="0" w:space="0" w:color="auto"/>
        <w:left w:val="none" w:sz="0" w:space="0" w:color="auto"/>
        <w:bottom w:val="none" w:sz="0" w:space="0" w:color="auto"/>
        <w:right w:val="none" w:sz="0" w:space="0" w:color="auto"/>
      </w:divBdr>
      <w:divsChild>
        <w:div w:id="264535583">
          <w:marLeft w:val="0"/>
          <w:marRight w:val="0"/>
          <w:marTop w:val="0"/>
          <w:marBottom w:val="0"/>
          <w:divBdr>
            <w:top w:val="none" w:sz="0" w:space="0" w:color="auto"/>
            <w:left w:val="none" w:sz="0" w:space="0" w:color="auto"/>
            <w:bottom w:val="none" w:sz="0" w:space="0" w:color="auto"/>
            <w:right w:val="none" w:sz="0" w:space="0" w:color="auto"/>
          </w:divBdr>
        </w:div>
        <w:div w:id="366872576">
          <w:marLeft w:val="0"/>
          <w:marRight w:val="0"/>
          <w:marTop w:val="0"/>
          <w:marBottom w:val="0"/>
          <w:divBdr>
            <w:top w:val="none" w:sz="0" w:space="0" w:color="auto"/>
            <w:left w:val="none" w:sz="0" w:space="0" w:color="auto"/>
            <w:bottom w:val="none" w:sz="0" w:space="0" w:color="auto"/>
            <w:right w:val="none" w:sz="0" w:space="0" w:color="auto"/>
          </w:divBdr>
        </w:div>
        <w:div w:id="1954971423">
          <w:marLeft w:val="0"/>
          <w:marRight w:val="0"/>
          <w:marTop w:val="0"/>
          <w:marBottom w:val="0"/>
          <w:divBdr>
            <w:top w:val="none" w:sz="0" w:space="0" w:color="auto"/>
            <w:left w:val="none" w:sz="0" w:space="0" w:color="auto"/>
            <w:bottom w:val="none" w:sz="0" w:space="0" w:color="auto"/>
            <w:right w:val="none" w:sz="0" w:space="0" w:color="auto"/>
          </w:divBdr>
        </w:div>
        <w:div w:id="1673996017">
          <w:marLeft w:val="0"/>
          <w:marRight w:val="0"/>
          <w:marTop w:val="0"/>
          <w:marBottom w:val="0"/>
          <w:divBdr>
            <w:top w:val="none" w:sz="0" w:space="0" w:color="auto"/>
            <w:left w:val="none" w:sz="0" w:space="0" w:color="auto"/>
            <w:bottom w:val="none" w:sz="0" w:space="0" w:color="auto"/>
            <w:right w:val="none" w:sz="0" w:space="0" w:color="auto"/>
          </w:divBdr>
        </w:div>
        <w:div w:id="254553851">
          <w:marLeft w:val="0"/>
          <w:marRight w:val="0"/>
          <w:marTop w:val="0"/>
          <w:marBottom w:val="0"/>
          <w:divBdr>
            <w:top w:val="none" w:sz="0" w:space="0" w:color="auto"/>
            <w:left w:val="none" w:sz="0" w:space="0" w:color="auto"/>
            <w:bottom w:val="none" w:sz="0" w:space="0" w:color="auto"/>
            <w:right w:val="none" w:sz="0" w:space="0" w:color="auto"/>
          </w:divBdr>
        </w:div>
        <w:div w:id="1528714940">
          <w:marLeft w:val="0"/>
          <w:marRight w:val="0"/>
          <w:marTop w:val="0"/>
          <w:marBottom w:val="0"/>
          <w:divBdr>
            <w:top w:val="none" w:sz="0" w:space="0" w:color="auto"/>
            <w:left w:val="none" w:sz="0" w:space="0" w:color="auto"/>
            <w:bottom w:val="none" w:sz="0" w:space="0" w:color="auto"/>
            <w:right w:val="none" w:sz="0" w:space="0" w:color="auto"/>
          </w:divBdr>
        </w:div>
        <w:div w:id="378669884">
          <w:marLeft w:val="0"/>
          <w:marRight w:val="0"/>
          <w:marTop w:val="0"/>
          <w:marBottom w:val="0"/>
          <w:divBdr>
            <w:top w:val="none" w:sz="0" w:space="0" w:color="auto"/>
            <w:left w:val="none" w:sz="0" w:space="0" w:color="auto"/>
            <w:bottom w:val="none" w:sz="0" w:space="0" w:color="auto"/>
            <w:right w:val="none" w:sz="0" w:space="0" w:color="auto"/>
          </w:divBdr>
        </w:div>
      </w:divsChild>
    </w:div>
    <w:div w:id="141624563">
      <w:bodyDiv w:val="1"/>
      <w:marLeft w:val="0"/>
      <w:marRight w:val="0"/>
      <w:marTop w:val="0"/>
      <w:marBottom w:val="0"/>
      <w:divBdr>
        <w:top w:val="none" w:sz="0" w:space="0" w:color="auto"/>
        <w:left w:val="none" w:sz="0" w:space="0" w:color="auto"/>
        <w:bottom w:val="none" w:sz="0" w:space="0" w:color="auto"/>
        <w:right w:val="none" w:sz="0" w:space="0" w:color="auto"/>
      </w:divBdr>
    </w:div>
    <w:div w:id="362946719">
      <w:bodyDiv w:val="1"/>
      <w:marLeft w:val="0"/>
      <w:marRight w:val="0"/>
      <w:marTop w:val="0"/>
      <w:marBottom w:val="0"/>
      <w:divBdr>
        <w:top w:val="none" w:sz="0" w:space="0" w:color="auto"/>
        <w:left w:val="none" w:sz="0" w:space="0" w:color="auto"/>
        <w:bottom w:val="none" w:sz="0" w:space="0" w:color="auto"/>
        <w:right w:val="none" w:sz="0" w:space="0" w:color="auto"/>
      </w:divBdr>
    </w:div>
    <w:div w:id="397751880">
      <w:bodyDiv w:val="1"/>
      <w:marLeft w:val="0"/>
      <w:marRight w:val="0"/>
      <w:marTop w:val="0"/>
      <w:marBottom w:val="0"/>
      <w:divBdr>
        <w:top w:val="none" w:sz="0" w:space="0" w:color="auto"/>
        <w:left w:val="none" w:sz="0" w:space="0" w:color="auto"/>
        <w:bottom w:val="none" w:sz="0" w:space="0" w:color="auto"/>
        <w:right w:val="none" w:sz="0" w:space="0" w:color="auto"/>
      </w:divBdr>
    </w:div>
    <w:div w:id="620189913">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06915596">
      <w:bodyDiv w:val="1"/>
      <w:marLeft w:val="0"/>
      <w:marRight w:val="0"/>
      <w:marTop w:val="0"/>
      <w:marBottom w:val="0"/>
      <w:divBdr>
        <w:top w:val="none" w:sz="0" w:space="0" w:color="auto"/>
        <w:left w:val="none" w:sz="0" w:space="0" w:color="auto"/>
        <w:bottom w:val="none" w:sz="0" w:space="0" w:color="auto"/>
        <w:right w:val="none" w:sz="0" w:space="0" w:color="auto"/>
      </w:divBdr>
      <w:divsChild>
        <w:div w:id="2019231994">
          <w:marLeft w:val="0"/>
          <w:marRight w:val="0"/>
          <w:marTop w:val="0"/>
          <w:marBottom w:val="0"/>
          <w:divBdr>
            <w:top w:val="none" w:sz="0" w:space="0" w:color="auto"/>
            <w:left w:val="none" w:sz="0" w:space="0" w:color="auto"/>
            <w:bottom w:val="none" w:sz="0" w:space="0" w:color="auto"/>
            <w:right w:val="none" w:sz="0" w:space="0" w:color="auto"/>
          </w:divBdr>
        </w:div>
        <w:div w:id="1866556034">
          <w:marLeft w:val="0"/>
          <w:marRight w:val="0"/>
          <w:marTop w:val="0"/>
          <w:marBottom w:val="0"/>
          <w:divBdr>
            <w:top w:val="none" w:sz="0" w:space="0" w:color="auto"/>
            <w:left w:val="none" w:sz="0" w:space="0" w:color="auto"/>
            <w:bottom w:val="none" w:sz="0" w:space="0" w:color="auto"/>
            <w:right w:val="none" w:sz="0" w:space="0" w:color="auto"/>
          </w:divBdr>
        </w:div>
      </w:divsChild>
    </w:div>
    <w:div w:id="1009216066">
      <w:bodyDiv w:val="1"/>
      <w:marLeft w:val="0"/>
      <w:marRight w:val="0"/>
      <w:marTop w:val="0"/>
      <w:marBottom w:val="0"/>
      <w:divBdr>
        <w:top w:val="none" w:sz="0" w:space="0" w:color="auto"/>
        <w:left w:val="none" w:sz="0" w:space="0" w:color="auto"/>
        <w:bottom w:val="none" w:sz="0" w:space="0" w:color="auto"/>
        <w:right w:val="none" w:sz="0" w:space="0" w:color="auto"/>
      </w:divBdr>
    </w:div>
    <w:div w:id="1104886838">
      <w:bodyDiv w:val="1"/>
      <w:marLeft w:val="0"/>
      <w:marRight w:val="0"/>
      <w:marTop w:val="0"/>
      <w:marBottom w:val="0"/>
      <w:divBdr>
        <w:top w:val="none" w:sz="0" w:space="0" w:color="auto"/>
        <w:left w:val="none" w:sz="0" w:space="0" w:color="auto"/>
        <w:bottom w:val="none" w:sz="0" w:space="0" w:color="auto"/>
        <w:right w:val="none" w:sz="0" w:space="0" w:color="auto"/>
      </w:divBdr>
      <w:divsChild>
        <w:div w:id="788087114">
          <w:marLeft w:val="0"/>
          <w:marRight w:val="0"/>
          <w:marTop w:val="0"/>
          <w:marBottom w:val="0"/>
          <w:divBdr>
            <w:top w:val="none" w:sz="0" w:space="0" w:color="auto"/>
            <w:left w:val="none" w:sz="0" w:space="0" w:color="auto"/>
            <w:bottom w:val="none" w:sz="0" w:space="0" w:color="auto"/>
            <w:right w:val="none" w:sz="0" w:space="0" w:color="auto"/>
          </w:divBdr>
        </w:div>
        <w:div w:id="1483303815">
          <w:marLeft w:val="0"/>
          <w:marRight w:val="0"/>
          <w:marTop w:val="0"/>
          <w:marBottom w:val="0"/>
          <w:divBdr>
            <w:top w:val="none" w:sz="0" w:space="0" w:color="auto"/>
            <w:left w:val="none" w:sz="0" w:space="0" w:color="auto"/>
            <w:bottom w:val="none" w:sz="0" w:space="0" w:color="auto"/>
            <w:right w:val="none" w:sz="0" w:space="0" w:color="auto"/>
          </w:divBdr>
        </w:div>
        <w:div w:id="857622918">
          <w:marLeft w:val="0"/>
          <w:marRight w:val="0"/>
          <w:marTop w:val="0"/>
          <w:marBottom w:val="0"/>
          <w:divBdr>
            <w:top w:val="none" w:sz="0" w:space="0" w:color="auto"/>
            <w:left w:val="none" w:sz="0" w:space="0" w:color="auto"/>
            <w:bottom w:val="none" w:sz="0" w:space="0" w:color="auto"/>
            <w:right w:val="none" w:sz="0" w:space="0" w:color="auto"/>
          </w:divBdr>
        </w:div>
        <w:div w:id="734471027">
          <w:marLeft w:val="0"/>
          <w:marRight w:val="0"/>
          <w:marTop w:val="0"/>
          <w:marBottom w:val="0"/>
          <w:divBdr>
            <w:top w:val="none" w:sz="0" w:space="0" w:color="auto"/>
            <w:left w:val="none" w:sz="0" w:space="0" w:color="auto"/>
            <w:bottom w:val="none" w:sz="0" w:space="0" w:color="auto"/>
            <w:right w:val="none" w:sz="0" w:space="0" w:color="auto"/>
          </w:divBdr>
        </w:div>
        <w:div w:id="25832466">
          <w:marLeft w:val="0"/>
          <w:marRight w:val="0"/>
          <w:marTop w:val="0"/>
          <w:marBottom w:val="0"/>
          <w:divBdr>
            <w:top w:val="none" w:sz="0" w:space="0" w:color="auto"/>
            <w:left w:val="none" w:sz="0" w:space="0" w:color="auto"/>
            <w:bottom w:val="none" w:sz="0" w:space="0" w:color="auto"/>
            <w:right w:val="none" w:sz="0" w:space="0" w:color="auto"/>
          </w:divBdr>
        </w:div>
        <w:div w:id="1366058178">
          <w:marLeft w:val="0"/>
          <w:marRight w:val="0"/>
          <w:marTop w:val="0"/>
          <w:marBottom w:val="0"/>
          <w:divBdr>
            <w:top w:val="none" w:sz="0" w:space="0" w:color="auto"/>
            <w:left w:val="none" w:sz="0" w:space="0" w:color="auto"/>
            <w:bottom w:val="none" w:sz="0" w:space="0" w:color="auto"/>
            <w:right w:val="none" w:sz="0" w:space="0" w:color="auto"/>
          </w:divBdr>
        </w:div>
        <w:div w:id="422260018">
          <w:marLeft w:val="0"/>
          <w:marRight w:val="0"/>
          <w:marTop w:val="0"/>
          <w:marBottom w:val="0"/>
          <w:divBdr>
            <w:top w:val="none" w:sz="0" w:space="0" w:color="auto"/>
            <w:left w:val="none" w:sz="0" w:space="0" w:color="auto"/>
            <w:bottom w:val="none" w:sz="0" w:space="0" w:color="auto"/>
            <w:right w:val="none" w:sz="0" w:space="0" w:color="auto"/>
          </w:divBdr>
        </w:div>
        <w:div w:id="2074308840">
          <w:marLeft w:val="0"/>
          <w:marRight w:val="0"/>
          <w:marTop w:val="0"/>
          <w:marBottom w:val="0"/>
          <w:divBdr>
            <w:top w:val="none" w:sz="0" w:space="0" w:color="auto"/>
            <w:left w:val="none" w:sz="0" w:space="0" w:color="auto"/>
            <w:bottom w:val="none" w:sz="0" w:space="0" w:color="auto"/>
            <w:right w:val="none" w:sz="0" w:space="0" w:color="auto"/>
          </w:divBdr>
        </w:div>
        <w:div w:id="607199057">
          <w:marLeft w:val="0"/>
          <w:marRight w:val="0"/>
          <w:marTop w:val="0"/>
          <w:marBottom w:val="0"/>
          <w:divBdr>
            <w:top w:val="none" w:sz="0" w:space="0" w:color="auto"/>
            <w:left w:val="none" w:sz="0" w:space="0" w:color="auto"/>
            <w:bottom w:val="none" w:sz="0" w:space="0" w:color="auto"/>
            <w:right w:val="none" w:sz="0" w:space="0" w:color="auto"/>
          </w:divBdr>
        </w:div>
        <w:div w:id="2138374610">
          <w:marLeft w:val="0"/>
          <w:marRight w:val="0"/>
          <w:marTop w:val="0"/>
          <w:marBottom w:val="0"/>
          <w:divBdr>
            <w:top w:val="none" w:sz="0" w:space="0" w:color="auto"/>
            <w:left w:val="none" w:sz="0" w:space="0" w:color="auto"/>
            <w:bottom w:val="none" w:sz="0" w:space="0" w:color="auto"/>
            <w:right w:val="none" w:sz="0" w:space="0" w:color="auto"/>
          </w:divBdr>
        </w:div>
        <w:div w:id="1666586550">
          <w:marLeft w:val="0"/>
          <w:marRight w:val="0"/>
          <w:marTop w:val="0"/>
          <w:marBottom w:val="0"/>
          <w:divBdr>
            <w:top w:val="none" w:sz="0" w:space="0" w:color="auto"/>
            <w:left w:val="none" w:sz="0" w:space="0" w:color="auto"/>
            <w:bottom w:val="none" w:sz="0" w:space="0" w:color="auto"/>
            <w:right w:val="none" w:sz="0" w:space="0" w:color="auto"/>
          </w:divBdr>
        </w:div>
        <w:div w:id="946886794">
          <w:marLeft w:val="0"/>
          <w:marRight w:val="0"/>
          <w:marTop w:val="0"/>
          <w:marBottom w:val="0"/>
          <w:divBdr>
            <w:top w:val="none" w:sz="0" w:space="0" w:color="auto"/>
            <w:left w:val="none" w:sz="0" w:space="0" w:color="auto"/>
            <w:bottom w:val="none" w:sz="0" w:space="0" w:color="auto"/>
            <w:right w:val="none" w:sz="0" w:space="0" w:color="auto"/>
          </w:divBdr>
        </w:div>
      </w:divsChild>
    </w:div>
    <w:div w:id="1142621183">
      <w:bodyDiv w:val="1"/>
      <w:marLeft w:val="0"/>
      <w:marRight w:val="0"/>
      <w:marTop w:val="0"/>
      <w:marBottom w:val="0"/>
      <w:divBdr>
        <w:top w:val="none" w:sz="0" w:space="0" w:color="auto"/>
        <w:left w:val="none" w:sz="0" w:space="0" w:color="auto"/>
        <w:bottom w:val="none" w:sz="0" w:space="0" w:color="auto"/>
        <w:right w:val="none" w:sz="0" w:space="0" w:color="auto"/>
      </w:divBdr>
      <w:divsChild>
        <w:div w:id="1522091074">
          <w:marLeft w:val="0"/>
          <w:marRight w:val="0"/>
          <w:marTop w:val="0"/>
          <w:marBottom w:val="0"/>
          <w:divBdr>
            <w:top w:val="none" w:sz="0" w:space="0" w:color="auto"/>
            <w:left w:val="none" w:sz="0" w:space="0" w:color="auto"/>
            <w:bottom w:val="none" w:sz="0" w:space="0" w:color="auto"/>
            <w:right w:val="none" w:sz="0" w:space="0" w:color="auto"/>
          </w:divBdr>
        </w:div>
        <w:div w:id="1045721191">
          <w:marLeft w:val="0"/>
          <w:marRight w:val="0"/>
          <w:marTop w:val="0"/>
          <w:marBottom w:val="0"/>
          <w:divBdr>
            <w:top w:val="none" w:sz="0" w:space="0" w:color="auto"/>
            <w:left w:val="none" w:sz="0" w:space="0" w:color="auto"/>
            <w:bottom w:val="none" w:sz="0" w:space="0" w:color="auto"/>
            <w:right w:val="none" w:sz="0" w:space="0" w:color="auto"/>
          </w:divBdr>
        </w:div>
      </w:divsChild>
    </w:div>
    <w:div w:id="1529950139">
      <w:bodyDiv w:val="1"/>
      <w:marLeft w:val="0"/>
      <w:marRight w:val="0"/>
      <w:marTop w:val="0"/>
      <w:marBottom w:val="0"/>
      <w:divBdr>
        <w:top w:val="none" w:sz="0" w:space="0" w:color="auto"/>
        <w:left w:val="none" w:sz="0" w:space="0" w:color="auto"/>
        <w:bottom w:val="none" w:sz="0" w:space="0" w:color="auto"/>
        <w:right w:val="none" w:sz="0" w:space="0" w:color="auto"/>
      </w:divBdr>
    </w:div>
    <w:div w:id="1653605691">
      <w:bodyDiv w:val="1"/>
      <w:marLeft w:val="0"/>
      <w:marRight w:val="0"/>
      <w:marTop w:val="0"/>
      <w:marBottom w:val="0"/>
      <w:divBdr>
        <w:top w:val="none" w:sz="0" w:space="0" w:color="auto"/>
        <w:left w:val="none" w:sz="0" w:space="0" w:color="auto"/>
        <w:bottom w:val="none" w:sz="0" w:space="0" w:color="auto"/>
        <w:right w:val="none" w:sz="0" w:space="0" w:color="auto"/>
      </w:divBdr>
    </w:div>
    <w:div w:id="2097632745">
      <w:bodyDiv w:val="1"/>
      <w:marLeft w:val="0"/>
      <w:marRight w:val="0"/>
      <w:marTop w:val="0"/>
      <w:marBottom w:val="0"/>
      <w:divBdr>
        <w:top w:val="none" w:sz="0" w:space="0" w:color="auto"/>
        <w:left w:val="none" w:sz="0" w:space="0" w:color="auto"/>
        <w:bottom w:val="none" w:sz="0" w:space="0" w:color="auto"/>
        <w:right w:val="none" w:sz="0" w:space="0" w:color="auto"/>
      </w:divBdr>
      <w:divsChild>
        <w:div w:id="1802648785">
          <w:marLeft w:val="0"/>
          <w:marRight w:val="0"/>
          <w:marTop w:val="0"/>
          <w:marBottom w:val="0"/>
          <w:divBdr>
            <w:top w:val="none" w:sz="0" w:space="0" w:color="auto"/>
            <w:left w:val="none" w:sz="0" w:space="0" w:color="auto"/>
            <w:bottom w:val="none" w:sz="0" w:space="0" w:color="auto"/>
            <w:right w:val="none" w:sz="0" w:space="0" w:color="auto"/>
          </w:divBdr>
        </w:div>
        <w:div w:id="664170280">
          <w:marLeft w:val="0"/>
          <w:marRight w:val="0"/>
          <w:marTop w:val="0"/>
          <w:marBottom w:val="0"/>
          <w:divBdr>
            <w:top w:val="none" w:sz="0" w:space="0" w:color="auto"/>
            <w:left w:val="none" w:sz="0" w:space="0" w:color="auto"/>
            <w:bottom w:val="none" w:sz="0" w:space="0" w:color="auto"/>
            <w:right w:val="none" w:sz="0" w:space="0" w:color="auto"/>
          </w:divBdr>
        </w:div>
        <w:div w:id="1916160519">
          <w:marLeft w:val="0"/>
          <w:marRight w:val="0"/>
          <w:marTop w:val="0"/>
          <w:marBottom w:val="0"/>
          <w:divBdr>
            <w:top w:val="none" w:sz="0" w:space="0" w:color="auto"/>
            <w:left w:val="none" w:sz="0" w:space="0" w:color="auto"/>
            <w:bottom w:val="none" w:sz="0" w:space="0" w:color="auto"/>
            <w:right w:val="none" w:sz="0" w:space="0" w:color="auto"/>
          </w:divBdr>
        </w:div>
        <w:div w:id="2091583459">
          <w:marLeft w:val="0"/>
          <w:marRight w:val="0"/>
          <w:marTop w:val="0"/>
          <w:marBottom w:val="0"/>
          <w:divBdr>
            <w:top w:val="none" w:sz="0" w:space="0" w:color="auto"/>
            <w:left w:val="none" w:sz="0" w:space="0" w:color="auto"/>
            <w:bottom w:val="none" w:sz="0" w:space="0" w:color="auto"/>
            <w:right w:val="none" w:sz="0" w:space="0" w:color="auto"/>
          </w:divBdr>
        </w:div>
        <w:div w:id="243413842">
          <w:marLeft w:val="0"/>
          <w:marRight w:val="0"/>
          <w:marTop w:val="0"/>
          <w:marBottom w:val="0"/>
          <w:divBdr>
            <w:top w:val="none" w:sz="0" w:space="0" w:color="auto"/>
            <w:left w:val="none" w:sz="0" w:space="0" w:color="auto"/>
            <w:bottom w:val="none" w:sz="0" w:space="0" w:color="auto"/>
            <w:right w:val="none" w:sz="0" w:space="0" w:color="auto"/>
          </w:divBdr>
        </w:div>
        <w:div w:id="1604872806">
          <w:marLeft w:val="0"/>
          <w:marRight w:val="0"/>
          <w:marTop w:val="0"/>
          <w:marBottom w:val="0"/>
          <w:divBdr>
            <w:top w:val="none" w:sz="0" w:space="0" w:color="auto"/>
            <w:left w:val="none" w:sz="0" w:space="0" w:color="auto"/>
            <w:bottom w:val="none" w:sz="0" w:space="0" w:color="auto"/>
            <w:right w:val="none" w:sz="0" w:space="0" w:color="auto"/>
          </w:divBdr>
        </w:div>
        <w:div w:id="1927492616">
          <w:marLeft w:val="0"/>
          <w:marRight w:val="0"/>
          <w:marTop w:val="0"/>
          <w:marBottom w:val="0"/>
          <w:divBdr>
            <w:top w:val="none" w:sz="0" w:space="0" w:color="auto"/>
            <w:left w:val="none" w:sz="0" w:space="0" w:color="auto"/>
            <w:bottom w:val="none" w:sz="0" w:space="0" w:color="auto"/>
            <w:right w:val="none" w:sz="0" w:space="0" w:color="auto"/>
          </w:divBdr>
        </w:div>
        <w:div w:id="672992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712E6C780B9458F91964F5303816A" ma:contentTypeVersion="13" ma:contentTypeDescription="Create a new document." ma:contentTypeScope="" ma:versionID="799494644bc9674fb5ff00086b97693b">
  <xsd:schema xmlns:xsd="http://www.w3.org/2001/XMLSchema" xmlns:xs="http://www.w3.org/2001/XMLSchema" xmlns:p="http://schemas.microsoft.com/office/2006/metadata/properties" xmlns:ns3="f774a975-c46c-461d-8211-b38c5198f166" xmlns:ns4="4416e4b8-77a3-4a60-a880-a99af3609bb0" targetNamespace="http://schemas.microsoft.com/office/2006/metadata/properties" ma:root="true" ma:fieldsID="eae31f38ec40c186b0ea085781f70bac" ns3:_="" ns4:_="">
    <xsd:import namespace="f774a975-c46c-461d-8211-b38c5198f166"/>
    <xsd:import namespace="4416e4b8-77a3-4a60-a880-a99af3609b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a975-c46c-461d-8211-b38c5198f16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6e4b8-77a3-4a60-a880-a99af3609b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8E3AB-B1BB-4A7B-8774-701659876CA0}">
  <ds:schemaRefs>
    <ds:schemaRef ds:uri="http://schemas.microsoft.com/sharepoint/v3/contenttype/forms"/>
  </ds:schemaRefs>
</ds:datastoreItem>
</file>

<file path=customXml/itemProps2.xml><?xml version="1.0" encoding="utf-8"?>
<ds:datastoreItem xmlns:ds="http://schemas.openxmlformats.org/officeDocument/2006/customXml" ds:itemID="{E077D356-66C6-4532-9FF9-123FC6727F81}">
  <ds:schemaRefs>
    <ds:schemaRef ds:uri="http://schemas.openxmlformats.org/officeDocument/2006/bibliography"/>
  </ds:schemaRefs>
</ds:datastoreItem>
</file>

<file path=customXml/itemProps3.xml><?xml version="1.0" encoding="utf-8"?>
<ds:datastoreItem xmlns:ds="http://schemas.openxmlformats.org/officeDocument/2006/customXml" ds:itemID="{C44AB79A-BE7B-4C23-A0AD-54069C3E7A01}">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4416e4b8-77a3-4a60-a880-a99af3609bb0"/>
    <ds:schemaRef ds:uri="f774a975-c46c-461d-8211-b38c5198f16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6BE114F-0895-459E-8615-A1938AD3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a975-c46c-461d-8211-b38c5198f166"/>
    <ds:schemaRef ds:uri="4416e4b8-77a3-4a60-a880-a99af360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7166</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creator>Goetz Manuel (LHO)</dc:creator>
  <cp:lastModifiedBy>Simmendinger Michael (HAU-CBR)</cp:lastModifiedBy>
  <cp:revision>5</cp:revision>
  <cp:lastPrinted>2023-09-08T10:48:00Z</cp:lastPrinted>
  <dcterms:created xsi:type="dcterms:W3CDTF">2023-09-08T08:15:00Z</dcterms:created>
  <dcterms:modified xsi:type="dcterms:W3CDTF">2023-09-08T11:35:00Z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0x010100BED712E6C780B9458F91964F5303816A</vt:lpwstr>
  </property>
</Properties>
</file>